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7C" w:rsidRDefault="00E05967">
      <w:pPr>
        <w:pStyle w:val="a5"/>
      </w:pPr>
      <w:r>
        <w:t>Вопросы к экзамену</w:t>
      </w:r>
    </w:p>
    <w:p w:rsidR="00D83605" w:rsidRDefault="00E05967" w:rsidP="00D83605">
      <w:pPr>
        <w:pStyle w:val="a5"/>
      </w:pPr>
      <w:r>
        <w:t xml:space="preserve">по </w:t>
      </w:r>
      <w:r w:rsidR="00CD1B70">
        <w:t xml:space="preserve">учебной </w:t>
      </w:r>
      <w:r>
        <w:t>дисциплине «</w:t>
      </w:r>
      <w:r w:rsidR="00D83605">
        <w:t>Анализ хозяйственной деятельности на предприятии транспорта</w:t>
      </w:r>
      <w:r w:rsidR="00D83605">
        <w:rPr>
          <w:color w:val="000000"/>
        </w:rPr>
        <w:t xml:space="preserve">» </w:t>
      </w:r>
    </w:p>
    <w:p w:rsidR="00D83605" w:rsidRDefault="00D83605" w:rsidP="00D83605">
      <w:pPr>
        <w:pStyle w:val="a5"/>
      </w:pPr>
      <w:r>
        <w:t>на 2023-2024 учебный год</w:t>
      </w:r>
      <w:r>
        <w:t xml:space="preserve"> (2-й семестр)</w:t>
      </w:r>
    </w:p>
    <w:p w:rsidR="00DB427C" w:rsidRDefault="00DB427C">
      <w:pPr>
        <w:pStyle w:val="a5"/>
      </w:pPr>
    </w:p>
    <w:p w:rsidR="00CD1B70" w:rsidRPr="00CD1B70" w:rsidRDefault="00CD1B70" w:rsidP="00CD1B70">
      <w:pPr>
        <w:pStyle w:val="a6"/>
        <w:spacing w:after="0"/>
      </w:pP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Факторный анализ </w:t>
      </w:r>
      <w:proofErr w:type="spellStart"/>
      <w:r>
        <w:rPr>
          <w:sz w:val="24"/>
          <w:szCs w:val="24"/>
        </w:rPr>
        <w:t>материалоотдачи</w:t>
      </w:r>
      <w:proofErr w:type="spellEnd"/>
      <w:r>
        <w:rPr>
          <w:sz w:val="24"/>
          <w:szCs w:val="24"/>
        </w:rPr>
        <w:t>.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и задачи анализа себестоимости перевозок грузов и пассажиров. Анализ общей суммы затрат на содержание и эксплуатацию транспортных средств. 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затрат на 1 рубль доходов. Анализ себестоимости перевозок. 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статей затрат на транспортных предприятиях. 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Методика определения резерва снижения себестоимости перевозок.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валовой прибыли. 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Методика подсчета резервов увеличения суммы прибыли.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показателей рентабельности.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Методика подсчета резервов увеличения рентабельности.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эффективности инвестиционных проектов.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эффективности облигаций.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эффективности лизинговых операций у лизингополучателя.</w:t>
      </w:r>
    </w:p>
    <w:p w:rsidR="00DB427C" w:rsidRDefault="00E05967" w:rsidP="00CD1B70">
      <w:pPr>
        <w:pStyle w:val="aa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Методика определения безубыточного объема продаж и зоны безопасности организации.</w:t>
      </w:r>
    </w:p>
    <w:p w:rsidR="00DB427C" w:rsidRDefault="00E05967" w:rsidP="00CD1B70">
      <w:pPr>
        <w:pStyle w:val="aa"/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Факторный анализ безубыточного объема транспортных услуг.</w:t>
      </w:r>
    </w:p>
    <w:p w:rsidR="00DB427C" w:rsidRDefault="00E05967" w:rsidP="00CD1B70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0"/>
        <w:jc w:val="both"/>
        <w:outlineLvl w:val="1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Анализ налогов и сборов относимых на себестоимость услуг</w:t>
      </w:r>
    </w:p>
    <w:p w:rsidR="00DB427C" w:rsidRDefault="00E05967" w:rsidP="00CD1B70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0"/>
        <w:jc w:val="both"/>
        <w:outlineLvl w:val="1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Анализ налогов и </w:t>
      </w:r>
      <w:proofErr w:type="gramStart"/>
      <w:r>
        <w:rPr>
          <w:color w:val="000000" w:themeColor="text1"/>
          <w:sz w:val="24"/>
          <w:szCs w:val="24"/>
        </w:rPr>
        <w:t>сборов</w:t>
      </w:r>
      <w:proofErr w:type="gramEnd"/>
      <w:r>
        <w:rPr>
          <w:color w:val="000000" w:themeColor="text1"/>
          <w:sz w:val="24"/>
          <w:szCs w:val="24"/>
        </w:rPr>
        <w:t xml:space="preserve"> уплачиваемых из выручки и прибыли</w:t>
      </w:r>
    </w:p>
    <w:p w:rsidR="00DB427C" w:rsidRDefault="00E05967" w:rsidP="00CD1B7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Совершенствование налоговой политики организации на основе анализа её эффективности</w:t>
      </w:r>
    </w:p>
    <w:p w:rsidR="00DB427C" w:rsidRDefault="00E05967" w:rsidP="00CD1B7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и сущность экономической добавленной стоимости.</w:t>
      </w:r>
    </w:p>
    <w:p w:rsidR="00DB427C" w:rsidRDefault="00E05967" w:rsidP="00CD1B7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Расчет</w:t>
      </w:r>
      <w:r w:rsidR="00CD1B70">
        <w:rPr>
          <w:sz w:val="24"/>
          <w:szCs w:val="24"/>
        </w:rPr>
        <w:t xml:space="preserve"> и анализ</w:t>
      </w:r>
      <w:r>
        <w:rPr>
          <w:sz w:val="24"/>
          <w:szCs w:val="24"/>
        </w:rPr>
        <w:t xml:space="preserve"> показателей, формирующих экономическую добавленную стоимость.</w:t>
      </w:r>
    </w:p>
    <w:p w:rsidR="00DB427C" w:rsidRDefault="00E05967" w:rsidP="00CD1B7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производительности труда по добавленной стоимости</w:t>
      </w:r>
    </w:p>
    <w:p w:rsidR="00DB427C" w:rsidRDefault="00E05967" w:rsidP="00CD1B70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финансовой состояния и его взаимосвязь с платежеспособностью и финансовой устойчивостью.</w:t>
      </w:r>
    </w:p>
    <w:p w:rsidR="00DB427C" w:rsidRDefault="00E05967" w:rsidP="00CD1B70">
      <w:pPr>
        <w:pStyle w:val="aa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платежеспособности организации.</w:t>
      </w:r>
    </w:p>
    <w:p w:rsidR="00DB427C" w:rsidRDefault="00E05967" w:rsidP="00CD1B70">
      <w:pPr>
        <w:pStyle w:val="aa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Критерии платежеспособности организации</w:t>
      </w:r>
    </w:p>
    <w:sectPr w:rsidR="00DB427C">
      <w:pgSz w:w="11906" w:h="16838"/>
      <w:pgMar w:top="567" w:right="1417" w:bottom="113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EF3"/>
    <w:multiLevelType w:val="multilevel"/>
    <w:tmpl w:val="8192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752C6"/>
    <w:multiLevelType w:val="multilevel"/>
    <w:tmpl w:val="6570D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7C"/>
    <w:rsid w:val="00CD1B70"/>
    <w:rsid w:val="00D83605"/>
    <w:rsid w:val="00DB427C"/>
    <w:rsid w:val="00E0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7DB8"/>
  <w15:docId w15:val="{4BF1206D-0E81-494F-921D-5F02C81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2117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Заголовок Знак"/>
    <w:basedOn w:val="a0"/>
    <w:qFormat/>
    <w:rsid w:val="00CC7E7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Title"/>
    <w:basedOn w:val="a"/>
    <w:next w:val="a6"/>
    <w:qFormat/>
    <w:rsid w:val="00CC7E70"/>
    <w:pPr>
      <w:jc w:val="center"/>
    </w:pPr>
    <w:rPr>
      <w:b/>
      <w:bCs/>
      <w:sz w:val="24"/>
      <w:szCs w:val="24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21176E"/>
    <w:pPr>
      <w:spacing w:line="360" w:lineRule="auto"/>
      <w:ind w:firstLine="851"/>
    </w:pPr>
    <w:rPr>
      <w:sz w:val="28"/>
    </w:rPr>
  </w:style>
  <w:style w:type="paragraph" w:styleId="ab">
    <w:name w:val="List Paragraph"/>
    <w:basedOn w:val="a"/>
    <w:uiPriority w:val="34"/>
    <w:qFormat/>
    <w:rsid w:val="0023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dc:description/>
  <cp:lastModifiedBy>Толя</cp:lastModifiedBy>
  <cp:revision>3</cp:revision>
  <dcterms:created xsi:type="dcterms:W3CDTF">2022-09-13T19:41:00Z</dcterms:created>
  <dcterms:modified xsi:type="dcterms:W3CDTF">2023-05-30T21:57:00Z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