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38" w:rsidRPr="00B02C45" w:rsidRDefault="00252738" w:rsidP="00252738">
      <w:pPr>
        <w:jc w:val="center"/>
        <w:rPr>
          <w:rFonts w:ascii="13" w:hAnsi="13"/>
          <w:b/>
          <w:sz w:val="26"/>
          <w:szCs w:val="26"/>
          <w:lang w:val="be-BY"/>
        </w:rPr>
      </w:pPr>
      <w:r w:rsidRPr="00B02C45">
        <w:rPr>
          <w:rFonts w:ascii="13" w:hAnsi="13"/>
          <w:b/>
          <w:sz w:val="26"/>
          <w:szCs w:val="26"/>
          <w:lang w:val="be-BY"/>
        </w:rPr>
        <w:t>ЛИТЕРАТУРА</w:t>
      </w:r>
    </w:p>
    <w:p w:rsidR="00252738" w:rsidRPr="00B02C45" w:rsidRDefault="00252738" w:rsidP="00252738">
      <w:pPr>
        <w:jc w:val="center"/>
        <w:rPr>
          <w:rFonts w:ascii="13" w:hAnsi="13"/>
          <w:b/>
          <w:sz w:val="26"/>
          <w:szCs w:val="26"/>
        </w:rPr>
      </w:pPr>
    </w:p>
    <w:p w:rsidR="00651230" w:rsidRPr="00651230" w:rsidRDefault="00651230" w:rsidP="00651230">
      <w:pPr>
        <w:tabs>
          <w:tab w:val="left" w:pos="720"/>
        </w:tabs>
        <w:suppressAutoHyphens/>
        <w:overflowPunct/>
        <w:autoSpaceDE/>
        <w:autoSpaceDN/>
        <w:adjustRightInd/>
        <w:jc w:val="center"/>
        <w:rPr>
          <w:rFonts w:eastAsia="Calibri"/>
          <w:b/>
          <w:szCs w:val="24"/>
          <w:lang w:eastAsia="en-US"/>
        </w:rPr>
      </w:pPr>
      <w:r w:rsidRPr="00651230">
        <w:rPr>
          <w:rFonts w:eastAsia="Calibri"/>
          <w:b/>
          <w:szCs w:val="24"/>
          <w:lang w:eastAsia="en-US"/>
        </w:rPr>
        <w:t>Литература</w:t>
      </w:r>
    </w:p>
    <w:p w:rsidR="00651230" w:rsidRPr="00651230" w:rsidRDefault="00651230" w:rsidP="00651230">
      <w:pPr>
        <w:tabs>
          <w:tab w:val="left" w:pos="720"/>
        </w:tabs>
        <w:suppressAutoHyphens/>
        <w:overflowPunct/>
        <w:autoSpaceDE/>
        <w:autoSpaceDN/>
        <w:adjustRightInd/>
        <w:jc w:val="center"/>
        <w:rPr>
          <w:rFonts w:eastAsia="Calibri"/>
          <w:b/>
          <w:szCs w:val="24"/>
          <w:lang w:eastAsia="en-US"/>
        </w:rPr>
      </w:pPr>
      <w:r w:rsidRPr="00651230">
        <w:rPr>
          <w:rFonts w:eastAsia="Calibri"/>
          <w:b/>
          <w:szCs w:val="24"/>
          <w:lang w:eastAsia="en-US"/>
        </w:rPr>
        <w:t xml:space="preserve">Основная: </w:t>
      </w:r>
    </w:p>
    <w:p w:rsidR="00651230" w:rsidRPr="00651230" w:rsidRDefault="00651230" w:rsidP="00170302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  <w:lang w:eastAsia="en-US"/>
        </w:rPr>
        <w:t xml:space="preserve">Демичев, Д. М. Земельное право: учебник / Д. М. Демичев. – Минск: </w:t>
      </w:r>
      <w:proofErr w:type="spellStart"/>
      <w:r w:rsidRPr="00651230">
        <w:rPr>
          <w:rFonts w:eastAsia="Calibri"/>
          <w:szCs w:val="24"/>
          <w:lang w:eastAsia="en-US"/>
        </w:rPr>
        <w:t>Адукацыя</w:t>
      </w:r>
      <w:proofErr w:type="spellEnd"/>
      <w:r w:rsidRPr="00651230">
        <w:rPr>
          <w:rFonts w:eastAsia="Calibri"/>
          <w:szCs w:val="24"/>
          <w:lang w:eastAsia="en-US"/>
        </w:rPr>
        <w:t xml:space="preserve"> i </w:t>
      </w:r>
      <w:proofErr w:type="spellStart"/>
      <w:r w:rsidRPr="00651230">
        <w:rPr>
          <w:rFonts w:eastAsia="Calibri"/>
          <w:szCs w:val="24"/>
          <w:lang w:eastAsia="en-US"/>
        </w:rPr>
        <w:t>выхаванне</w:t>
      </w:r>
      <w:proofErr w:type="spellEnd"/>
      <w:r w:rsidRPr="00651230">
        <w:rPr>
          <w:rFonts w:eastAsia="Calibri"/>
          <w:szCs w:val="24"/>
          <w:lang w:eastAsia="en-US"/>
        </w:rPr>
        <w:t>, 2012. – 488 с.</w:t>
      </w:r>
      <w:bookmarkStart w:id="0" w:name="_Hlk113884753"/>
      <w:bookmarkEnd w:id="0"/>
    </w:p>
    <w:p w:rsidR="00651230" w:rsidRPr="00651230" w:rsidRDefault="00651230" w:rsidP="00170302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proofErr w:type="spellStart"/>
      <w:r w:rsidRPr="00651230">
        <w:rPr>
          <w:szCs w:val="24"/>
          <w:lang w:eastAsia="ar-SA"/>
        </w:rPr>
        <w:t>Шингель</w:t>
      </w:r>
      <w:proofErr w:type="spellEnd"/>
      <w:r w:rsidRPr="00651230">
        <w:rPr>
          <w:szCs w:val="24"/>
          <w:lang w:eastAsia="ar-SA"/>
        </w:rPr>
        <w:t xml:space="preserve">, Н.А. </w:t>
      </w:r>
      <w:proofErr w:type="spellStart"/>
      <w:r w:rsidRPr="00651230">
        <w:rPr>
          <w:szCs w:val="24"/>
          <w:lang w:eastAsia="ar-SA"/>
        </w:rPr>
        <w:t>Природоресурсное</w:t>
      </w:r>
      <w:proofErr w:type="spellEnd"/>
      <w:r w:rsidRPr="00651230">
        <w:rPr>
          <w:szCs w:val="24"/>
          <w:lang w:eastAsia="ar-SA"/>
        </w:rPr>
        <w:t xml:space="preserve"> </w:t>
      </w:r>
      <w:proofErr w:type="gramStart"/>
      <w:r w:rsidRPr="00651230">
        <w:rPr>
          <w:szCs w:val="24"/>
          <w:lang w:eastAsia="ar-SA"/>
        </w:rPr>
        <w:t>право :</w:t>
      </w:r>
      <w:proofErr w:type="gramEnd"/>
      <w:r w:rsidRPr="00651230">
        <w:rPr>
          <w:szCs w:val="24"/>
          <w:lang w:eastAsia="ar-SA"/>
        </w:rPr>
        <w:t xml:space="preserve"> учеб. пособие /Н. А. </w:t>
      </w:r>
      <w:proofErr w:type="spellStart"/>
      <w:r w:rsidRPr="00651230">
        <w:rPr>
          <w:szCs w:val="24"/>
          <w:lang w:eastAsia="ar-SA"/>
        </w:rPr>
        <w:t>Шингель</w:t>
      </w:r>
      <w:proofErr w:type="spellEnd"/>
      <w:r w:rsidRPr="00651230">
        <w:rPr>
          <w:szCs w:val="24"/>
          <w:lang w:eastAsia="ar-SA"/>
        </w:rPr>
        <w:t xml:space="preserve">, И. С. Шахрай. – </w:t>
      </w:r>
      <w:proofErr w:type="gramStart"/>
      <w:r w:rsidRPr="00651230">
        <w:rPr>
          <w:szCs w:val="24"/>
          <w:lang w:eastAsia="ar-SA"/>
        </w:rPr>
        <w:t>Минск :</w:t>
      </w:r>
      <w:proofErr w:type="gramEnd"/>
      <w:r w:rsidRPr="00651230">
        <w:rPr>
          <w:szCs w:val="24"/>
          <w:lang w:eastAsia="ar-SA"/>
        </w:rPr>
        <w:t xml:space="preserve"> </w:t>
      </w:r>
      <w:proofErr w:type="spellStart"/>
      <w:r w:rsidRPr="00651230">
        <w:rPr>
          <w:szCs w:val="24"/>
          <w:lang w:eastAsia="ar-SA"/>
        </w:rPr>
        <w:t>Выш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шк</w:t>
      </w:r>
      <w:proofErr w:type="spellEnd"/>
      <w:r w:rsidRPr="00651230">
        <w:rPr>
          <w:szCs w:val="24"/>
          <w:lang w:eastAsia="ar-SA"/>
        </w:rPr>
        <w:t>., 2017. – 399 с.</w:t>
      </w:r>
    </w:p>
    <w:p w:rsidR="00651230" w:rsidRPr="00651230" w:rsidRDefault="00651230" w:rsidP="00170302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Ковальчик, Н. В. Земельное </w:t>
      </w:r>
      <w:proofErr w:type="gramStart"/>
      <w:r w:rsidRPr="00651230">
        <w:rPr>
          <w:szCs w:val="24"/>
          <w:lang w:eastAsia="ar-SA"/>
        </w:rPr>
        <w:t>право :</w:t>
      </w:r>
      <w:proofErr w:type="gramEnd"/>
      <w:r w:rsidRPr="00651230">
        <w:rPr>
          <w:szCs w:val="24"/>
          <w:lang w:eastAsia="ar-SA"/>
        </w:rPr>
        <w:t xml:space="preserve"> пособие /Н. В. Ковальчик, Д. Е. Ковальчик. –</w:t>
      </w:r>
      <w:proofErr w:type="gramStart"/>
      <w:r w:rsidRPr="00651230">
        <w:rPr>
          <w:szCs w:val="24"/>
          <w:lang w:eastAsia="ar-SA"/>
        </w:rPr>
        <w:t>Минск :</w:t>
      </w:r>
      <w:proofErr w:type="gramEnd"/>
      <w:r w:rsidRPr="00651230">
        <w:rPr>
          <w:szCs w:val="24"/>
          <w:lang w:eastAsia="ar-SA"/>
        </w:rPr>
        <w:t xml:space="preserve"> БГУ, 2020. – 151 с.</w:t>
      </w:r>
    </w:p>
    <w:p w:rsidR="00651230" w:rsidRPr="00651230" w:rsidRDefault="00651230" w:rsidP="00170302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proofErr w:type="spellStart"/>
      <w:r w:rsidRPr="00651230">
        <w:rPr>
          <w:szCs w:val="24"/>
          <w:lang w:eastAsia="ar-SA"/>
        </w:rPr>
        <w:t>Природоресурсное</w:t>
      </w:r>
      <w:proofErr w:type="spellEnd"/>
      <w:r w:rsidRPr="00651230">
        <w:rPr>
          <w:szCs w:val="24"/>
          <w:lang w:eastAsia="ar-SA"/>
        </w:rPr>
        <w:t xml:space="preserve"> </w:t>
      </w:r>
      <w:proofErr w:type="gramStart"/>
      <w:r w:rsidRPr="00651230">
        <w:rPr>
          <w:szCs w:val="24"/>
          <w:lang w:eastAsia="ar-SA"/>
        </w:rPr>
        <w:t>право :</w:t>
      </w:r>
      <w:proofErr w:type="gramEnd"/>
      <w:r w:rsidRPr="00651230">
        <w:rPr>
          <w:szCs w:val="24"/>
          <w:lang w:eastAsia="ar-SA"/>
        </w:rPr>
        <w:t xml:space="preserve"> учеб.-метод. пособие / авт.-сост. И. П. </w:t>
      </w:r>
      <w:proofErr w:type="spellStart"/>
      <w:r w:rsidRPr="00651230">
        <w:rPr>
          <w:szCs w:val="24"/>
          <w:lang w:eastAsia="ar-SA"/>
        </w:rPr>
        <w:t>Манкевич</w:t>
      </w:r>
      <w:proofErr w:type="spellEnd"/>
      <w:r w:rsidRPr="00651230">
        <w:rPr>
          <w:szCs w:val="24"/>
          <w:lang w:eastAsia="ar-SA"/>
        </w:rPr>
        <w:t xml:space="preserve">. –  </w:t>
      </w:r>
      <w:proofErr w:type="gramStart"/>
      <w:r w:rsidRPr="00651230">
        <w:rPr>
          <w:szCs w:val="24"/>
          <w:lang w:eastAsia="ar-SA"/>
        </w:rPr>
        <w:t>Минск :</w:t>
      </w:r>
      <w:proofErr w:type="gramEnd"/>
      <w:r w:rsidRPr="00651230">
        <w:rPr>
          <w:szCs w:val="24"/>
          <w:lang w:eastAsia="ar-SA"/>
        </w:rPr>
        <w:t xml:space="preserve"> БГЭУ, 2021. – 165 с.</w:t>
      </w:r>
    </w:p>
    <w:p w:rsidR="00651230" w:rsidRPr="00651230" w:rsidRDefault="00651230" w:rsidP="00170302">
      <w:pPr>
        <w:shd w:val="clear" w:color="auto" w:fill="FFFFFF"/>
        <w:tabs>
          <w:tab w:val="num" w:pos="0"/>
        </w:tabs>
        <w:suppressAutoHyphens/>
        <w:overflowPunct/>
        <w:autoSpaceDE/>
        <w:autoSpaceDN/>
        <w:adjustRightInd/>
        <w:ind w:left="-567" w:right="-2"/>
        <w:contextualSpacing/>
        <w:jc w:val="both"/>
        <w:rPr>
          <w:szCs w:val="24"/>
          <w:lang w:eastAsia="ar-SA"/>
        </w:rPr>
      </w:pPr>
    </w:p>
    <w:p w:rsidR="00651230" w:rsidRPr="00651230" w:rsidRDefault="00651230" w:rsidP="00170302">
      <w:pPr>
        <w:shd w:val="clear" w:color="auto" w:fill="FFFFFF"/>
        <w:tabs>
          <w:tab w:val="num" w:pos="0"/>
        </w:tabs>
        <w:suppressAutoHyphens/>
        <w:overflowPunct/>
        <w:autoSpaceDE/>
        <w:autoSpaceDN/>
        <w:adjustRightInd/>
        <w:ind w:left="-567" w:right="-2"/>
        <w:contextualSpacing/>
        <w:jc w:val="center"/>
        <w:rPr>
          <w:b/>
          <w:szCs w:val="24"/>
          <w:lang w:eastAsia="ar-SA"/>
        </w:rPr>
      </w:pPr>
      <w:r w:rsidRPr="00651230">
        <w:rPr>
          <w:b/>
          <w:szCs w:val="24"/>
          <w:lang w:eastAsia="ar-SA"/>
        </w:rPr>
        <w:t>Дополнительная: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szCs w:val="24"/>
          <w:lang w:eastAsia="ar-SA"/>
        </w:rPr>
      </w:pPr>
      <w:proofErr w:type="spellStart"/>
      <w:r w:rsidRPr="00651230">
        <w:rPr>
          <w:rFonts w:eastAsia="Calibri"/>
          <w:szCs w:val="24"/>
          <w:lang w:eastAsia="en-US"/>
        </w:rPr>
        <w:t>Бакиновская</w:t>
      </w:r>
      <w:proofErr w:type="spellEnd"/>
      <w:r w:rsidRPr="00651230">
        <w:rPr>
          <w:rFonts w:eastAsia="Calibri"/>
          <w:szCs w:val="24"/>
          <w:lang w:eastAsia="en-US"/>
        </w:rPr>
        <w:t xml:space="preserve">, О. А. Земельное </w:t>
      </w:r>
      <w:proofErr w:type="gramStart"/>
      <w:r w:rsidRPr="00651230">
        <w:rPr>
          <w:rFonts w:eastAsia="Calibri"/>
          <w:szCs w:val="24"/>
          <w:lang w:eastAsia="en-US"/>
        </w:rPr>
        <w:t>право :</w:t>
      </w:r>
      <w:proofErr w:type="gramEnd"/>
      <w:r w:rsidRPr="00651230">
        <w:rPr>
          <w:rFonts w:eastAsia="Calibri"/>
          <w:szCs w:val="24"/>
          <w:lang w:eastAsia="en-US"/>
        </w:rPr>
        <w:t xml:space="preserve"> ответы на экзаменационные вопросы / О. А. </w:t>
      </w:r>
      <w:proofErr w:type="spellStart"/>
      <w:r w:rsidRPr="00651230">
        <w:rPr>
          <w:rFonts w:eastAsia="Calibri"/>
          <w:szCs w:val="24"/>
          <w:lang w:eastAsia="en-US"/>
        </w:rPr>
        <w:t>Бакиновская</w:t>
      </w:r>
      <w:proofErr w:type="spellEnd"/>
      <w:r w:rsidRPr="00651230">
        <w:rPr>
          <w:rFonts w:eastAsia="Calibri"/>
          <w:szCs w:val="24"/>
          <w:lang w:eastAsia="en-US"/>
        </w:rPr>
        <w:t xml:space="preserve">. – </w:t>
      </w:r>
      <w:proofErr w:type="gramStart"/>
      <w:r w:rsidRPr="00651230">
        <w:rPr>
          <w:rFonts w:eastAsia="Calibri"/>
          <w:szCs w:val="24"/>
          <w:lang w:eastAsia="en-US"/>
        </w:rPr>
        <w:t>Мн. :</w:t>
      </w:r>
      <w:proofErr w:type="gramEnd"/>
      <w:r w:rsidRPr="00651230">
        <w:rPr>
          <w:rFonts w:eastAsia="Calibri"/>
          <w:szCs w:val="24"/>
          <w:lang w:eastAsia="en-US"/>
        </w:rPr>
        <w:t xml:space="preserve"> </w:t>
      </w:r>
      <w:proofErr w:type="spellStart"/>
      <w:r w:rsidRPr="00651230">
        <w:rPr>
          <w:rFonts w:eastAsia="Calibri"/>
          <w:szCs w:val="24"/>
          <w:lang w:eastAsia="en-US"/>
        </w:rPr>
        <w:t>Тетралит</w:t>
      </w:r>
      <w:proofErr w:type="spellEnd"/>
      <w:r w:rsidRPr="00651230">
        <w:rPr>
          <w:rFonts w:eastAsia="Calibri"/>
          <w:szCs w:val="24"/>
          <w:lang w:eastAsia="en-US"/>
        </w:rPr>
        <w:t>, 2016. – 240 с.</w:t>
      </w:r>
      <w:bookmarkStart w:id="1" w:name="_GoBack"/>
      <w:bookmarkEnd w:id="1"/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szCs w:val="24"/>
        </w:rPr>
      </w:pPr>
      <w:r w:rsidRPr="00651230">
        <w:rPr>
          <w:szCs w:val="24"/>
          <w:lang w:eastAsia="ar-SA"/>
        </w:rPr>
        <w:t xml:space="preserve">Демичев, Д.М. Земельное право: учеб. </w:t>
      </w:r>
      <w:proofErr w:type="spellStart"/>
      <w:r w:rsidRPr="00651230">
        <w:rPr>
          <w:szCs w:val="24"/>
          <w:lang w:eastAsia="ar-SA"/>
        </w:rPr>
        <w:t>пособ</w:t>
      </w:r>
      <w:proofErr w:type="spellEnd"/>
      <w:r w:rsidRPr="00651230">
        <w:rPr>
          <w:szCs w:val="24"/>
          <w:lang w:eastAsia="ar-SA"/>
        </w:rPr>
        <w:t xml:space="preserve">. / Д.М. Демичев. </w:t>
      </w:r>
      <w:r w:rsidRPr="00651230">
        <w:rPr>
          <w:rFonts w:eastAsia="Calibri"/>
          <w:szCs w:val="24"/>
          <w:shd w:val="clear" w:color="auto" w:fill="FFFFFF"/>
          <w:lang w:eastAsia="en-US"/>
        </w:rPr>
        <w:t>–</w:t>
      </w:r>
      <w:r w:rsidRPr="00651230">
        <w:rPr>
          <w:szCs w:val="24"/>
          <w:lang w:eastAsia="ar-SA"/>
        </w:rPr>
        <w:t xml:space="preserve"> Мн.: </w:t>
      </w:r>
      <w:proofErr w:type="spellStart"/>
      <w:r w:rsidRPr="00651230">
        <w:rPr>
          <w:szCs w:val="24"/>
          <w:lang w:eastAsia="ar-SA"/>
        </w:rPr>
        <w:t>Адукацыя</w:t>
      </w:r>
      <w:proofErr w:type="spellEnd"/>
      <w:r w:rsidRPr="00651230">
        <w:rPr>
          <w:szCs w:val="24"/>
          <w:lang w:eastAsia="ar-SA"/>
        </w:rPr>
        <w:t xml:space="preserve"> i </w:t>
      </w:r>
      <w:proofErr w:type="spellStart"/>
      <w:r w:rsidRPr="00651230">
        <w:rPr>
          <w:szCs w:val="24"/>
          <w:lang w:eastAsia="ar-SA"/>
        </w:rPr>
        <w:t>выхаванне</w:t>
      </w:r>
      <w:proofErr w:type="spellEnd"/>
      <w:r w:rsidRPr="00651230">
        <w:rPr>
          <w:szCs w:val="24"/>
          <w:lang w:eastAsia="ar-SA"/>
        </w:rPr>
        <w:t xml:space="preserve">, 2009. </w:t>
      </w:r>
      <w:r w:rsidRPr="00651230">
        <w:rPr>
          <w:rFonts w:eastAsia="Calibri"/>
          <w:szCs w:val="24"/>
          <w:shd w:val="clear" w:color="auto" w:fill="FFFFFF"/>
          <w:lang w:eastAsia="en-US"/>
        </w:rPr>
        <w:t>–</w:t>
      </w:r>
      <w:r w:rsidRPr="00651230">
        <w:rPr>
          <w:szCs w:val="24"/>
          <w:lang w:eastAsia="ar-SA"/>
        </w:rPr>
        <w:t xml:space="preserve"> 368 с.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szCs w:val="24"/>
        </w:rPr>
      </w:pPr>
      <w:r w:rsidRPr="00651230">
        <w:rPr>
          <w:szCs w:val="24"/>
        </w:rPr>
        <w:t xml:space="preserve">Комментарий к Кодексу Республики Беларусь о земле / С.А. </w:t>
      </w:r>
      <w:proofErr w:type="spellStart"/>
      <w:r w:rsidRPr="00651230">
        <w:rPr>
          <w:szCs w:val="24"/>
        </w:rPr>
        <w:t>Балашенко</w:t>
      </w:r>
      <w:proofErr w:type="spellEnd"/>
      <w:r w:rsidRPr="00651230">
        <w:rPr>
          <w:szCs w:val="24"/>
        </w:rPr>
        <w:t xml:space="preserve"> [и др.]; под общ. ред. С.А. </w:t>
      </w:r>
      <w:proofErr w:type="spellStart"/>
      <w:r w:rsidRPr="00651230">
        <w:rPr>
          <w:szCs w:val="24"/>
        </w:rPr>
        <w:t>Балашенко</w:t>
      </w:r>
      <w:proofErr w:type="spellEnd"/>
      <w:r w:rsidRPr="00651230">
        <w:rPr>
          <w:szCs w:val="24"/>
        </w:rPr>
        <w:t xml:space="preserve">, Н.А. </w:t>
      </w:r>
      <w:proofErr w:type="spellStart"/>
      <w:r w:rsidRPr="00651230">
        <w:rPr>
          <w:szCs w:val="24"/>
        </w:rPr>
        <w:t>Шингель</w:t>
      </w:r>
      <w:proofErr w:type="spellEnd"/>
      <w:r w:rsidRPr="00651230">
        <w:rPr>
          <w:szCs w:val="24"/>
        </w:rPr>
        <w:t xml:space="preserve">. </w:t>
      </w:r>
      <w:r w:rsidRPr="00651230">
        <w:rPr>
          <w:rFonts w:eastAsia="Calibri"/>
          <w:szCs w:val="24"/>
          <w:shd w:val="clear" w:color="auto" w:fill="FFFFFF"/>
          <w:lang w:eastAsia="en-US"/>
        </w:rPr>
        <w:t>–</w:t>
      </w:r>
      <w:r w:rsidRPr="00651230">
        <w:rPr>
          <w:szCs w:val="24"/>
        </w:rPr>
        <w:t xml:space="preserve"> Мн.: </w:t>
      </w:r>
      <w:proofErr w:type="spellStart"/>
      <w:r w:rsidRPr="00651230">
        <w:rPr>
          <w:szCs w:val="24"/>
        </w:rPr>
        <w:t>Дикта</w:t>
      </w:r>
      <w:proofErr w:type="spellEnd"/>
      <w:r w:rsidRPr="00651230">
        <w:rPr>
          <w:szCs w:val="24"/>
        </w:rPr>
        <w:t>, 2009.</w:t>
      </w:r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– </w:t>
      </w:r>
      <w:r w:rsidRPr="00651230">
        <w:rPr>
          <w:szCs w:val="24"/>
        </w:rPr>
        <w:t>720 с.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rFonts w:eastAsia="Calibri"/>
          <w:szCs w:val="24"/>
          <w:lang w:eastAsia="en-US"/>
        </w:rPr>
      </w:pPr>
      <w:proofErr w:type="spellStart"/>
      <w:r w:rsidRPr="00651230">
        <w:rPr>
          <w:rFonts w:eastAsia="Calibri"/>
          <w:szCs w:val="24"/>
          <w:lang w:eastAsia="en-US"/>
        </w:rPr>
        <w:t>Манкевич</w:t>
      </w:r>
      <w:proofErr w:type="spellEnd"/>
      <w:r w:rsidRPr="00651230">
        <w:rPr>
          <w:rFonts w:eastAsia="Calibri"/>
          <w:szCs w:val="24"/>
          <w:lang w:eastAsia="en-US"/>
        </w:rPr>
        <w:t xml:space="preserve">, И.П. Теоретико-прикладные проблемы применения принципов гражданского права для регулирования </w:t>
      </w:r>
      <w:proofErr w:type="spellStart"/>
      <w:r w:rsidRPr="00651230">
        <w:rPr>
          <w:rFonts w:eastAsia="Calibri"/>
          <w:szCs w:val="24"/>
          <w:lang w:eastAsia="en-US"/>
        </w:rPr>
        <w:t>природоресурсных</w:t>
      </w:r>
      <w:proofErr w:type="spellEnd"/>
      <w:r w:rsidRPr="00651230">
        <w:rPr>
          <w:rFonts w:eastAsia="Calibri"/>
          <w:szCs w:val="24"/>
          <w:lang w:eastAsia="en-US"/>
        </w:rPr>
        <w:t xml:space="preserve"> отношений / И.П. </w:t>
      </w:r>
      <w:proofErr w:type="spellStart"/>
      <w:r w:rsidRPr="00651230">
        <w:rPr>
          <w:rFonts w:eastAsia="Calibri"/>
          <w:szCs w:val="24"/>
          <w:lang w:eastAsia="en-US"/>
        </w:rPr>
        <w:t>Манкевич</w:t>
      </w:r>
      <w:proofErr w:type="spellEnd"/>
      <w:r w:rsidRPr="00651230">
        <w:rPr>
          <w:rFonts w:eastAsia="Calibri"/>
          <w:szCs w:val="24"/>
          <w:lang w:eastAsia="en-US"/>
        </w:rPr>
        <w:t xml:space="preserve">, В.В. </w:t>
      </w:r>
      <w:proofErr w:type="spellStart"/>
      <w:r w:rsidRPr="00651230">
        <w:rPr>
          <w:rFonts w:eastAsia="Calibri"/>
          <w:szCs w:val="24"/>
          <w:lang w:eastAsia="en-US"/>
        </w:rPr>
        <w:t>Манкевич</w:t>
      </w:r>
      <w:proofErr w:type="spellEnd"/>
      <w:r w:rsidRPr="00651230">
        <w:rPr>
          <w:rFonts w:eastAsia="Calibri"/>
          <w:szCs w:val="24"/>
          <w:lang w:eastAsia="en-US"/>
        </w:rPr>
        <w:t xml:space="preserve"> // Право в современном белорусском обществе: сб. науч. тр. /</w:t>
      </w:r>
      <w:proofErr w:type="spellStart"/>
      <w:r w:rsidRPr="00651230">
        <w:rPr>
          <w:rFonts w:eastAsia="Calibri"/>
          <w:szCs w:val="24"/>
          <w:lang w:eastAsia="en-US"/>
        </w:rPr>
        <w:t>редкол</w:t>
      </w:r>
      <w:proofErr w:type="spellEnd"/>
      <w:r w:rsidRPr="00651230">
        <w:rPr>
          <w:rFonts w:eastAsia="Calibri"/>
          <w:szCs w:val="24"/>
          <w:lang w:eastAsia="en-US"/>
        </w:rPr>
        <w:t xml:space="preserve">.: (гл. ред.) [и др.]; Национальный центр законодательства и правовых исследований </w:t>
      </w:r>
      <w:proofErr w:type="spellStart"/>
      <w:r w:rsidRPr="00651230">
        <w:rPr>
          <w:rFonts w:eastAsia="Calibri"/>
          <w:szCs w:val="24"/>
          <w:lang w:eastAsia="en-US"/>
        </w:rPr>
        <w:t>Респ</w:t>
      </w:r>
      <w:proofErr w:type="spellEnd"/>
      <w:r w:rsidRPr="00651230">
        <w:rPr>
          <w:rFonts w:eastAsia="Calibri"/>
          <w:szCs w:val="24"/>
          <w:lang w:eastAsia="en-US"/>
        </w:rPr>
        <w:t xml:space="preserve">. Беларусь. – Минск: </w:t>
      </w:r>
      <w:proofErr w:type="spellStart"/>
      <w:r w:rsidRPr="00651230">
        <w:rPr>
          <w:rFonts w:eastAsia="Calibri"/>
          <w:szCs w:val="24"/>
          <w:lang w:eastAsia="en-US"/>
        </w:rPr>
        <w:t>Бизнесофсет</w:t>
      </w:r>
      <w:proofErr w:type="spellEnd"/>
      <w:r w:rsidRPr="00651230">
        <w:rPr>
          <w:rFonts w:eastAsia="Calibri"/>
          <w:szCs w:val="24"/>
          <w:lang w:eastAsia="en-US"/>
        </w:rPr>
        <w:t xml:space="preserve">, 2021. – </w:t>
      </w:r>
      <w:proofErr w:type="spellStart"/>
      <w:r w:rsidRPr="00651230">
        <w:rPr>
          <w:rFonts w:eastAsia="Calibri"/>
          <w:szCs w:val="24"/>
          <w:lang w:eastAsia="en-US"/>
        </w:rPr>
        <w:t>Вып</w:t>
      </w:r>
      <w:proofErr w:type="spellEnd"/>
      <w:r w:rsidRPr="00651230">
        <w:rPr>
          <w:rFonts w:eastAsia="Calibri"/>
          <w:szCs w:val="24"/>
          <w:lang w:eastAsia="en-US"/>
        </w:rPr>
        <w:t>. 16.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rFonts w:eastAsia="Calibri"/>
          <w:szCs w:val="24"/>
          <w:lang w:eastAsia="en-US"/>
        </w:rPr>
      </w:pPr>
      <w:proofErr w:type="spellStart"/>
      <w:r w:rsidRPr="00651230">
        <w:rPr>
          <w:rFonts w:eastAsia="Arial"/>
          <w:szCs w:val="24"/>
        </w:rPr>
        <w:t>Манкевич</w:t>
      </w:r>
      <w:proofErr w:type="spellEnd"/>
      <w:r w:rsidRPr="00651230">
        <w:rPr>
          <w:rFonts w:eastAsia="Arial"/>
          <w:szCs w:val="24"/>
        </w:rPr>
        <w:t xml:space="preserve">, И.П. Тенденции формирования принципов в сфере правовой регламентации отношений, возникающих при осуществлении прав на землю / И.П. </w:t>
      </w:r>
      <w:proofErr w:type="spellStart"/>
      <w:r w:rsidRPr="00651230">
        <w:rPr>
          <w:rFonts w:eastAsia="Arial"/>
          <w:szCs w:val="24"/>
        </w:rPr>
        <w:t>Манкевич</w:t>
      </w:r>
      <w:proofErr w:type="spellEnd"/>
      <w:r w:rsidRPr="00651230">
        <w:rPr>
          <w:rFonts w:eastAsia="Arial"/>
          <w:szCs w:val="24"/>
        </w:rPr>
        <w:t xml:space="preserve"> // Экономический рост Республики Беларусь: глобализация, инновационность, </w:t>
      </w:r>
      <w:proofErr w:type="gramStart"/>
      <w:r w:rsidRPr="00651230">
        <w:rPr>
          <w:rFonts w:eastAsia="Arial"/>
          <w:szCs w:val="24"/>
        </w:rPr>
        <w:t>устойчивость :</w:t>
      </w:r>
      <w:proofErr w:type="gramEnd"/>
      <w:r w:rsidRPr="00651230">
        <w:rPr>
          <w:rFonts w:eastAsia="Arial"/>
          <w:szCs w:val="24"/>
        </w:rPr>
        <w:t xml:space="preserve"> материалы XIII </w:t>
      </w:r>
      <w:proofErr w:type="spellStart"/>
      <w:r w:rsidRPr="00651230">
        <w:rPr>
          <w:rFonts w:eastAsia="Arial"/>
          <w:szCs w:val="24"/>
        </w:rPr>
        <w:t>Междунар</w:t>
      </w:r>
      <w:proofErr w:type="spellEnd"/>
      <w:r w:rsidRPr="00651230">
        <w:rPr>
          <w:rFonts w:eastAsia="Arial"/>
          <w:szCs w:val="24"/>
        </w:rPr>
        <w:t>. науч.-</w:t>
      </w:r>
      <w:proofErr w:type="spellStart"/>
      <w:r w:rsidRPr="00651230">
        <w:rPr>
          <w:rFonts w:eastAsia="Arial"/>
          <w:szCs w:val="24"/>
        </w:rPr>
        <w:t>практ</w:t>
      </w:r>
      <w:proofErr w:type="spellEnd"/>
      <w:r w:rsidRPr="00651230">
        <w:rPr>
          <w:rFonts w:eastAsia="Arial"/>
          <w:szCs w:val="24"/>
        </w:rPr>
        <w:t xml:space="preserve">. </w:t>
      </w:r>
      <w:proofErr w:type="spellStart"/>
      <w:r w:rsidRPr="00651230">
        <w:rPr>
          <w:rFonts w:eastAsia="Arial"/>
          <w:szCs w:val="24"/>
        </w:rPr>
        <w:t>конф</w:t>
      </w:r>
      <w:proofErr w:type="spellEnd"/>
      <w:r w:rsidRPr="00651230">
        <w:rPr>
          <w:rFonts w:eastAsia="Arial"/>
          <w:szCs w:val="24"/>
        </w:rPr>
        <w:t xml:space="preserve">. (Минск, 20 мая 2021 г.). </w:t>
      </w:r>
      <w:r w:rsidRPr="00651230">
        <w:rPr>
          <w:rFonts w:eastAsia="Calibri"/>
          <w:szCs w:val="24"/>
          <w:lang w:eastAsia="en-US"/>
        </w:rPr>
        <w:t>–</w:t>
      </w:r>
      <w:r w:rsidRPr="00651230">
        <w:rPr>
          <w:rFonts w:eastAsia="Arial"/>
          <w:szCs w:val="24"/>
        </w:rPr>
        <w:t xml:space="preserve"> </w:t>
      </w:r>
      <w:proofErr w:type="gramStart"/>
      <w:r w:rsidRPr="00651230">
        <w:rPr>
          <w:rFonts w:eastAsia="Arial"/>
          <w:szCs w:val="24"/>
        </w:rPr>
        <w:t>Минск :</w:t>
      </w:r>
      <w:proofErr w:type="gramEnd"/>
      <w:r w:rsidRPr="00651230">
        <w:rPr>
          <w:rFonts w:eastAsia="Arial"/>
          <w:szCs w:val="24"/>
        </w:rPr>
        <w:t xml:space="preserve"> БГЭУ, 2021. </w:t>
      </w:r>
      <w:r w:rsidRPr="00651230">
        <w:rPr>
          <w:rFonts w:eastAsia="Calibri"/>
          <w:szCs w:val="24"/>
          <w:lang w:eastAsia="en-US"/>
        </w:rPr>
        <w:t>–</w:t>
      </w:r>
      <w:r w:rsidRPr="00651230">
        <w:rPr>
          <w:rFonts w:eastAsia="Arial"/>
          <w:szCs w:val="24"/>
        </w:rPr>
        <w:t xml:space="preserve"> 505 с. (412-413).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rFonts w:eastAsia="Calibri"/>
          <w:szCs w:val="24"/>
          <w:lang w:eastAsia="en-US"/>
        </w:rPr>
      </w:pPr>
      <w:r w:rsidRPr="00651230">
        <w:rPr>
          <w:rFonts w:eastAsia="Calibri"/>
          <w:szCs w:val="24"/>
          <w:lang w:eastAsia="en-US"/>
        </w:rPr>
        <w:t>Проблемы эффективности аграрного и экологического права в условиях интеграционных процессов / Т. И. Макарова [и др.</w:t>
      </w:r>
      <w:proofErr w:type="gramStart"/>
      <w:r w:rsidRPr="00651230">
        <w:rPr>
          <w:rFonts w:eastAsia="Calibri"/>
          <w:szCs w:val="24"/>
          <w:lang w:eastAsia="en-US"/>
        </w:rPr>
        <w:t>] ;</w:t>
      </w:r>
      <w:proofErr w:type="gramEnd"/>
      <w:r w:rsidRPr="00651230">
        <w:rPr>
          <w:rFonts w:eastAsia="Calibri"/>
          <w:szCs w:val="24"/>
          <w:lang w:eastAsia="en-US"/>
        </w:rPr>
        <w:t xml:space="preserve"> под науч. ред. Т. И. Макаровой. – </w:t>
      </w:r>
      <w:proofErr w:type="gramStart"/>
      <w:r w:rsidRPr="00651230">
        <w:rPr>
          <w:rFonts w:eastAsia="Calibri"/>
          <w:szCs w:val="24"/>
          <w:lang w:eastAsia="en-US"/>
        </w:rPr>
        <w:t>Минск :</w:t>
      </w:r>
      <w:proofErr w:type="gramEnd"/>
      <w:r w:rsidRPr="00651230">
        <w:rPr>
          <w:rFonts w:eastAsia="Calibri"/>
          <w:szCs w:val="24"/>
          <w:lang w:eastAsia="en-US"/>
        </w:rPr>
        <w:t xml:space="preserve"> БГУ, 2021. – 515 с.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rFonts w:eastAsia="Calibri"/>
          <w:szCs w:val="24"/>
          <w:shd w:val="clear" w:color="auto" w:fill="FFFFFF"/>
          <w:lang w:eastAsia="en-US"/>
        </w:rPr>
      </w:pPr>
      <w:r w:rsidRPr="00651230">
        <w:rPr>
          <w:rFonts w:eastAsia="Calibri"/>
          <w:szCs w:val="24"/>
          <w:shd w:val="clear" w:color="auto" w:fill="FFFFFF"/>
          <w:lang w:eastAsia="en-US"/>
        </w:rPr>
        <w:t xml:space="preserve">Правовое регулирование споров в сфере природопользования и охраны окружающей </w:t>
      </w:r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среды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пособие / Н.А.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Шингель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[и др.] ; под ред. У.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Хелльманна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, С.А.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Балашенко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, Н.А.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Шингель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 — </w:t>
      </w:r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Минск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Изд. центр БГУ, 2016. — 183 с. 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firstLine="0"/>
        <w:contextualSpacing/>
        <w:jc w:val="both"/>
        <w:rPr>
          <w:rFonts w:eastAsia="Calibri"/>
          <w:szCs w:val="24"/>
          <w:shd w:val="clear" w:color="auto" w:fill="FFFFFF"/>
          <w:lang w:eastAsia="en-US"/>
        </w:rPr>
      </w:pPr>
      <w:r w:rsidRPr="00651230">
        <w:rPr>
          <w:rFonts w:eastAsia="Calibri"/>
          <w:szCs w:val="24"/>
          <w:shd w:val="clear" w:color="auto" w:fill="FFFFFF"/>
          <w:lang w:eastAsia="en-US"/>
        </w:rPr>
        <w:t xml:space="preserve">Самусенко, Л. А. Земельные участки, ограниченные в обороте: проблемы правового закрепления / Л. А. Самусенко // Влияние межгосударственных интеграционных процессов на развитие аграрного, экологического,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природоресурсного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и энергетического права : тез.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докл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междунар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>. науч.-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практ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конф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., Минск, 26–27 апр. 2018 г. / Белорус. гос. ун-т;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редкол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.: Т. И. Макарова (отв. ред.) [и др.]. – </w:t>
      </w:r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Минск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БГУ, 2018. – С. 148–150.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bCs/>
          <w:szCs w:val="24"/>
        </w:rPr>
      </w:pPr>
      <w:r w:rsidRPr="00651230">
        <w:rPr>
          <w:rFonts w:eastAsia="Calibri"/>
          <w:szCs w:val="24"/>
          <w:shd w:val="clear" w:color="auto" w:fill="FFFFFF"/>
          <w:lang w:eastAsia="en-US"/>
        </w:rPr>
        <w:t xml:space="preserve">Самусенко, Л. А. О правовом содержании оборота земельных участков и прав на них / Л. А. Самусенко //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Актуальні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питання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юриспруденції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: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теоретичний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та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практичний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виміри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материалы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міжнарод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>. наук.-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практ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конф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., м.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Суми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, 25-26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квітня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2018 р. / У 2-х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частинах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. Ч. 2. –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Суми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>, 2018. – 280 с. – С. 172–176.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bCs/>
          <w:szCs w:val="24"/>
        </w:rPr>
      </w:pPr>
      <w:r w:rsidRPr="00651230">
        <w:rPr>
          <w:rFonts w:eastAsia="Calibri"/>
          <w:szCs w:val="24"/>
          <w:shd w:val="clear" w:color="auto" w:fill="FFFFFF"/>
          <w:lang w:eastAsia="en-US"/>
        </w:rPr>
        <w:t>Самусенко, Л. А. Сроки занятия земельных участков гражданами-землепользователями: правовые проблемы / Л. А. Самусенко // Законность и правопорядок. – 2018. – № 4. – С. 50–53.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  <w:tab w:val="left" w:pos="426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bCs/>
          <w:szCs w:val="24"/>
        </w:rPr>
      </w:pPr>
      <w:proofErr w:type="spellStart"/>
      <w:r w:rsidRPr="00651230">
        <w:rPr>
          <w:szCs w:val="24"/>
          <w:lang w:eastAsia="ar-SA"/>
        </w:rPr>
        <w:t>Шингель</w:t>
      </w:r>
      <w:proofErr w:type="spellEnd"/>
      <w:r w:rsidRPr="00651230">
        <w:rPr>
          <w:szCs w:val="24"/>
          <w:lang w:eastAsia="ar-SA"/>
        </w:rPr>
        <w:t xml:space="preserve">, Н.А. Земельное право: ответы на </w:t>
      </w:r>
      <w:proofErr w:type="spellStart"/>
      <w:r w:rsidRPr="00651230">
        <w:rPr>
          <w:szCs w:val="24"/>
          <w:lang w:eastAsia="ar-SA"/>
        </w:rPr>
        <w:t>экзаменац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вопр</w:t>
      </w:r>
      <w:proofErr w:type="spellEnd"/>
      <w:r w:rsidRPr="00651230">
        <w:rPr>
          <w:szCs w:val="24"/>
          <w:lang w:eastAsia="ar-SA"/>
        </w:rPr>
        <w:t xml:space="preserve">. / </w:t>
      </w:r>
      <w:proofErr w:type="spellStart"/>
      <w:r w:rsidRPr="00651230">
        <w:rPr>
          <w:szCs w:val="24"/>
          <w:lang w:eastAsia="ar-SA"/>
        </w:rPr>
        <w:t>Н.А.Шингель</w:t>
      </w:r>
      <w:proofErr w:type="spellEnd"/>
      <w:r w:rsidRPr="00651230">
        <w:rPr>
          <w:szCs w:val="24"/>
          <w:lang w:eastAsia="ar-SA"/>
        </w:rPr>
        <w:t xml:space="preserve">, И.С. Шахрай. – Минск: </w:t>
      </w:r>
      <w:proofErr w:type="spellStart"/>
      <w:r w:rsidRPr="00651230">
        <w:rPr>
          <w:szCs w:val="24"/>
          <w:lang w:eastAsia="ar-SA"/>
        </w:rPr>
        <w:t>Дикта</w:t>
      </w:r>
      <w:proofErr w:type="spellEnd"/>
      <w:r w:rsidRPr="00651230">
        <w:rPr>
          <w:szCs w:val="24"/>
          <w:lang w:eastAsia="ar-SA"/>
        </w:rPr>
        <w:t>, 2011. – 204 с.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  <w:tab w:val="left" w:pos="426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bCs/>
          <w:szCs w:val="24"/>
        </w:rPr>
      </w:pPr>
      <w:r w:rsidRPr="00651230">
        <w:rPr>
          <w:rFonts w:eastAsia="Calibri"/>
          <w:szCs w:val="24"/>
          <w:shd w:val="clear" w:color="auto" w:fill="FFFFFF"/>
          <w:lang w:eastAsia="en-US"/>
        </w:rPr>
        <w:lastRenderedPageBreak/>
        <w:t xml:space="preserve">Экологическое </w:t>
      </w:r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право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учеб.-метод. пособие / авт.-сост. И. П. </w:t>
      </w:r>
      <w:proofErr w:type="spellStart"/>
      <w:r w:rsidRPr="00651230">
        <w:rPr>
          <w:rFonts w:eastAsia="Calibri"/>
          <w:szCs w:val="24"/>
          <w:shd w:val="clear" w:color="auto" w:fill="FFFFFF"/>
          <w:lang w:eastAsia="en-US"/>
        </w:rPr>
        <w:t>Манкевич</w:t>
      </w:r>
      <w:proofErr w:type="spellEnd"/>
      <w:r w:rsidRPr="00651230">
        <w:rPr>
          <w:rFonts w:eastAsia="Calibri"/>
          <w:szCs w:val="24"/>
          <w:shd w:val="clear" w:color="auto" w:fill="FFFFFF"/>
          <w:lang w:eastAsia="en-US"/>
        </w:rPr>
        <w:t>. –  </w:t>
      </w:r>
      <w:proofErr w:type="gramStart"/>
      <w:r w:rsidRPr="00651230">
        <w:rPr>
          <w:rFonts w:eastAsia="Calibri"/>
          <w:szCs w:val="24"/>
          <w:shd w:val="clear" w:color="auto" w:fill="FFFFFF"/>
          <w:lang w:eastAsia="en-US"/>
        </w:rPr>
        <w:t>Минск :</w:t>
      </w:r>
      <w:proofErr w:type="gramEnd"/>
      <w:r w:rsidRPr="00651230">
        <w:rPr>
          <w:rFonts w:eastAsia="Calibri"/>
          <w:szCs w:val="24"/>
          <w:shd w:val="clear" w:color="auto" w:fill="FFFFFF"/>
          <w:lang w:eastAsia="en-US"/>
        </w:rPr>
        <w:t xml:space="preserve"> БГЭУ, 2022. – 171 с. </w:t>
      </w:r>
    </w:p>
    <w:p w:rsidR="00651230" w:rsidRPr="00651230" w:rsidRDefault="00651230" w:rsidP="00170302">
      <w:pPr>
        <w:tabs>
          <w:tab w:val="num" w:pos="0"/>
        </w:tabs>
        <w:suppressAutoHyphens/>
        <w:overflowPunct/>
        <w:autoSpaceDE/>
        <w:autoSpaceDN/>
        <w:adjustRightInd/>
        <w:ind w:left="-567" w:right="-2"/>
        <w:jc w:val="center"/>
        <w:rPr>
          <w:b/>
          <w:bCs/>
          <w:szCs w:val="24"/>
        </w:rPr>
      </w:pPr>
      <w:r w:rsidRPr="00651230">
        <w:rPr>
          <w:b/>
          <w:bCs/>
          <w:szCs w:val="24"/>
        </w:rPr>
        <w:t>Нормативные правовые акты</w:t>
      </w:r>
      <w:r w:rsidRPr="00651230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:rsidR="00651230" w:rsidRPr="00651230" w:rsidRDefault="00651230" w:rsidP="00170302">
      <w:pPr>
        <w:numPr>
          <w:ilvl w:val="0"/>
          <w:numId w:val="3"/>
        </w:numPr>
        <w:tabs>
          <w:tab w:val="left" w:pos="-171"/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Конституция Республики Беларусь 1994 года (с изменениями и дополнениями, принятыми на республиканских референдумах 24 </w:t>
      </w:r>
      <w:proofErr w:type="gramStart"/>
      <w:r w:rsidRPr="00651230">
        <w:rPr>
          <w:szCs w:val="24"/>
          <w:lang w:eastAsia="ar-SA"/>
        </w:rPr>
        <w:t>ноября  1996</w:t>
      </w:r>
      <w:proofErr w:type="gramEnd"/>
      <w:r w:rsidRPr="00651230">
        <w:rPr>
          <w:szCs w:val="24"/>
          <w:lang w:eastAsia="ar-SA"/>
        </w:rPr>
        <w:t xml:space="preserve"> г. и 17 октября 2004 г., 27 февраля 2022 г.) // КонсультантПлюс: Беларусь [</w:t>
      </w:r>
      <w:proofErr w:type="spellStart"/>
      <w:r w:rsidRPr="00651230">
        <w:rPr>
          <w:szCs w:val="24"/>
          <w:lang w:eastAsia="ar-SA"/>
        </w:rPr>
        <w:t>Электрон.ресурс</w:t>
      </w:r>
      <w:proofErr w:type="spellEnd"/>
      <w:r w:rsidRPr="00651230">
        <w:rPr>
          <w:szCs w:val="24"/>
          <w:lang w:eastAsia="ar-SA"/>
        </w:rPr>
        <w:t>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Гражданский кодекс Республики Беларусь: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7 дек. 1998г., № 218-З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Кодекс Республики Беларусь об административных правонарушениях: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6 янв. 2021 г., № 91-З // 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Кодекс Республики Беларусь о земле: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Беларусь, 23 </w:t>
      </w:r>
      <w:proofErr w:type="spellStart"/>
      <w:r w:rsidRPr="00651230">
        <w:rPr>
          <w:szCs w:val="24"/>
          <w:lang w:eastAsia="ar-SA"/>
        </w:rPr>
        <w:t>июл</w:t>
      </w:r>
      <w:proofErr w:type="spellEnd"/>
      <w:r w:rsidRPr="00651230">
        <w:rPr>
          <w:szCs w:val="24"/>
          <w:lang w:eastAsia="ar-SA"/>
        </w:rPr>
        <w:t>.  2008г., № 425-З // 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Уголовный кодекс Республики Беларусь: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Беларусь, 09 </w:t>
      </w:r>
      <w:proofErr w:type="spellStart"/>
      <w:r w:rsidRPr="00651230">
        <w:rPr>
          <w:szCs w:val="24"/>
          <w:lang w:eastAsia="ar-SA"/>
        </w:rPr>
        <w:t>июл</w:t>
      </w:r>
      <w:proofErr w:type="spellEnd"/>
      <w:r w:rsidRPr="00651230">
        <w:rPr>
          <w:szCs w:val="24"/>
          <w:lang w:eastAsia="ar-SA"/>
        </w:rPr>
        <w:t>. 1999 г., № 275-З // 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left" w:pos="-171"/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охране окружающей среды: Закон Республики Беларусь, 26 </w:t>
      </w:r>
      <w:proofErr w:type="spellStart"/>
      <w:r w:rsidRPr="00651230">
        <w:rPr>
          <w:szCs w:val="24"/>
          <w:lang w:eastAsia="ar-SA"/>
        </w:rPr>
        <w:t>нояб</w:t>
      </w:r>
      <w:proofErr w:type="spellEnd"/>
      <w:r w:rsidRPr="00651230">
        <w:rPr>
          <w:szCs w:val="24"/>
          <w:lang w:eastAsia="ar-SA"/>
        </w:rPr>
        <w:t>. 1992.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left" w:pos="-171"/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утверждении Концепции национальной безопасности Республики Беларусь: Указ Президента Республики Беларусь от 9 </w:t>
      </w:r>
      <w:proofErr w:type="spellStart"/>
      <w:r w:rsidRPr="00651230">
        <w:rPr>
          <w:szCs w:val="24"/>
          <w:lang w:eastAsia="ar-SA"/>
        </w:rPr>
        <w:t>нояб</w:t>
      </w:r>
      <w:proofErr w:type="spellEnd"/>
      <w:r w:rsidRPr="00651230">
        <w:rPr>
          <w:szCs w:val="24"/>
          <w:lang w:eastAsia="ar-SA"/>
        </w:rPr>
        <w:t>. 2010г., № 575//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Национальная стратегия устойчивого социально-экономического развития Республики Беларусь на период до 2030 г. / Нац. </w:t>
      </w:r>
      <w:proofErr w:type="spellStart"/>
      <w:r w:rsidRPr="00651230">
        <w:rPr>
          <w:szCs w:val="24"/>
          <w:lang w:eastAsia="ar-SA"/>
        </w:rPr>
        <w:t>комис</w:t>
      </w:r>
      <w:proofErr w:type="spellEnd"/>
      <w:r w:rsidRPr="00651230">
        <w:rPr>
          <w:szCs w:val="24"/>
          <w:lang w:eastAsia="ar-SA"/>
        </w:rPr>
        <w:t xml:space="preserve">. по устойчивому развитию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</w:t>
      </w:r>
      <w:proofErr w:type="gramStart"/>
      <w:r w:rsidRPr="00651230">
        <w:rPr>
          <w:szCs w:val="24"/>
          <w:lang w:eastAsia="ar-SA"/>
        </w:rPr>
        <w:t>Беларусь ;</w:t>
      </w:r>
      <w:proofErr w:type="gramEnd"/>
      <w:r w:rsidRPr="00651230">
        <w:rPr>
          <w:szCs w:val="24"/>
          <w:lang w:eastAsia="ar-SA"/>
        </w:rPr>
        <w:t xml:space="preserve">– Минск : </w:t>
      </w:r>
      <w:proofErr w:type="spellStart"/>
      <w:r w:rsidRPr="00651230">
        <w:rPr>
          <w:szCs w:val="24"/>
          <w:lang w:eastAsia="ar-SA"/>
        </w:rPr>
        <w:t>Юнипак</w:t>
      </w:r>
      <w:proofErr w:type="spellEnd"/>
      <w:r w:rsidRPr="00651230">
        <w:rPr>
          <w:szCs w:val="24"/>
          <w:lang w:eastAsia="ar-SA"/>
        </w:rPr>
        <w:t xml:space="preserve">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left" w:pos="-171"/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Беларусь, от 15 </w:t>
      </w:r>
      <w:proofErr w:type="spellStart"/>
      <w:r w:rsidRPr="00651230">
        <w:rPr>
          <w:szCs w:val="24"/>
          <w:lang w:eastAsia="ar-SA"/>
        </w:rPr>
        <w:t>июл</w:t>
      </w:r>
      <w:proofErr w:type="spellEnd"/>
      <w:r w:rsidRPr="00651230">
        <w:rPr>
          <w:szCs w:val="24"/>
          <w:lang w:eastAsia="ar-SA"/>
        </w:rPr>
        <w:t>. 2010 г., № 169-З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изъятии и предоставлении земельных участков: 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27 дек. 2007 г. № 667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  <w:tab w:val="left" w:pos="399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</w:rPr>
      </w:pPr>
      <w:r w:rsidRPr="00651230">
        <w:rPr>
          <w:szCs w:val="24"/>
        </w:rPr>
        <w:t xml:space="preserve">О некоторых мерах по совершенствованию отношений в области строительства, изъятия и предоставления земельных участков: Указ Президента </w:t>
      </w:r>
      <w:proofErr w:type="spellStart"/>
      <w:r w:rsidRPr="00651230">
        <w:rPr>
          <w:szCs w:val="24"/>
        </w:rPr>
        <w:t>Респ</w:t>
      </w:r>
      <w:proofErr w:type="spellEnd"/>
      <w:r w:rsidRPr="00651230">
        <w:rPr>
          <w:szCs w:val="24"/>
        </w:rPr>
        <w:t xml:space="preserve">. Беларусь, 11 </w:t>
      </w:r>
      <w:proofErr w:type="spellStart"/>
      <w:r w:rsidRPr="00651230">
        <w:rPr>
          <w:szCs w:val="24"/>
        </w:rPr>
        <w:t>нояб</w:t>
      </w:r>
      <w:proofErr w:type="spellEnd"/>
      <w:r w:rsidRPr="00651230">
        <w:rPr>
          <w:szCs w:val="24"/>
        </w:rPr>
        <w:t>. 2011г. № 520 // Консультант Плюс: Беларусь [Электрон. ресурс] / ООО «</w:t>
      </w:r>
      <w:proofErr w:type="spellStart"/>
      <w:r w:rsidRPr="00651230">
        <w:rPr>
          <w:szCs w:val="24"/>
        </w:rPr>
        <w:t>ЮрСпектр</w:t>
      </w:r>
      <w:proofErr w:type="spellEnd"/>
      <w:r w:rsidRPr="00651230">
        <w:rPr>
          <w:szCs w:val="24"/>
        </w:rPr>
        <w:t xml:space="preserve">», Нац. Центр правовой </w:t>
      </w:r>
      <w:proofErr w:type="spellStart"/>
      <w:r w:rsidRPr="00651230">
        <w:rPr>
          <w:szCs w:val="24"/>
        </w:rPr>
        <w:t>информ</w:t>
      </w:r>
      <w:proofErr w:type="spellEnd"/>
      <w:r w:rsidRPr="00651230">
        <w:rPr>
          <w:szCs w:val="24"/>
        </w:rPr>
        <w:t xml:space="preserve">. </w:t>
      </w:r>
      <w:proofErr w:type="spellStart"/>
      <w:r w:rsidRPr="00651230">
        <w:rPr>
          <w:szCs w:val="24"/>
        </w:rPr>
        <w:t>Респ</w:t>
      </w:r>
      <w:proofErr w:type="spellEnd"/>
      <w:r w:rsidRPr="00651230">
        <w:rPr>
          <w:szCs w:val="24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некоторых мерах по защите имущественных прав при изъятии земельных участков для государственных нужд: 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 февр. 2009 г., № 58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совершенствовании порядка регулирования земельных отношений и осуществления государственного контроля за использованием и охраной земель: 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</w:t>
      </w:r>
      <w:r w:rsidRPr="00651230">
        <w:rPr>
          <w:szCs w:val="24"/>
          <w:lang w:eastAsia="ar-SA"/>
        </w:rPr>
        <w:lastRenderedPageBreak/>
        <w:t>Беларусь, 11 дек. 2009 г., № 622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совершенствовании контрольной (надзорной) деятельности в Республике Беларусь: 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16 окт. 2009 г., № 510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государственной регистрации недвижимого имущества, прав на него и сделок с ним: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22 июля 2002 г. № 133-3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ипотеке: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20 июня 2008 г. № 345-3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мелиорации земель: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23 июля 2008 г. № 423-3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  правовом   режиме   территорий, подвергшихся   радиоактивному загрязнению в результате катастрофы на ЧАЭС: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26 мая 2012 г., № 385-3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таксах для определения размера возмещения вреда, причиненного окружающей среде: 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24 июня 2008 г., № 348.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некоторых мерах по реализации Указа Президента Республики Беларусь от 27 декабря 2007 г. № 667: постановление Совета Министров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26 марта 2008 г., № 462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Об утверждении Положения о порядке изменения целевого назначения земельных участков: постановление Совета Министров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30 дек. 2011 г., № 1780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мерах по реализации Закона Республики Беларусь «О правовом режиме территорий, подвергшихся радиоактивному загрязнению в результате катастрофы на Чернобыльской АЭС»: постановление Совета Министров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23 окт. 2012 г., № 962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практике рассмотрения судами земельных споров: постановление Пленума Верховного Суда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22 дек. 2011 г. № 9 // КонсультантПлюс: Беларусь [Электрон. ресурс] / ООО 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Беларусь. – Минск, 2022. 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  <w:tab w:val="left" w:pos="24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Кодекс Республики Беларусь о недрах: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Беларусь, 14 </w:t>
      </w:r>
      <w:proofErr w:type="spellStart"/>
      <w:r w:rsidRPr="00651230">
        <w:rPr>
          <w:szCs w:val="24"/>
          <w:lang w:eastAsia="ar-SA"/>
        </w:rPr>
        <w:t>июл</w:t>
      </w:r>
      <w:proofErr w:type="spellEnd"/>
      <w:r w:rsidRPr="00651230">
        <w:rPr>
          <w:szCs w:val="24"/>
          <w:lang w:eastAsia="ar-SA"/>
        </w:rPr>
        <w:t>. 2008 г., № 406-З 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  <w:tab w:val="left" w:pos="24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Лесной кодекс Республики Беларусь: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24 дек. 2015г., № 332-З 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Водный кодекс Республики Беларусь: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 30 апреля 2014 г., № 149-З 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lastRenderedPageBreak/>
        <w:t xml:space="preserve">Воздушный кодекс Республики Беларусь: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6 мая 2006 г. N 117-З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</w:rPr>
        <w:t xml:space="preserve">Кодекс Республики Беларусь о культуре: </w:t>
      </w:r>
      <w:r w:rsidRPr="00651230">
        <w:rPr>
          <w:szCs w:val="24"/>
          <w:lang w:eastAsia="ar-SA"/>
        </w:rPr>
        <w:t xml:space="preserve">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20 </w:t>
      </w:r>
      <w:proofErr w:type="spellStart"/>
      <w:r w:rsidRPr="00651230">
        <w:rPr>
          <w:rFonts w:eastAsia="Calibri"/>
          <w:szCs w:val="24"/>
        </w:rPr>
        <w:t>лiпеня</w:t>
      </w:r>
      <w:proofErr w:type="spellEnd"/>
      <w:r w:rsidRPr="00651230">
        <w:rPr>
          <w:rFonts w:eastAsia="Calibri"/>
          <w:szCs w:val="24"/>
        </w:rPr>
        <w:t xml:space="preserve"> 2016 г. N 413-З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</w:rPr>
        <w:t>Об автомобильных дорогах и дорожной деятельности:</w:t>
      </w:r>
      <w:r w:rsidRPr="00651230">
        <w:rPr>
          <w:szCs w:val="24"/>
          <w:lang w:eastAsia="ar-SA"/>
        </w:rPr>
        <w:t xml:space="preserve">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02.12.1994 N 3434-XII 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железнодорожном </w:t>
      </w:r>
      <w:proofErr w:type="gramStart"/>
      <w:r w:rsidRPr="00651230">
        <w:rPr>
          <w:szCs w:val="24"/>
          <w:lang w:eastAsia="ar-SA"/>
        </w:rPr>
        <w:t>транспорте :</w:t>
      </w:r>
      <w:proofErr w:type="gramEnd"/>
      <w:r w:rsidRPr="00651230">
        <w:rPr>
          <w:szCs w:val="24"/>
          <w:lang w:eastAsia="ar-SA"/>
        </w:rPr>
        <w:t xml:space="preserve">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</w:t>
      </w:r>
      <w:r w:rsidRPr="00651230">
        <w:rPr>
          <w:szCs w:val="24"/>
          <w:lang w:eastAsia="ar-SA"/>
        </w:rPr>
        <w:t>6 января 1999 г. N 237-З 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szCs w:val="24"/>
          <w:lang w:eastAsia="ar-SA"/>
        </w:rPr>
        <w:t xml:space="preserve">О магистральном трубопроводном транспорте: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</w:t>
      </w:r>
      <w:proofErr w:type="gramStart"/>
      <w:r w:rsidRPr="00651230">
        <w:rPr>
          <w:szCs w:val="24"/>
          <w:lang w:eastAsia="ar-SA"/>
        </w:rPr>
        <w:t>Беларусь,</w:t>
      </w:r>
      <w:r w:rsidRPr="00651230">
        <w:rPr>
          <w:rFonts w:eastAsia="Calibri"/>
          <w:szCs w:val="24"/>
        </w:rPr>
        <w:t xml:space="preserve"> </w:t>
      </w:r>
      <w:r w:rsidRPr="00651230">
        <w:rPr>
          <w:szCs w:val="24"/>
          <w:lang w:eastAsia="ar-SA"/>
        </w:rPr>
        <w:t xml:space="preserve"> 09.01.2002</w:t>
      </w:r>
      <w:proofErr w:type="gramEnd"/>
      <w:r w:rsidRPr="00651230">
        <w:rPr>
          <w:szCs w:val="24"/>
          <w:lang w:eastAsia="ar-SA"/>
        </w:rPr>
        <w:t xml:space="preserve"> N 87-З//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</w:rPr>
        <w:t>Об особо охраняемых природных территориях</w:t>
      </w:r>
      <w:r w:rsidRPr="00651230">
        <w:rPr>
          <w:szCs w:val="24"/>
          <w:lang w:eastAsia="ar-SA"/>
        </w:rPr>
        <w:t xml:space="preserve">: Закон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</w:t>
      </w:r>
      <w:proofErr w:type="gramStart"/>
      <w:r w:rsidRPr="00651230">
        <w:rPr>
          <w:rFonts w:eastAsia="Calibri"/>
          <w:szCs w:val="24"/>
        </w:rPr>
        <w:t>5.ноября</w:t>
      </w:r>
      <w:proofErr w:type="gramEnd"/>
      <w:r w:rsidRPr="00651230">
        <w:rPr>
          <w:rFonts w:eastAsia="Calibri"/>
          <w:szCs w:val="24"/>
        </w:rPr>
        <w:t xml:space="preserve"> 2018 N 150-З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</w:rPr>
        <w:t xml:space="preserve">О мерах по упорядочению деятельности садоводческих товариществ: </w:t>
      </w:r>
      <w:r w:rsidRPr="00651230">
        <w:rPr>
          <w:szCs w:val="24"/>
          <w:lang w:eastAsia="ar-SA"/>
        </w:rPr>
        <w:t xml:space="preserve">Указ Президента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 xml:space="preserve">. Беларусь, </w:t>
      </w:r>
      <w:r w:rsidRPr="00651230">
        <w:rPr>
          <w:rFonts w:eastAsia="Calibri"/>
          <w:szCs w:val="24"/>
        </w:rPr>
        <w:t>8.01.2008 N 50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numPr>
          <w:ilvl w:val="0"/>
          <w:numId w:val="3"/>
        </w:numPr>
        <w:tabs>
          <w:tab w:val="num" w:pos="0"/>
        </w:tabs>
        <w:suppressAutoHyphens/>
        <w:overflowPunct/>
        <w:autoSpaceDE/>
        <w:autoSpaceDN/>
        <w:adjustRightInd/>
        <w:spacing w:after="160" w:line="256" w:lineRule="auto"/>
        <w:ind w:left="-567" w:right="-2" w:firstLine="0"/>
        <w:contextualSpacing/>
        <w:jc w:val="both"/>
        <w:rPr>
          <w:szCs w:val="24"/>
          <w:lang w:eastAsia="ar-SA"/>
        </w:rPr>
      </w:pPr>
      <w:r w:rsidRPr="00651230">
        <w:rPr>
          <w:rFonts w:eastAsia="Calibri"/>
          <w:szCs w:val="24"/>
        </w:rPr>
        <w:t xml:space="preserve">О крестьянском (фермерском) </w:t>
      </w:r>
      <w:proofErr w:type="gramStart"/>
      <w:r w:rsidRPr="00651230">
        <w:rPr>
          <w:rFonts w:eastAsia="Calibri"/>
          <w:szCs w:val="24"/>
        </w:rPr>
        <w:t xml:space="preserve">хозяйстве:  </w:t>
      </w:r>
      <w:r w:rsidRPr="00651230">
        <w:rPr>
          <w:szCs w:val="24"/>
          <w:lang w:eastAsia="ar-SA"/>
        </w:rPr>
        <w:t>Закон</w:t>
      </w:r>
      <w:proofErr w:type="gramEnd"/>
      <w:r w:rsidRPr="00651230">
        <w:rPr>
          <w:szCs w:val="24"/>
          <w:lang w:eastAsia="ar-SA"/>
        </w:rPr>
        <w:t xml:space="preserve">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Беларусь,</w:t>
      </w:r>
      <w:r w:rsidRPr="00651230">
        <w:rPr>
          <w:rFonts w:eastAsia="Calibri"/>
          <w:szCs w:val="24"/>
        </w:rPr>
        <w:t xml:space="preserve"> 18 февраля 1991 г. N 611-XII </w:t>
      </w:r>
      <w:r w:rsidRPr="00651230">
        <w:rPr>
          <w:szCs w:val="24"/>
          <w:lang w:eastAsia="ar-SA"/>
        </w:rPr>
        <w:t>// КонсультантПлюс: Беларусь [Электрон. ресурс] / ООО «</w:t>
      </w:r>
      <w:proofErr w:type="spellStart"/>
      <w:r w:rsidRPr="00651230">
        <w:rPr>
          <w:szCs w:val="24"/>
          <w:lang w:eastAsia="ar-SA"/>
        </w:rPr>
        <w:t>ЮрСпектр</w:t>
      </w:r>
      <w:proofErr w:type="spellEnd"/>
      <w:r w:rsidRPr="00651230">
        <w:rPr>
          <w:szCs w:val="24"/>
          <w:lang w:eastAsia="ar-SA"/>
        </w:rPr>
        <w:t xml:space="preserve">», Нац. центр правовой </w:t>
      </w:r>
      <w:proofErr w:type="spellStart"/>
      <w:r w:rsidRPr="00651230">
        <w:rPr>
          <w:szCs w:val="24"/>
          <w:lang w:eastAsia="ar-SA"/>
        </w:rPr>
        <w:t>информ</w:t>
      </w:r>
      <w:proofErr w:type="spellEnd"/>
      <w:r w:rsidRPr="00651230">
        <w:rPr>
          <w:szCs w:val="24"/>
          <w:lang w:eastAsia="ar-SA"/>
        </w:rPr>
        <w:t xml:space="preserve">. </w:t>
      </w:r>
      <w:proofErr w:type="spellStart"/>
      <w:r w:rsidRPr="00651230">
        <w:rPr>
          <w:szCs w:val="24"/>
          <w:lang w:eastAsia="ar-SA"/>
        </w:rPr>
        <w:t>Респ</w:t>
      </w:r>
      <w:proofErr w:type="spellEnd"/>
      <w:r w:rsidRPr="00651230">
        <w:rPr>
          <w:szCs w:val="24"/>
          <w:lang w:eastAsia="ar-SA"/>
        </w:rPr>
        <w:t>. Беларусь. – Минск, 2022.</w:t>
      </w:r>
    </w:p>
    <w:p w:rsidR="00651230" w:rsidRPr="00651230" w:rsidRDefault="00651230" w:rsidP="00170302">
      <w:pPr>
        <w:tabs>
          <w:tab w:val="num" w:pos="0"/>
        </w:tabs>
        <w:suppressAutoHyphens/>
        <w:overflowPunct/>
        <w:autoSpaceDE/>
        <w:autoSpaceDN/>
        <w:adjustRightInd/>
        <w:ind w:left="-567" w:right="-2"/>
        <w:contextualSpacing/>
        <w:jc w:val="both"/>
        <w:rPr>
          <w:rFonts w:eastAsia="Calibri"/>
          <w:szCs w:val="24"/>
        </w:rPr>
      </w:pPr>
      <w:r w:rsidRPr="00651230">
        <w:rPr>
          <w:rFonts w:eastAsia="Calibri"/>
          <w:szCs w:val="24"/>
        </w:rPr>
        <w:br/>
      </w:r>
    </w:p>
    <w:p w:rsidR="00651230" w:rsidRPr="00651230" w:rsidRDefault="00651230" w:rsidP="00170302">
      <w:pPr>
        <w:tabs>
          <w:tab w:val="num" w:pos="0"/>
        </w:tabs>
        <w:suppressAutoHyphens/>
        <w:overflowPunct/>
        <w:autoSpaceDE/>
        <w:autoSpaceDN/>
        <w:adjustRightInd/>
        <w:ind w:left="-567" w:right="-2"/>
        <w:jc w:val="both"/>
        <w:rPr>
          <w:szCs w:val="24"/>
          <w:lang w:eastAsia="ar-SA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ind w:right="-2"/>
        <w:jc w:val="both"/>
        <w:rPr>
          <w:rFonts w:eastAsia="Calibri"/>
          <w:szCs w:val="24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ind w:right="-2"/>
        <w:jc w:val="both"/>
        <w:rPr>
          <w:szCs w:val="24"/>
          <w:lang w:eastAsia="ar-SA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ind w:right="-2"/>
        <w:jc w:val="both"/>
        <w:rPr>
          <w:sz w:val="28"/>
          <w:szCs w:val="28"/>
          <w:lang w:eastAsia="ar-SA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jc w:val="both"/>
        <w:rPr>
          <w:szCs w:val="24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jc w:val="both"/>
        <w:rPr>
          <w:szCs w:val="24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jc w:val="both"/>
        <w:rPr>
          <w:szCs w:val="24"/>
        </w:rPr>
      </w:pPr>
    </w:p>
    <w:p w:rsidR="00651230" w:rsidRPr="00651230" w:rsidRDefault="00651230" w:rsidP="00651230">
      <w:pPr>
        <w:tabs>
          <w:tab w:val="num" w:pos="0"/>
        </w:tabs>
        <w:suppressAutoHyphens/>
        <w:overflowPunct/>
        <w:autoSpaceDE/>
        <w:autoSpaceDN/>
        <w:adjustRightInd/>
        <w:jc w:val="both"/>
        <w:rPr>
          <w:szCs w:val="24"/>
        </w:rPr>
      </w:pPr>
    </w:p>
    <w:p w:rsidR="00BF417E" w:rsidRDefault="00BF417E" w:rsidP="003209CD">
      <w:pPr>
        <w:jc w:val="center"/>
      </w:pPr>
    </w:p>
    <w:sectPr w:rsidR="00BF417E" w:rsidSect="00EF50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CE" w:rsidRDefault="00355ACE" w:rsidP="00651230">
      <w:r>
        <w:separator/>
      </w:r>
    </w:p>
  </w:endnote>
  <w:endnote w:type="continuationSeparator" w:id="0">
    <w:p w:rsidR="00355ACE" w:rsidRDefault="00355ACE" w:rsidP="0065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CE" w:rsidRDefault="00355ACE" w:rsidP="00651230">
      <w:r>
        <w:separator/>
      </w:r>
    </w:p>
  </w:footnote>
  <w:footnote w:type="continuationSeparator" w:id="0">
    <w:p w:rsidR="00355ACE" w:rsidRDefault="00355ACE" w:rsidP="00651230">
      <w:r>
        <w:continuationSeparator/>
      </w:r>
    </w:p>
  </w:footnote>
  <w:footnote w:id="1">
    <w:p w:rsidR="00651230" w:rsidRDefault="00651230" w:rsidP="00651230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rPr>
          <w:sz w:val="24"/>
          <w:szCs w:val="24"/>
        </w:rPr>
        <w:t xml:space="preserve"> Нормативные правовые акты используются в действующей редакции на момент изучения учебной дисциплины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A3A"/>
    <w:multiLevelType w:val="hybridMultilevel"/>
    <w:tmpl w:val="B44C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D6099"/>
    <w:multiLevelType w:val="multilevel"/>
    <w:tmpl w:val="17B4CD0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C4718C"/>
    <w:multiLevelType w:val="hybridMultilevel"/>
    <w:tmpl w:val="84ECD37A"/>
    <w:lvl w:ilvl="0" w:tplc="24E85C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920"/>
    <w:rsid w:val="00135920"/>
    <w:rsid w:val="00170302"/>
    <w:rsid w:val="00252738"/>
    <w:rsid w:val="003209CD"/>
    <w:rsid w:val="00355ACE"/>
    <w:rsid w:val="00651230"/>
    <w:rsid w:val="00B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6F2D3-9B2B-4B0E-BDAC-BE6856C7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7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738"/>
    <w:rPr>
      <w:color w:val="0563C1" w:themeColor="hyperlink"/>
      <w:u w:val="single"/>
    </w:rPr>
  </w:style>
  <w:style w:type="paragraph" w:customStyle="1" w:styleId="a5">
    <w:name w:val="Содержание"/>
    <w:basedOn w:val="a"/>
    <w:autoRedefine/>
    <w:rsid w:val="00252738"/>
    <w:pPr>
      <w:tabs>
        <w:tab w:val="left" w:pos="0"/>
      </w:tabs>
      <w:ind w:left="-567"/>
      <w:jc w:val="center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252738"/>
  </w:style>
  <w:style w:type="paragraph" w:styleId="a6">
    <w:name w:val="footnote text"/>
    <w:basedOn w:val="a"/>
    <w:link w:val="a7"/>
    <w:uiPriority w:val="99"/>
    <w:semiHidden/>
    <w:unhideWhenUsed/>
    <w:rsid w:val="00651230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1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qFormat/>
    <w:rsid w:val="0065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5</cp:revision>
  <dcterms:created xsi:type="dcterms:W3CDTF">2017-01-22T15:14:00Z</dcterms:created>
  <dcterms:modified xsi:type="dcterms:W3CDTF">2022-10-06T18:01:00Z</dcterms:modified>
</cp:coreProperties>
</file>