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3F" w:rsidRDefault="00E6623F" w:rsidP="00E6623F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E6623F" w:rsidRDefault="00E6623F" w:rsidP="00E662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1894" w:rsidRPr="00E21894" w:rsidRDefault="00E6623F" w:rsidP="00E21894">
      <w:pPr>
        <w:spacing w:after="0"/>
        <w:ind w:firstLine="7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894">
        <w:rPr>
          <w:rFonts w:ascii="Times New Roman" w:hAnsi="Times New Roman"/>
          <w:sz w:val="28"/>
          <w:szCs w:val="28"/>
        </w:rPr>
        <w:t xml:space="preserve">Учебно-методический комплекс (электронный учебно-методический комплекс) по учебной дисциплине «Теория анализа хозяйственной деятельности» предназначен для использования в образовательном процессе при получении высшего образования по специальности </w:t>
      </w:r>
      <w:r w:rsidR="00E21894" w:rsidRPr="00E21894">
        <w:rPr>
          <w:rFonts w:ascii="Times New Roman" w:eastAsia="SimSun" w:hAnsi="Times New Roman"/>
          <w:color w:val="000000" w:themeColor="text1"/>
          <w:sz w:val="28"/>
          <w:szCs w:val="20"/>
          <w:lang w:eastAsia="zh-CN"/>
        </w:rPr>
        <w:t>6-05-0411-01 «Бухгалтерский учет, анализ и аудит»</w:t>
      </w:r>
      <w:r w:rsidR="00E21894" w:rsidRPr="00E21894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  <w:r w:rsidR="00E21894" w:rsidRPr="00E218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21894" w:rsidRPr="00E21894" w:rsidRDefault="00E6623F" w:rsidP="00E21894">
      <w:pPr>
        <w:shd w:val="clear" w:color="auto" w:fill="FFFFFF"/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E21894">
        <w:rPr>
          <w:rFonts w:ascii="Times New Roman" w:hAnsi="Times New Roman"/>
          <w:sz w:val="28"/>
          <w:szCs w:val="28"/>
        </w:rPr>
        <w:t xml:space="preserve">УМК (ЭУМК) разработан </w:t>
      </w:r>
      <w:r w:rsidR="00E21894" w:rsidRPr="00E21894">
        <w:rPr>
          <w:rFonts w:ascii="Times New Roman" w:hAnsi="Times New Roman"/>
          <w:sz w:val="28"/>
          <w:szCs w:val="28"/>
        </w:rPr>
        <w:t xml:space="preserve">в соответствии с </w:t>
      </w:r>
      <w:r w:rsidR="00E21894" w:rsidRPr="00E21894">
        <w:rPr>
          <w:rFonts w:ascii="Times New Roman" w:hAnsi="Times New Roman"/>
          <w:bCs/>
          <w:sz w:val="28"/>
          <w:szCs w:val="28"/>
        </w:rPr>
        <w:t>на основе ОСВО 6-0411-01-2023 для специальности 6-05-0411-01 «Бухгалтерский учет, анализ и аудит», утвержденного постановлением Министерства образования Республики Беларусь от 23.08.2023 № 278</w:t>
      </w:r>
      <w:r w:rsidR="00E21894">
        <w:rPr>
          <w:rFonts w:ascii="Times New Roman" w:hAnsi="Times New Roman"/>
          <w:bCs/>
          <w:sz w:val="28"/>
          <w:szCs w:val="28"/>
        </w:rPr>
        <w:t>;</w:t>
      </w:r>
      <w:r w:rsidR="00E21894" w:rsidRPr="00E21894">
        <w:rPr>
          <w:rFonts w:ascii="Times New Roman" w:hAnsi="Times New Roman"/>
          <w:bCs/>
          <w:sz w:val="28"/>
          <w:szCs w:val="28"/>
        </w:rPr>
        <w:t xml:space="preserve"> примерного учебного плана по специальности </w:t>
      </w:r>
    </w:p>
    <w:p w:rsidR="00E6623F" w:rsidRPr="00E21894" w:rsidRDefault="00E21894" w:rsidP="00E21894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21894">
        <w:rPr>
          <w:rFonts w:ascii="Times New Roman" w:hAnsi="Times New Roman"/>
          <w:bCs/>
          <w:sz w:val="28"/>
          <w:szCs w:val="28"/>
        </w:rPr>
        <w:t xml:space="preserve">6-05-0411-01 «Бухгалтерский учет, анализ и аудит», регистрационный № </w:t>
      </w:r>
      <w:r w:rsidRPr="00E21894">
        <w:rPr>
          <w:rFonts w:ascii="Times New Roman" w:hAnsi="Times New Roman"/>
          <w:bCs/>
          <w:sz w:val="28"/>
          <w:szCs w:val="28"/>
        </w:rPr>
        <w:t>6-05-04-005/</w:t>
      </w:r>
      <w:proofErr w:type="spellStart"/>
      <w:r w:rsidRPr="00E21894">
        <w:rPr>
          <w:rFonts w:ascii="Times New Roman" w:hAnsi="Times New Roman"/>
          <w:bCs/>
          <w:sz w:val="28"/>
          <w:szCs w:val="28"/>
        </w:rPr>
        <w:t>пр</w:t>
      </w:r>
      <w:proofErr w:type="spellEnd"/>
      <w:r w:rsidRPr="00E21894">
        <w:rPr>
          <w:rFonts w:ascii="Times New Roman" w:hAnsi="Times New Roman"/>
          <w:bCs/>
          <w:sz w:val="28"/>
          <w:szCs w:val="28"/>
        </w:rPr>
        <w:t xml:space="preserve"> от 02.12.2022</w:t>
      </w:r>
      <w:r w:rsidR="00E6623F" w:rsidRPr="00E21894">
        <w:rPr>
          <w:rFonts w:ascii="Times New Roman" w:hAnsi="Times New Roman"/>
          <w:sz w:val="28"/>
          <w:szCs w:val="28"/>
        </w:rPr>
        <w:t>; учебной программой по учебной дисциплине «Теория анализа хозяйственной деятельности»</w:t>
      </w:r>
      <w:r w:rsidRPr="00E21894">
        <w:rPr>
          <w:rFonts w:ascii="Times New Roman" w:hAnsi="Times New Roman"/>
          <w:sz w:val="28"/>
          <w:szCs w:val="28"/>
        </w:rPr>
        <w:t xml:space="preserve"> р</w:t>
      </w:r>
      <w:r w:rsidRPr="00E21894">
        <w:rPr>
          <w:rFonts w:ascii="Times New Roman" w:hAnsi="Times New Roman"/>
          <w:color w:val="000000" w:themeColor="text1"/>
          <w:sz w:val="28"/>
          <w:szCs w:val="28"/>
        </w:rPr>
        <w:t>егистрационный № У</w:t>
      </w:r>
      <w:bookmarkStart w:id="0" w:name="_GoBack"/>
      <w:bookmarkEnd w:id="0"/>
      <w:r w:rsidRPr="00E21894">
        <w:rPr>
          <w:rFonts w:ascii="Times New Roman" w:hAnsi="Times New Roman"/>
          <w:color w:val="000000" w:themeColor="text1"/>
          <w:sz w:val="28"/>
          <w:szCs w:val="28"/>
        </w:rPr>
        <w:t>Д5784-24/уч. от 21.02.2024г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623F" w:rsidRDefault="00E6623F" w:rsidP="00E21894">
      <w:pPr>
        <w:spacing w:after="0"/>
        <w:ind w:firstLine="737"/>
        <w:jc w:val="both"/>
      </w:pPr>
      <w:r w:rsidRPr="00E21894">
        <w:rPr>
          <w:rFonts w:ascii="Times New Roman" w:hAnsi="Times New Roman"/>
          <w:b/>
          <w:bCs/>
          <w:sz w:val="28"/>
          <w:szCs w:val="28"/>
        </w:rPr>
        <w:t>Цель создания УМК (ЭУМК)</w:t>
      </w:r>
      <w:r w:rsidRPr="00E21894">
        <w:rPr>
          <w:rFonts w:ascii="Times New Roman" w:hAnsi="Times New Roman"/>
          <w:sz w:val="28"/>
          <w:szCs w:val="28"/>
        </w:rPr>
        <w:t xml:space="preserve"> - качественное методическое обеспечение образовательного и воспитательного</w:t>
      </w:r>
      <w:r>
        <w:rPr>
          <w:rFonts w:ascii="Times New Roman" w:hAnsi="Times New Roman"/>
          <w:sz w:val="28"/>
          <w:szCs w:val="28"/>
        </w:rPr>
        <w:t xml:space="preserve"> процесса, способствующее подготовке высококвалифицированных специалистов в области бухгалтерского учета и анализа, обладающих современными знаниями, умениями и навыками.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УМК (ЭУМК) разработан в печатном и электронном варианте. Электронный вариант размещен на интернет-сайте университета. Печатный вариант храниться на кафедре бухгалтерского учета, анализа и аудита в </w:t>
      </w:r>
      <w:r w:rsidR="00E21894">
        <w:rPr>
          <w:rFonts w:ascii="Times New Roman" w:hAnsi="Times New Roman"/>
          <w:sz w:val="28"/>
          <w:szCs w:val="28"/>
        </w:rPr>
        <w:t xml:space="preserve">торговле, транспорте и </w:t>
      </w:r>
      <w:r>
        <w:rPr>
          <w:rFonts w:ascii="Times New Roman" w:hAnsi="Times New Roman"/>
          <w:sz w:val="28"/>
          <w:szCs w:val="28"/>
        </w:rPr>
        <w:t>АПК.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УМК (ЭУМК) направлен на организацию целостной системы учебно-предметной деятельности в области теории анализа хозяйственной деятельности. 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Учебная дисциплина «Теория анализа хозяйственной деятельности» является начальной профилирующей учебной дисциплиной в системе подготовки специалистов по бухгалтерскому учету, анализу и аудиту и основой построения отраслевых курсов анализа хозяйственной деятельности. 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изучения учебной дисциплины «Теория анализа хозяйственной деятельности» предполагает продуктивную учебную деятельность, позволяющую сформировать профессиональные </w:t>
      </w:r>
      <w:r w:rsidR="00E21894">
        <w:rPr>
          <w:rFonts w:ascii="Times New Roman" w:hAnsi="Times New Roman"/>
          <w:sz w:val="28"/>
          <w:szCs w:val="28"/>
        </w:rPr>
        <w:t>компетенции.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результате изучения учебной дисциплины «Теория анализа хозяйственной деятельности» формируются следующие компетенции: в</w:t>
      </w:r>
      <w:r>
        <w:rPr>
          <w:rFonts w:ascii="Times New Roman" w:hAnsi="Times New Roman"/>
          <w:sz w:val="28"/>
          <w:szCs w:val="28"/>
        </w:rPr>
        <w:t>ладеть основами исследовательской деятельности, осуществлять поиск, анализ и синтез информации; бы</w:t>
      </w:r>
      <w:r>
        <w:rPr>
          <w:rFonts w:ascii="Times New Roman" w:hAnsi="Times New Roman"/>
          <w:color w:val="000000"/>
          <w:sz w:val="28"/>
          <w:szCs w:val="28"/>
        </w:rPr>
        <w:t xml:space="preserve">ть способным к саморазвитию и совершенствованию в профессиональной деятельности; проявлять инициативу и адаптироваться к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изменениям в профессиональной деятельности; п</w:t>
      </w:r>
      <w:r>
        <w:rPr>
          <w:rFonts w:ascii="Times New Roman" w:hAnsi="Times New Roman"/>
          <w:sz w:val="28"/>
          <w:szCs w:val="28"/>
        </w:rPr>
        <w:t xml:space="preserve">рименять методы анализа </w:t>
      </w:r>
      <w:r>
        <w:rPr>
          <w:rFonts w:ascii="Times New Roman" w:hAnsi="Times New Roman"/>
          <w:color w:val="000000"/>
          <w:sz w:val="28"/>
          <w:szCs w:val="28"/>
        </w:rPr>
        <w:t>хозяйственной деятельности, структурировать и моделировать изучаемые показатели, выбирать</w:t>
      </w:r>
      <w:r>
        <w:rPr>
          <w:rFonts w:ascii="Times New Roman" w:hAnsi="Times New Roman"/>
          <w:sz w:val="28"/>
          <w:szCs w:val="28"/>
        </w:rPr>
        <w:t xml:space="preserve"> эффективные инструментальные средства для выявления причин их и направлений повышения эффективности деятельности предприятия. 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>УМК (ЭУМК) способствует успешному осуществлению образовательной деятельности, позволяет планировать и осуществлять самостоятельную работу, обеспечивает рациональное распределение учебного времени по темам учебной дисциплины и совершенствование методики проведения занятий.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>Структура УМК (ЭУМК) по учебной дисциплине «Теория анализа хозяйственной деятельности» содержит четыре раздела: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>1. Учебно-программная документация включает: учебную программу по учебной дисциплине;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>2. Учебно-методическая документация включает: краткий конспект лекций, задания для практических занятий и самостоятельной работы студентов, тематику и планы практических занятий;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>3. Методические материалы для контроля знаний студентов включают: вопросы к экзамену, контрольные задания;</w:t>
      </w:r>
    </w:p>
    <w:p w:rsidR="00E6623F" w:rsidRDefault="00E6623F" w:rsidP="00E6623F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4. Вспомогательные материалы включают: методические рекомендации по изучению учебной дисциплины и организации самостоятельной работы студентов, список рекомендованной литературы, тематику рефератов. </w:t>
      </w:r>
    </w:p>
    <w:p w:rsidR="00E6623F" w:rsidRDefault="00E6623F" w:rsidP="00E6623F">
      <w:pPr>
        <w:spacing w:after="0"/>
        <w:rPr>
          <w:rFonts w:ascii="Times New Roman" w:hAnsi="Times New Roman"/>
          <w:sz w:val="28"/>
          <w:szCs w:val="28"/>
        </w:rPr>
      </w:pPr>
    </w:p>
    <w:p w:rsidR="00585456" w:rsidRDefault="00585456"/>
    <w:sectPr w:rsidR="0058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3F"/>
    <w:rsid w:val="00372F04"/>
    <w:rsid w:val="00585456"/>
    <w:rsid w:val="008B0CB8"/>
    <w:rsid w:val="00E21894"/>
    <w:rsid w:val="00E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2B4E-CF49-40A5-82F5-F5E57C5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Маталыцкая Светлана Константиновна</cp:lastModifiedBy>
  <cp:revision>2</cp:revision>
  <cp:lastPrinted>2024-12-10T07:17:00Z</cp:lastPrinted>
  <dcterms:created xsi:type="dcterms:W3CDTF">2024-12-10T07:27:00Z</dcterms:created>
  <dcterms:modified xsi:type="dcterms:W3CDTF">2024-12-10T07:27:00Z</dcterms:modified>
</cp:coreProperties>
</file>