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20" w:rsidRDefault="000B12DC" w:rsidP="00077420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ИЗУЧЕНИЮ ДИСЦИПЛИНЫ </w:t>
      </w:r>
      <w:r w:rsidR="00077420">
        <w:rPr>
          <w:rFonts w:ascii="Times New Roman" w:hAnsi="Times New Roman" w:cs="Times New Roman"/>
          <w:sz w:val="28"/>
          <w:szCs w:val="28"/>
        </w:rPr>
        <w:t>«Товароведение текстильных, швейных и трикотажных товаров»</w:t>
      </w:r>
      <w:r w:rsidR="00077420">
        <w:rPr>
          <w:rFonts w:ascii="Times New Roman" w:hAnsi="Times New Roman" w:cs="Times New Roman"/>
          <w:b/>
          <w:sz w:val="28"/>
          <w:szCs w:val="28"/>
        </w:rPr>
        <w:t xml:space="preserve"> для студентов ЗФО</w:t>
      </w:r>
      <w:r w:rsidR="00077420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077420" w:rsidRPr="00792E97">
        <w:rPr>
          <w:rFonts w:ascii="Times New Roman" w:hAnsi="Times New Roman" w:cs="Times New Roman"/>
          <w:sz w:val="28"/>
          <w:szCs w:val="28"/>
        </w:rPr>
        <w:t xml:space="preserve">: 1-25 01 14 «Товароведение и торговое предпринимательство», специализация 1-25 01 14 01 «Товароведение и организация торговли непродовольственными товарами» 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2DC" w:rsidRPr="000B12DC" w:rsidRDefault="000B12DC" w:rsidP="000B12D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DC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2DC" w:rsidRPr="000B12DC" w:rsidRDefault="000B12DC" w:rsidP="000B12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Целью преподавания дисциплины «</w:t>
      </w:r>
      <w:r w:rsidR="00077420">
        <w:rPr>
          <w:rFonts w:ascii="Times New Roman" w:hAnsi="Times New Roman" w:cs="Times New Roman"/>
          <w:sz w:val="28"/>
          <w:szCs w:val="28"/>
        </w:rPr>
        <w:t>Товароведение текстильных, швейных и трикотажных товаров</w:t>
      </w:r>
      <w:r w:rsidRPr="000B12DC">
        <w:rPr>
          <w:rFonts w:ascii="Times New Roman" w:hAnsi="Times New Roman" w:cs="Times New Roman"/>
          <w:sz w:val="28"/>
          <w:szCs w:val="28"/>
        </w:rPr>
        <w:t xml:space="preserve">» является формирование у студентов прочных знаний в области основ товароведения, ассортимента, потребительских свойств и качества товаров; ознакомление с факторами, формирующими и сохраняющими основные свойства товаров; обучение навыкам работы с нормативной документацией; овладение основами оценки и обеспечения ассортимента и качества товаров. </w:t>
      </w:r>
    </w:p>
    <w:p w:rsidR="000B12DC" w:rsidRPr="000B12DC" w:rsidRDefault="000B12DC" w:rsidP="000B12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 xml:space="preserve">Задачей изучения дисциплины является подготовка специалиста высокой квалификации, способного применить теоретические достижения науки в практической коммерческой деятельности, оценивать состояние, проблем ассортимента и качества товаров, владеть путями их оптимизации.  </w:t>
      </w:r>
    </w:p>
    <w:p w:rsidR="000B12DC" w:rsidRPr="000B12DC" w:rsidRDefault="000B12DC" w:rsidP="000B12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студенты должны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DC">
        <w:rPr>
          <w:rFonts w:ascii="Times New Roman" w:hAnsi="Times New Roman" w:cs="Times New Roman"/>
          <w:b/>
          <w:sz w:val="28"/>
          <w:szCs w:val="28"/>
        </w:rPr>
        <w:t xml:space="preserve">          знать: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основные положения теоретических основ товароведения;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основы производства товаров, влияние производственных процессов на формирование их свойств;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основы проектирования товара;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особенности моделирования и конструирования изделий;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основы производства товаров, влияние производственных процессов на формирование свойств готовых изделий;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потребительские свойства, требования к качеству;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ассортимент товаров, факторы, влияющие на его формирование, тенденции его развития;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основы и пути обеспечения качества товаров в сфере торговли.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DC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свободно оперировать товароведной терминологией;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формировать торговый ассортимент изделий, соответствующий наиболее полному удовлетворению спроса населения;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работать с техническими нормативными и правовыми актами (ТНПА);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производить приемку и разбраковку готовой продукции;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проводить социологические исследования, включающие составление анкет, выбор респондентов, компьютерную обработку данных, формирование выводов и предложений;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оценивать состояние, проблемы и пути оптимизации ассортимента и качества товаров.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DC">
        <w:rPr>
          <w:rFonts w:ascii="Times New Roman" w:hAnsi="Times New Roman" w:cs="Times New Roman"/>
          <w:b/>
          <w:sz w:val="28"/>
          <w:szCs w:val="28"/>
        </w:rPr>
        <w:t xml:space="preserve">      иметь навыки: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поиска и выбора соответствующих информационных источников (печатной продукции, технические нормативные правовые акты - (ТНПА), необходимых для оценки регламентации, контроля качества изделий, их разбраковки;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товароведно-коммерческой оценки ассортимента и качества изделий, документального оформления результатов работы;</w:t>
      </w:r>
    </w:p>
    <w:p w:rsidR="000B12DC" w:rsidRPr="000B12DC" w:rsidRDefault="000B12DC" w:rsidP="000B12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обеспечения (сохранения) качества товаров на стадиях обращения и эксплуатации.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2DC" w:rsidRPr="000B12DC" w:rsidRDefault="000B12DC" w:rsidP="000B12D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2DC">
        <w:rPr>
          <w:rFonts w:ascii="Times New Roman" w:hAnsi="Times New Roman" w:cs="Times New Roman"/>
          <w:b/>
          <w:bCs/>
          <w:sz w:val="28"/>
          <w:szCs w:val="28"/>
        </w:rPr>
        <w:t>Основные рекомендации по организации изучения дисциплины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12DC" w:rsidRPr="000B12DC" w:rsidRDefault="000B12DC" w:rsidP="00AB60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При изучении дисциплины следует учитывать следующие</w:t>
      </w:r>
      <w:r w:rsidRPr="000B12DC">
        <w:rPr>
          <w:rFonts w:ascii="Times New Roman" w:hAnsi="Times New Roman" w:cs="Times New Roman"/>
          <w:sz w:val="28"/>
          <w:szCs w:val="28"/>
        </w:rPr>
        <w:br/>
        <w:t>обстоятельства: о результатах обучения каждый студент принимает ре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шение самостоятельно, при этом большое значение при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обретает трезвый и здравый самоконтроль своих знаний; результаты обучения тем эффективнее, чем раньше на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чинается активное усвоение учебного материала.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Основными предпосылками активного изучения дисциплины являются:</w:t>
      </w:r>
      <w:r w:rsidRPr="000B12DC">
        <w:rPr>
          <w:rFonts w:ascii="Times New Roman" w:hAnsi="Times New Roman" w:cs="Times New Roman"/>
          <w:sz w:val="28"/>
          <w:szCs w:val="28"/>
        </w:rPr>
        <w:tab/>
      </w:r>
    </w:p>
    <w:p w:rsidR="000B12DC" w:rsidRPr="000B12DC" w:rsidRDefault="000B12DC" w:rsidP="000B12D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высокий интерес к товароведению и его основам, их практическому применению;</w:t>
      </w:r>
    </w:p>
    <w:p w:rsidR="000B12DC" w:rsidRPr="000B12DC" w:rsidRDefault="000B12DC" w:rsidP="000B12D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понимание того, что изучение товароведения необходимо</w:t>
      </w:r>
      <w:r w:rsidRPr="000B12DC">
        <w:rPr>
          <w:rFonts w:ascii="Times New Roman" w:hAnsi="Times New Roman" w:cs="Times New Roman"/>
          <w:sz w:val="28"/>
          <w:szCs w:val="28"/>
        </w:rPr>
        <w:br/>
        <w:t>и полезно;</w:t>
      </w:r>
    </w:p>
    <w:p w:rsidR="000B12DC" w:rsidRPr="000B12DC" w:rsidRDefault="000B12DC" w:rsidP="000B12D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lastRenderedPageBreak/>
        <w:t>сравнение усвоенных знаний с практикой;</w:t>
      </w:r>
    </w:p>
    <w:p w:rsidR="000B12DC" w:rsidRPr="000B12DC" w:rsidRDefault="000B12DC" w:rsidP="000B12D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апробация, применение и закрепление усвоенных знаний и</w:t>
      </w:r>
      <w:r w:rsidRPr="000B12DC">
        <w:rPr>
          <w:rFonts w:ascii="Times New Roman" w:hAnsi="Times New Roman" w:cs="Times New Roman"/>
          <w:sz w:val="28"/>
          <w:szCs w:val="28"/>
        </w:rPr>
        <w:br/>
        <w:t>умений.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 xml:space="preserve">Эффективность и результаты работы по изучению </w:t>
      </w:r>
      <w:r w:rsidR="00AB60E6" w:rsidRPr="000B12DC">
        <w:rPr>
          <w:rFonts w:ascii="Times New Roman" w:hAnsi="Times New Roman" w:cs="Times New Roman"/>
          <w:sz w:val="28"/>
          <w:szCs w:val="28"/>
        </w:rPr>
        <w:t>дисциплины «</w:t>
      </w:r>
      <w:r w:rsidR="00AB60E6">
        <w:rPr>
          <w:rFonts w:ascii="Times New Roman" w:hAnsi="Times New Roman" w:cs="Times New Roman"/>
          <w:sz w:val="28"/>
          <w:szCs w:val="28"/>
        </w:rPr>
        <w:t>Товароведение текстильных, швейных и трикотажных товаров</w:t>
      </w:r>
      <w:r w:rsidRPr="000B12DC">
        <w:rPr>
          <w:rFonts w:ascii="Times New Roman" w:hAnsi="Times New Roman" w:cs="Times New Roman"/>
          <w:sz w:val="28"/>
          <w:szCs w:val="28"/>
        </w:rPr>
        <w:t>» во многом зависит от целенаправленной и систематической деятельности студента на протяжении всего периода обучения.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При изучении дисциплины необходимо рассматривать получаемую информацию (лекционный курс, лабораторные и семинарские занятия, учебную литературу, тематические периодические издания и др.) под углом зрения возможности при</w:t>
      </w:r>
      <w:r w:rsidR="00AB60E6">
        <w:rPr>
          <w:rFonts w:ascii="Times New Roman" w:hAnsi="Times New Roman" w:cs="Times New Roman"/>
          <w:sz w:val="28"/>
          <w:szCs w:val="28"/>
        </w:rPr>
        <w:t>менения и по</w:t>
      </w:r>
      <w:r w:rsidR="00AB60E6">
        <w:rPr>
          <w:rFonts w:ascii="Times New Roman" w:hAnsi="Times New Roman" w:cs="Times New Roman"/>
          <w:sz w:val="28"/>
          <w:szCs w:val="28"/>
        </w:rPr>
        <w:softHyphen/>
        <w:t>лезности ее для бу</w:t>
      </w:r>
      <w:r w:rsidRPr="000B12DC">
        <w:rPr>
          <w:rFonts w:ascii="Times New Roman" w:hAnsi="Times New Roman" w:cs="Times New Roman"/>
          <w:sz w:val="28"/>
          <w:szCs w:val="28"/>
        </w:rPr>
        <w:t>дущей профессиональной деятельности в целом.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С целью углубленного изучения дисциплины рекомендуется воспользоваться апробированным в педагогике методом группи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ровки информации по блокам: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записи лекций;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выписки или конспекты по изучению учебника;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ответы на контрольные вопросы;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 xml:space="preserve">отчеты об экскурсиях и лабораторных занятиях; 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записи консультаций;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списки основной и дополнительной литературы;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выписки из дополнительной литературы;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каталоги, ТНПА;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разнообразные обзоры, ведомственные материалы;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информационный банк;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статистическую информацию;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ресурсы сети Интернет;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материалы выставок, ярмарок, конференций.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Такая система фиксирования информации в результате собст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венных наблюдений и усилий является наиболее ценной и ус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тойчивой.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 xml:space="preserve">Многие отдельные факты и положения не могут закрепиться надолго, если они не были </w:t>
      </w:r>
      <w:r w:rsidR="00AB60E6">
        <w:rPr>
          <w:rFonts w:ascii="Times New Roman" w:hAnsi="Times New Roman" w:cs="Times New Roman"/>
          <w:sz w:val="28"/>
          <w:szCs w:val="28"/>
        </w:rPr>
        <w:t>связаны с их самостоятельным ос</w:t>
      </w:r>
      <w:r w:rsidRPr="000B12DC">
        <w:rPr>
          <w:rFonts w:ascii="Times New Roman" w:hAnsi="Times New Roman" w:cs="Times New Roman"/>
          <w:sz w:val="28"/>
          <w:szCs w:val="28"/>
        </w:rPr>
        <w:t xml:space="preserve">мыслением. Поэтому при изучении дисциплины настоятельно рекомендуется: постоянно наблюдать; увязывать </w:t>
      </w:r>
      <w:r w:rsidRPr="000B12DC">
        <w:rPr>
          <w:rFonts w:ascii="Times New Roman" w:hAnsi="Times New Roman" w:cs="Times New Roman"/>
          <w:sz w:val="28"/>
          <w:szCs w:val="28"/>
        </w:rPr>
        <w:lastRenderedPageBreak/>
        <w:t xml:space="preserve">изучаемое в </w:t>
      </w:r>
      <w:r w:rsidR="00AB60E6" w:rsidRPr="000B12DC">
        <w:rPr>
          <w:rFonts w:ascii="Times New Roman" w:hAnsi="Times New Roman" w:cs="Times New Roman"/>
          <w:sz w:val="28"/>
          <w:szCs w:val="28"/>
        </w:rPr>
        <w:t>лаборатории, наблюдаемое</w:t>
      </w:r>
      <w:r w:rsidRPr="000B12DC">
        <w:rPr>
          <w:rFonts w:ascii="Times New Roman" w:hAnsi="Times New Roman" w:cs="Times New Roman"/>
          <w:sz w:val="28"/>
          <w:szCs w:val="28"/>
        </w:rPr>
        <w:t xml:space="preserve"> в торговле с ранее полученными знаниями; систематически классифицировать наблюдения.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 xml:space="preserve">Для расширения и углубления своих познаний товароведения необходимо использовать любые </w:t>
      </w:r>
      <w:r w:rsidR="00AB60E6" w:rsidRPr="000B12DC">
        <w:rPr>
          <w:rFonts w:ascii="Times New Roman" w:hAnsi="Times New Roman" w:cs="Times New Roman"/>
          <w:sz w:val="28"/>
          <w:szCs w:val="28"/>
        </w:rPr>
        <w:t>возможности: наблюдения</w:t>
      </w:r>
      <w:r w:rsidRPr="000B12DC">
        <w:rPr>
          <w:rFonts w:ascii="Times New Roman" w:hAnsi="Times New Roman" w:cs="Times New Roman"/>
          <w:sz w:val="28"/>
          <w:szCs w:val="28"/>
        </w:rPr>
        <w:t xml:space="preserve"> при посещении промышленных и торговых организаций, выставок, выставок – продаж, ярмарок, где можно ознако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миться со способами и методами испытаний материалов и това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ров, особенностями технологии их изготовления, функциониро</w:t>
      </w:r>
      <w:r w:rsidRPr="000B12DC">
        <w:rPr>
          <w:rFonts w:ascii="Times New Roman" w:hAnsi="Times New Roman" w:cs="Times New Roman"/>
          <w:sz w:val="28"/>
          <w:szCs w:val="28"/>
        </w:rPr>
        <w:softHyphen/>
        <w:t xml:space="preserve">ванием системы оптимизации ассортимента, контроля качества, </w:t>
      </w:r>
      <w:r w:rsidR="00AB60E6" w:rsidRPr="000B12DC">
        <w:rPr>
          <w:rFonts w:ascii="Times New Roman" w:hAnsi="Times New Roman" w:cs="Times New Roman"/>
          <w:sz w:val="28"/>
          <w:szCs w:val="28"/>
        </w:rPr>
        <w:t>деятельностью служб</w:t>
      </w:r>
      <w:r w:rsidRPr="000B12DC">
        <w:rPr>
          <w:rFonts w:ascii="Times New Roman" w:hAnsi="Times New Roman" w:cs="Times New Roman"/>
          <w:sz w:val="28"/>
          <w:szCs w:val="28"/>
        </w:rPr>
        <w:t xml:space="preserve"> стандартизации и сертификации, формами продаж непродовольственных товаров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2DC" w:rsidRPr="000B12DC" w:rsidRDefault="000B12DC" w:rsidP="000B12D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2DC">
        <w:rPr>
          <w:rFonts w:ascii="Times New Roman" w:hAnsi="Times New Roman" w:cs="Times New Roman"/>
          <w:b/>
          <w:bCs/>
          <w:sz w:val="28"/>
          <w:szCs w:val="28"/>
        </w:rPr>
        <w:t>Работа с литературными источниками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Литература является важнейшим источником формирования мировоззрения будущего специалиста. Основопола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гающими материалами, подлежащими обязательному изучению, являются официально-документальные издания (законодательные и нормативные акты, постановления высших государственных органов и т.д.), переводные статьи по изучаемой тематике, материа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лы республиканских и международных научно-практических конференций, отчетных конференций, результатов НИР, НИРС.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Главенствующее положен</w:t>
      </w:r>
      <w:r w:rsidR="00AB60E6">
        <w:rPr>
          <w:rFonts w:ascii="Times New Roman" w:hAnsi="Times New Roman" w:cs="Times New Roman"/>
          <w:sz w:val="28"/>
          <w:szCs w:val="28"/>
        </w:rPr>
        <w:t>ие в процессе самообучения отво</w:t>
      </w:r>
      <w:r w:rsidRPr="000B12DC">
        <w:rPr>
          <w:rFonts w:ascii="Times New Roman" w:hAnsi="Times New Roman" w:cs="Times New Roman"/>
          <w:sz w:val="28"/>
          <w:szCs w:val="28"/>
        </w:rPr>
        <w:t>дится учебнику (учебному пособию). При этом необходимо помнить, что учебник со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держит только основные предпосылки для специального обуче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ния. В учебной литературе излагаются общие важнейшие зако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номерности, образующие прочный фундамент для углубленного обучения.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Содержание учебника (учебного пособия) передает основы знаний на длитель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ный срок, позволяющие ориентироваться при разработке проблем основ товароведения, ассортимента и качества товаров, путей их оптимизации. С другой стороны, учебник побуждает стремление к практическому использованию приобретенных знаний.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Работу с литературой не следует ограничивать только чте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нием, необходимо обязательно осуществить запись изученного материала. Детальное изучение учебного пособия следует осуществлять выписками или конспектиро</w:t>
      </w:r>
      <w:r w:rsidR="00AB60E6">
        <w:rPr>
          <w:rFonts w:ascii="Times New Roman" w:hAnsi="Times New Roman" w:cs="Times New Roman"/>
          <w:sz w:val="28"/>
          <w:szCs w:val="28"/>
        </w:rPr>
        <w:t>ванием текста. Выписки представ</w:t>
      </w:r>
      <w:r w:rsidRPr="000B12DC">
        <w:rPr>
          <w:rFonts w:ascii="Times New Roman" w:hAnsi="Times New Roman" w:cs="Times New Roman"/>
          <w:sz w:val="28"/>
          <w:szCs w:val="28"/>
        </w:rPr>
        <w:t>ляют собой отражение наиболее важных определений и понятий. Здесь же можно кратко прокомментировать зафик</w:t>
      </w:r>
      <w:r w:rsidRPr="000B12DC">
        <w:rPr>
          <w:rFonts w:ascii="Times New Roman" w:hAnsi="Times New Roman" w:cs="Times New Roman"/>
          <w:sz w:val="28"/>
          <w:szCs w:val="28"/>
        </w:rPr>
        <w:softHyphen/>
        <w:t xml:space="preserve">сированную информацию, наметить возможные вопросы для уяснения у сокурсников, практиков, преподавателя. Конспектирование, в отличие от выписок, представляет более обширные отражения содержания источников. </w:t>
      </w:r>
      <w:r w:rsidRPr="000B12DC">
        <w:rPr>
          <w:rFonts w:ascii="Times New Roman" w:hAnsi="Times New Roman" w:cs="Times New Roman"/>
          <w:sz w:val="28"/>
          <w:szCs w:val="28"/>
        </w:rPr>
        <w:lastRenderedPageBreak/>
        <w:t>Оно позволяет выявить содержание излагаемого материала в целом. При этом необходимо пытаться излагать опубликованный материал своими словами. В случае затрудне</w:t>
      </w:r>
      <w:r w:rsidRPr="000B12DC">
        <w:rPr>
          <w:rFonts w:ascii="Times New Roman" w:hAnsi="Times New Roman" w:cs="Times New Roman"/>
          <w:sz w:val="28"/>
          <w:szCs w:val="28"/>
        </w:rPr>
        <w:softHyphen/>
        <w:t xml:space="preserve">ний с пониманием изучаемого материала в литературе можно воспользоваться ксерокопированием необходимой части текста с тем, чтобы можно было выяснить непонятное у преподавателя, специалистов. 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Указанные формы работы с литературой производятся для облегчения повторения прочита</w:t>
      </w:r>
      <w:r w:rsidR="00AB60E6">
        <w:rPr>
          <w:rFonts w:ascii="Times New Roman" w:hAnsi="Times New Roman" w:cs="Times New Roman"/>
          <w:sz w:val="28"/>
          <w:szCs w:val="28"/>
        </w:rPr>
        <w:t>нного, т.к. при этом закрепляют</w:t>
      </w:r>
      <w:r w:rsidRPr="000B12DC">
        <w:rPr>
          <w:rFonts w:ascii="Times New Roman" w:hAnsi="Times New Roman" w:cs="Times New Roman"/>
          <w:sz w:val="28"/>
          <w:szCs w:val="28"/>
        </w:rPr>
        <w:t>ся приобретенные знания и достигается возможность практического использования полученных знаний. В силу этого повторение (просмотр конспектов) не следует затягивать до объ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явления собеседования, проведения коллоквиума, выполнения контрольной работы, начала экзамена.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Для эффективного усвоения дисциплины помимо учебной литературы следует воспользоваться другими источниками, имеющими отношение к изучаемой дисциплине:</w:t>
      </w:r>
    </w:p>
    <w:p w:rsidR="000B12DC" w:rsidRPr="000B12DC" w:rsidRDefault="00AB60E6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монографии, брошюры и другие труды</w:t>
      </w:r>
      <w:r w:rsidR="000B12DC" w:rsidRPr="000B12DC">
        <w:rPr>
          <w:rFonts w:ascii="Times New Roman" w:hAnsi="Times New Roman" w:cs="Times New Roman"/>
          <w:sz w:val="28"/>
          <w:szCs w:val="28"/>
        </w:rPr>
        <w:t xml:space="preserve"> ученых-товароведов и специалистов по смежным наукам;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2DC" w:rsidRPr="000B12DC">
        <w:rPr>
          <w:rFonts w:ascii="Times New Roman" w:hAnsi="Times New Roman" w:cs="Times New Roman"/>
          <w:sz w:val="28"/>
          <w:szCs w:val="28"/>
        </w:rPr>
        <w:t>журналы по различным отраслям науки и производства;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реферативные журналы с обзорами по изучаемым товарным группам;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статьи в сборниках научных трудо</w:t>
      </w:r>
      <w:r w:rsidR="00AB60E6">
        <w:rPr>
          <w:rFonts w:ascii="Times New Roman" w:hAnsi="Times New Roman" w:cs="Times New Roman"/>
          <w:sz w:val="28"/>
          <w:szCs w:val="28"/>
        </w:rPr>
        <w:t>в, журналах, материалы конферен</w:t>
      </w:r>
      <w:r w:rsidRPr="000B12DC">
        <w:rPr>
          <w:rFonts w:ascii="Times New Roman" w:hAnsi="Times New Roman" w:cs="Times New Roman"/>
          <w:sz w:val="28"/>
          <w:szCs w:val="28"/>
        </w:rPr>
        <w:t xml:space="preserve">ций; 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статистические сборники, справочники, ТНПА, ведомственные материалы, информационные банки кафедры, возможности консультаций, каталоги и др.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Особо важно ориентироваться на список литературы, выдаваемой преподавателем на установочной лекции.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Методически оправданн</w:t>
      </w:r>
      <w:r w:rsidR="00AB60E6">
        <w:rPr>
          <w:rFonts w:ascii="Times New Roman" w:hAnsi="Times New Roman" w:cs="Times New Roman"/>
          <w:sz w:val="28"/>
          <w:szCs w:val="28"/>
        </w:rPr>
        <w:t>ым является следующая последова</w:t>
      </w:r>
      <w:r w:rsidRPr="000B12DC">
        <w:rPr>
          <w:rFonts w:ascii="Times New Roman" w:hAnsi="Times New Roman" w:cs="Times New Roman"/>
          <w:sz w:val="28"/>
          <w:szCs w:val="28"/>
        </w:rPr>
        <w:t>тельность работы с литературными изданиями: в первую очередь следует ознакомиться с общей литературой по теме, а потом - со специальной; предпочтение следует отдавать последним по времени издания публикациям, а затем - ранее опубликованным.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2DC" w:rsidRPr="000B12DC" w:rsidRDefault="000B12DC" w:rsidP="000B12D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2DC">
        <w:rPr>
          <w:rFonts w:ascii="Times New Roman" w:hAnsi="Times New Roman" w:cs="Times New Roman"/>
          <w:b/>
          <w:bCs/>
          <w:sz w:val="28"/>
          <w:szCs w:val="28"/>
        </w:rPr>
        <w:t>Работа с нормативной документацией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В практической деятельности специалиста коммерческой деятельности одно из важных мест занимает работа с ТНПА. Специалист должен знать потребительские свойства товаров, правила приемки их по количеству и качеству, документальное оформление. Он должен обладать навыками и общими положениями контролирования соответствия реального качества товаров требованиям ТНПА, организации его прове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дения, управления и оценки уровня качества изделий. Залогом удачного проведения указан</w:t>
      </w:r>
      <w:r w:rsidRPr="000B12DC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r w:rsidRPr="000B12DC">
        <w:rPr>
          <w:rFonts w:ascii="Times New Roman" w:hAnsi="Times New Roman" w:cs="Times New Roman"/>
          <w:sz w:val="28"/>
          <w:szCs w:val="28"/>
        </w:rPr>
        <w:lastRenderedPageBreak/>
        <w:t>мероприятий является хорошее знание принципов построения и содер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жания ТНПА, умение пользоваться ими, вносить изменения.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Изучение ТНПА на определенную группу товаров следует на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чинать с изучения стандарта общих технических условий, необ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ходимо усвоить структуру и построение документа, затем - изучить содержание каждого раздела. Информацию ре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комендуется законспектировать.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Одновременно прорабатываются и другие стандарты, на ко</w:t>
      </w:r>
      <w:r w:rsidRPr="000B12DC">
        <w:rPr>
          <w:rFonts w:ascii="Times New Roman" w:hAnsi="Times New Roman" w:cs="Times New Roman"/>
          <w:sz w:val="28"/>
          <w:szCs w:val="28"/>
        </w:rPr>
        <w:softHyphen/>
        <w:t xml:space="preserve">торые сделаны ссылки в основном документе.  Особое внимание следует </w:t>
      </w:r>
      <w:r w:rsidR="00AB60E6" w:rsidRPr="000B12DC">
        <w:rPr>
          <w:rFonts w:ascii="Times New Roman" w:hAnsi="Times New Roman" w:cs="Times New Roman"/>
          <w:sz w:val="28"/>
          <w:szCs w:val="28"/>
        </w:rPr>
        <w:t>уделить Техническим</w:t>
      </w:r>
      <w:r w:rsidRPr="000B12DC">
        <w:rPr>
          <w:rFonts w:ascii="Times New Roman" w:hAnsi="Times New Roman" w:cs="Times New Roman"/>
          <w:sz w:val="28"/>
          <w:szCs w:val="28"/>
        </w:rPr>
        <w:t xml:space="preserve"> Регламентам Таможенного союза (ТР ТС) и Евразийского Экономического Союза (ЕАЭС).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Основная задача проработки ТНПА заключается в освоении сущности сферы действия и области применения стандарта; принципа и признаков классификации ассортимента изучаемой группы; требований к применяемым материалам и технологии изготовле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ния, качеству деталей и изделий в целом, специфических требо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ваний; нормируемых стандартом показателей; правил маркировки, упаковки, ус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ловий транспортирования, хранения и эксплуатации изделий.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Навыки практической работы ТНПА приобретаются и закрепляются студентами при решении предметных задач, конкретных ситуаций по заданию преподавателя, реализуются в практике коммерческой деятельности.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2DC" w:rsidRPr="000B12DC" w:rsidRDefault="000B12DC" w:rsidP="000B12D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2DC">
        <w:rPr>
          <w:rFonts w:ascii="Times New Roman" w:hAnsi="Times New Roman" w:cs="Times New Roman"/>
          <w:b/>
          <w:bCs/>
          <w:sz w:val="28"/>
          <w:szCs w:val="28"/>
        </w:rPr>
        <w:t>Подготовка к лабораторным (практическим) занятиям и работа студентов в ходе их проведения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Основная цель лабораторных (практических) занятий заклю</w:t>
      </w:r>
      <w:r w:rsidRPr="000B12DC">
        <w:rPr>
          <w:rFonts w:ascii="Times New Roman" w:hAnsi="Times New Roman" w:cs="Times New Roman"/>
          <w:sz w:val="28"/>
          <w:szCs w:val="28"/>
        </w:rPr>
        <w:softHyphen/>
        <w:t xml:space="preserve">чается в переводе знаний, получаемых на лекциях, а также в результате самостоятельной работы над курсом на более высокий уровень усвоения; выработке определенных умений и навыков, развития способностей решать не только типовые, но и нестандартные задачи. 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Студент допускается к лабораторным (практическим) занятиям только при достаточной теоретической подготовке по вопросам изучаемой темы. Отработка пропущенных занятий по уважительной или неуважительной причинам осуществляется только с разрешения заведующего кафедрой и при согласии ведущего преподавателя.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Особенностью лабораторных занятий по товароведению яв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ляется самостоятельная работа с материальными объектами (на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туральными образцами), здесь понятийно-практический компо</w:t>
      </w:r>
      <w:r w:rsidRPr="000B12DC">
        <w:rPr>
          <w:rFonts w:ascii="Times New Roman" w:hAnsi="Times New Roman" w:cs="Times New Roman"/>
          <w:sz w:val="28"/>
          <w:szCs w:val="28"/>
        </w:rPr>
        <w:softHyphen/>
        <w:t xml:space="preserve">нент мышления </w:t>
      </w:r>
      <w:r w:rsidRPr="000B12DC">
        <w:rPr>
          <w:rFonts w:ascii="Times New Roman" w:hAnsi="Times New Roman" w:cs="Times New Roman"/>
          <w:sz w:val="28"/>
          <w:szCs w:val="28"/>
        </w:rPr>
        <w:lastRenderedPageBreak/>
        <w:t>дополняется понятийно-образным. В ходе заня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тий студенты изучают характеристики товаров, определяют показатели качества, приобретают навыки оценки их уровня качества и т.д. Выполняя задания, сту</w:t>
      </w:r>
      <w:r w:rsidRPr="000B12DC">
        <w:rPr>
          <w:rFonts w:ascii="Times New Roman" w:hAnsi="Times New Roman" w:cs="Times New Roman"/>
          <w:sz w:val="28"/>
          <w:szCs w:val="28"/>
        </w:rPr>
        <w:softHyphen/>
        <w:t>денты участвуют в коллективном обсуждении результатов, в дискуссиях, что обеспечивает наиболее высокую прочность усвоения знаний, способствует развитию творческой активности студентов.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  <w:r w:rsidRPr="000B12DC">
        <w:rPr>
          <w:rFonts w:ascii="Times New Roman" w:hAnsi="Times New Roman" w:cs="Times New Roman"/>
          <w:sz w:val="28"/>
          <w:szCs w:val="28"/>
        </w:rPr>
        <w:t>Защита отчетов по каждому занятию производится каждым студентом самостоятельно.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2DC" w:rsidRPr="000B12DC" w:rsidRDefault="000B12DC" w:rsidP="000B12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D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B12DC" w:rsidRPr="000B12DC" w:rsidRDefault="000B12DC" w:rsidP="000B12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0E6" w:rsidRPr="002652C4" w:rsidRDefault="00AB60E6" w:rsidP="00AB60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2C4">
        <w:rPr>
          <w:rFonts w:ascii="Times New Roman" w:hAnsi="Times New Roman" w:cs="Times New Roman"/>
          <w:b/>
          <w:i/>
          <w:sz w:val="28"/>
          <w:szCs w:val="28"/>
        </w:rPr>
        <w:t>Нормативные и законодательные акты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 xml:space="preserve">1. О защите прав потребителей: Закон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. Беларусь, 9 янв. 2002 г., № 90-3: с изм. и доп.: текст по состоянию на 23 декабря 2018 г. // Нац. Интернет-портал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. Беларусь [Электронный ресурс] / Нац. центр правовой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>. Беларусь. – Минск, 2018.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 xml:space="preserve">2. О государственном регулировании торговли и общественного питания в Республике Беларусь: Закон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. Беларусь, 8 янв. 2014 г., № 128-3: с изм. и доп.: текст по состоянию на 17 августа 2016 г. // Нац. Интернет-портал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. Беларусь [Электронный ресурс] / Нац. центр правовой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. Беларусь. – Минск, 2017. 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 xml:space="preserve">3. Технический регламент Таможенного союза. О безопасности продукции, предназначенной для детей и подростков: ТР ТС 007/2011. –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>. 23.09.2011. – 60 с.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52C4">
        <w:rPr>
          <w:rFonts w:ascii="Times New Roman" w:hAnsi="Times New Roman" w:cs="Times New Roman"/>
          <w:sz w:val="28"/>
          <w:szCs w:val="28"/>
        </w:rPr>
        <w:t xml:space="preserve">. Технический регламент Таможенного союза. О безопасности продукции легкой промышленности: ТР ТС 017/2011. –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>. 09.12.2011. – 44 с.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E6" w:rsidRPr="002652C4" w:rsidRDefault="00AB60E6" w:rsidP="00AB60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2C4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>Основная: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lastRenderedPageBreak/>
        <w:t>5. Садовский, В.В. Товароведение и экспертиза текстильных товаров /В.В. Садовский, Н.М. Несмелов: под ред. проф. В.В. Садовского – Минск, БГЭУ, 2012. – 523 с.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 xml:space="preserve">6. Товароведение. Одежно-обувные товары: учебное пособие / В.Е.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Сыцко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 и др.; под общ. ред. В.Е.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Сыцко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 школа, 2016. – 318 с.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>7. Товароведение одежно-обувных товаров. Общий курс. / В.В. Садовский, Н.М. Несмелов и др.: под общей ред. В.В. Садовского и Н.М. Несмелова - Минск, БГЭУ, 2005. – 428 с.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Дзахмишева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, И.Ш. Товароведение и экспертиза швейных, трикотажных и текстильных товаров: учебное пособие / И.Ш.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Дзахмишева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Блиева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Алагирова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>. – М.: Дашков и К, 2012. – 346 c.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>9. Товароведение и экспертиза одежды и обуви: практикум / Садовский, В.В. [и др.]; под ред. В.В. Садовского, Н.М. Несмелова. – Минск: БГЭУ, 2009. – 285с.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 xml:space="preserve">10. Товароведение непродовольственных товаров/ В.В. Садовский, В.Е.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Сыцко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 xml:space="preserve"> и др.: под редакцией В.В. Садовского и В.Е. </w:t>
      </w:r>
      <w:proofErr w:type="spellStart"/>
      <w:r w:rsidRPr="002652C4">
        <w:rPr>
          <w:rFonts w:ascii="Times New Roman" w:hAnsi="Times New Roman" w:cs="Times New Roman"/>
          <w:sz w:val="28"/>
          <w:szCs w:val="28"/>
        </w:rPr>
        <w:t>Сыцко</w:t>
      </w:r>
      <w:proofErr w:type="spellEnd"/>
      <w:r w:rsidRPr="002652C4">
        <w:rPr>
          <w:rFonts w:ascii="Times New Roman" w:hAnsi="Times New Roman" w:cs="Times New Roman"/>
          <w:sz w:val="28"/>
          <w:szCs w:val="28"/>
        </w:rPr>
        <w:t>. - Минск, БГЭУ, 2019. – 400 с.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>11. Производственные технологии: учебник/под общ. ред. В.В. Садовского. - Минск: БГЭУ, 2008. – 432 с.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>12. Несмелов, Н.М. Фальсификация и идентификация непродовольственных товаров. / Несмелов Н.М. [и др.]. Под общей ред. Несмелова Н.М. - Минск, БГЭУ, 2011. – 263 с. (Электронное издание).</w:t>
      </w:r>
    </w:p>
    <w:p w:rsidR="00AB60E6" w:rsidRPr="002652C4" w:rsidRDefault="00AB60E6" w:rsidP="00AB60E6">
      <w:pPr>
        <w:jc w:val="both"/>
        <w:rPr>
          <w:rFonts w:ascii="Times New Roman" w:hAnsi="Times New Roman" w:cs="Times New Roman"/>
          <w:sz w:val="28"/>
          <w:szCs w:val="28"/>
        </w:rPr>
      </w:pPr>
      <w:r w:rsidRPr="002652C4">
        <w:rPr>
          <w:rFonts w:ascii="Times New Roman" w:hAnsi="Times New Roman" w:cs="Times New Roman"/>
          <w:sz w:val="28"/>
          <w:szCs w:val="28"/>
        </w:rPr>
        <w:t>13. Перепелкин К.Е. Химические волокна: развитие производства, свойства, перспективы / К.Е. Перепелкин. – СПб: РИО СПГУТД, 2008. – 315 с.</w:t>
      </w:r>
    </w:p>
    <w:p w:rsidR="004704EF" w:rsidRPr="000B12DC" w:rsidRDefault="004704EF" w:rsidP="000B12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04EF" w:rsidRPr="000B12DC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2B1A"/>
    <w:multiLevelType w:val="hybridMultilevel"/>
    <w:tmpl w:val="6D421E78"/>
    <w:lvl w:ilvl="0" w:tplc="7AF223EC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8743AA"/>
    <w:multiLevelType w:val="hybridMultilevel"/>
    <w:tmpl w:val="42983F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2DE9"/>
    <w:multiLevelType w:val="hybridMultilevel"/>
    <w:tmpl w:val="01E4E5D8"/>
    <w:lvl w:ilvl="0" w:tplc="7D0CAA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A561CBC"/>
    <w:multiLevelType w:val="singleLevel"/>
    <w:tmpl w:val="1E1A3E38"/>
    <w:lvl w:ilvl="0">
      <w:start w:val="1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680B3D60"/>
    <w:multiLevelType w:val="hybridMultilevel"/>
    <w:tmpl w:val="B13CB7F8"/>
    <w:lvl w:ilvl="0" w:tplc="97CC0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3B"/>
    <w:rsid w:val="00077420"/>
    <w:rsid w:val="000B12DC"/>
    <w:rsid w:val="004704EF"/>
    <w:rsid w:val="0089353B"/>
    <w:rsid w:val="00A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9AF79-00D6-4236-8BD9-C6E778AF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Садовский Виктор Васильевич</dc:creator>
  <cp:keywords/>
  <dc:description/>
  <cp:lastModifiedBy>ЦКОП</cp:lastModifiedBy>
  <cp:revision>3</cp:revision>
  <dcterms:created xsi:type="dcterms:W3CDTF">2022-09-29T12:16:00Z</dcterms:created>
  <dcterms:modified xsi:type="dcterms:W3CDTF">2022-10-03T13:04:00Z</dcterms:modified>
</cp:coreProperties>
</file>