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bookmarkStart w:id="0" w:name="_GoBack"/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LIST</w:t>
      </w:r>
    </w:p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proofErr w:type="gramStart"/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of</w:t>
      </w:r>
      <w:proofErr w:type="gramEnd"/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 xml:space="preserve"> recommended literature</w:t>
      </w:r>
    </w:p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proofErr w:type="gramStart"/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on</w:t>
      </w:r>
      <w:proofErr w:type="gramEnd"/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 xml:space="preserve"> the academic discipline "Law-making of representative, executive and judicial authorities"</w:t>
      </w:r>
    </w:p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</w:p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r w:rsidRPr="00E34217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Regulatory legal acts</w:t>
      </w:r>
    </w:p>
    <w:bookmarkEnd w:id="0"/>
    <w:p w:rsidR="00E34217" w:rsidRPr="00E34217" w:rsidRDefault="00E34217" w:rsidP="00E34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The Constitution of the Republic of Belarus of March 15, 1994 (with amendments and additions adopted at the republican referendums on November 24, 1996, October 17, 2004, February 27, 2022)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the Concept of improving the legislation of the Republic of Belarus: Decree of the President of the Republic of Belarus. Belarus, 10.04.2002, No. 205 // IPS Etalon (6.0) Legislation of the Republic of Belarus [Electronic resource] / National Center for Legal Information. Rep. Belarus. – Minsk,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Declaration of the Supreme Council of the Republic of Belarus of July 27, 1990 "On State sovereignty of the Republic of Belarus" (with amendments and additions) // SZ BSSR. – 1990. – No. 22. – St. 432;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Vedomosti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Verkhovn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Council of Rep. Belarus. – 1991. – No. 31. – Article 536.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The Civil Code of the Republic of Belarus: The Code of the Republic of Belarus. Belarus, 7 Dec. 1998, No. 218-Z (with an amendment)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The Electoral Code of the Republic of Belarus: The Code of the Republic of Belarus. Belarus, February 11, 2000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The Code of the Republic of Belarus on the Judicial System and the Status of Judges: The Code of the Republic of Belarus. Belarus, June 29, 2006, No. 139-Z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Criminal Code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Code of Rep. Belarus, July 9, 1999, No. 275-Z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E34217" w:rsidRPr="00FF26BE" w:rsidRDefault="00E34217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The Civil Procedure Code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The Code of Rep. Belarus, 11.01.1999, No. 238-Z (with amendments and additions) //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Nats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legal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Internet portal Rep. Belarus. – 12/17/2020. – 2/2788.</w:t>
      </w:r>
    </w:p>
    <w:p w:rsidR="009C259F" w:rsidRPr="00FF26BE" w:rsidRDefault="00E34217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public service in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June 14, 2003, No. 204-Z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citizenship of the Republic of Belarus: The Law of the Republic of Belarus. Belarus, Aug. 1, 2002, No. 136-Z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State Control Committee of the Republic of Belarus and its territorial bodies: Law Rep. Belarus, July 1, 2010, No. 142-Z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international treaties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July 23, 2008, No. 421-Z (with amendments and additions) /// The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Local Government and self-government in the Republic of Belarus: Law Rep. Belarus, January 04, 2010 No. 108-Z (with amendments and additions) // Etalon-Belarus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lastRenderedPageBreak/>
        <w:t xml:space="preserve">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National Register of Legal Acts of the Republic of Belarus: Decree of the President of the Republic of Belarus. Belarus, July 20, 1998, No. 369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National Assembly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July 8, 2008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some issues of publication and entry into force of legal acts of the Republic of Belarus: Decree of the President of the Republic of Belarus. Belarus, February 24, 2012, No. 3 (with additional amendments)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some measures to improve law-making activities and scientific research in the field of law: Decree of the President of the Republic of Belarus, 13 Dec. 2007, No. 630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regulatory legal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acts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of the Republic of Belarus, July 17, 2018, No. 130-Z // The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regulatory legal acts of the Republic of Belarus [Electronic resource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]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 No. 361-Z of January 10, 2000 : as amended. The Law of Rep. Belarus dated 02.07.2009 No. 31-Z // ETALON. Legislation of the Republic of Belarus / National Center for Legal Information. Rep. Belarus. – Minsk, 2022 (expired).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improving the efficiency and quality of standard-setting activities: Decree of the President of the Republic. Belarus, November 17, 2020, No. 415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Political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Parties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October 05, 1994, No. 3266-XII (ed. Of the Law of July 19, 2005, 35-Z 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procedure for exercising the right of legislative initiative by citizens of the Republic of Belarus: The Law of the Republic of Belarus. Belarus, November 26, 2003, No. 248-Z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the President of the Republic of Belarus: The Law of Rep. Belarus, February 21, 1995, No. 3602-XII (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Of the Law of July 7, 1997, No. 52-Z 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Prosecutor's Office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May 8, 2007, No. 220-Z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trade Unions: The Law of Rep. Belarus, April 22, 1992, No. 1605-XII (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Of the Law of January 14, 2000, No. 371-Z 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database of draft laws of the Republic of Belarus: Decree of the President of the Republic of Belarus. Belarus, February 24, 2012, No. 105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lastRenderedPageBreak/>
        <w:t xml:space="preserve">On public discussion of draft regulatory legal acts: Resolution of the Council of Ministers of Rep. Belarus, January 28, 2019, No. 56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Regulations of the House of Representatives of the National Assembly of the Republic of Belarus: Resolution of the House of Representatives of the National Assembly of the Republic of Belarus. Belarus, 18 Dec. 2015 No. 707-P5/VIII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Regulations of the Council of Ministers of the Republic of Belarus: Resolution of the Council of Ministers of the Republic of Belarus. Belarus, February 14, 2009, No. 193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B96346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Regulations of the Council of the Republic of the National Assembly of the Republic of Belarus: Resolution of the Council of the Republic of the National Assembly of the Republic of Belarus. Belarus, December 19, 2008, No. 57-CP4/I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Republican and local assemblies: The Law of Rep. Belarus, July 12, 2000, No. 411-Z (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The Law of Rep. Belarus dated November 04, 2013 No. 70-Z)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Freedom of conscience and religious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organizations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Rep. Belarus, 17 Dec. 1992, No. 2054-XII (ed. Law of October 31, 2002, No. 137-Z)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improvement of normative activity: Decree of the President of the Republic of Belarus, July 10, 2019, No. 265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improvement of the judicial system of the Republic of Belarus: Decree of the President of the Republic of Belarus. Belarus, November 29, 2013, No. 6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Council of Ministers of the Republic of Belarus: Law Rep. Belarus, July 23, 2008, No. 424-Z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the establishment of the National Center for Legislative Activity under the President of the Republic of Belarus (with amendments and additions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)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Decree of the President of the Republic of Belarus. Belarus, July 28, 1997, No. 407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establishment of the National Legal Information Center of the Republic of Belarus: Decree of the President of the Republic of Belarus. Belarus, June 30, 1997, No. 338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On the status of a deputy of the Local Council of Deputies: The Law of the Republic of Belarus. Belarus, March 22, 1992, No. 1547-XII (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The Law of Rep. Belarus, January 5, 2006, No. 84-Z 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status of a deputy of the House of Representatives, a member of the Council of the Republic of the National Assembly of the Republic of Belarus : Law Rep. Belarus, November 4, 1998, No. 196-Z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2C43CC" w:rsidRPr="00FF26BE" w:rsidRDefault="002C43CC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lastRenderedPageBreak/>
        <w:t xml:space="preserve">On the structure of the Government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Decree of the President of the Republic of Belarus. Belarus, May 5, 2006, No. 289 (with amendments and additions) // Etalon-Belarus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B96346" w:rsidRPr="00FF26BE" w:rsidRDefault="002C43CC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changing the decrees of the President of the Republic of Belarus: Decree of the President of the Republic of Belarus. Belarus, March 18, 2021, No. 112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formation of Permanent Commissions of the House of Representatives of the National Assembly of the Republic of Belarus: Resolution of the House of Representatives of the National Assembly of the Republic of Belarus. Belarus, October 18, 2012, No. 8-P5/I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appeals of citizens and legal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entities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Law of the Republic of Belarus, July 18, 2011, No. 300-Z // The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public associations: The Law of Rep. Belarus, October 4, 1994, No. 3254-XII (ed. Law of July 19, 2005, No. 36-Z (with amendments and additions) // Etalon-Belarus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2022.45.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mandatory legal expertise of regulatory legal acts: Resolution of the Council of Ministers of the Republic of Belarus. Belarus, September 23, 2006, No. 1244 (with amendments and additions) // Etalon-Belarus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the approval of the Regulations on the Ministry of Justice Rep. Belarus: Resolution of the Council of Ministers of the Republic of Belarus. Belarus of October 31, 2001, No. 1605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approval of the Regulations on the Secretariat of the Council of the Republic of the National Assembly of the Republic of Belarus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approval of the Regulations on the Staff of the Council of Ministers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Resolution of the Council of Ministers of the Republic of Belarus, February 14, 2009, No. 192 // The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On electronic document management in the preparation and adoption of legal acts: Decree of the President of the Republic of Belarus. Belarus, June 15, 2015, No. 243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The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standard is Belarus [Electron. resource] / National Center for Legal Information. Rep. Belarus.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– </w:t>
      </w: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Minsk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2022.</w:t>
      </w:r>
    </w:p>
    <w:p w:rsidR="00FF26BE" w:rsidRPr="00FF26BE" w:rsidRDefault="00FF26BE" w:rsidP="00FF26B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</w:p>
    <w:p w:rsidR="00FF26BE" w:rsidRPr="00FF26BE" w:rsidRDefault="00FF26BE" w:rsidP="00FF26B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Basic literature: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Zaloilo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M.V. Actual problems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law-making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: studies.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manual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M.V.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Zaloilo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N.N.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Chernogor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– M.: Contract, 2018. – 144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Shagieva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R.V. Lawmaking: studies.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manual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R.V.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Shagieva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A.S.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Gukov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M.: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Yurayt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2019. – 254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Antonova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E.G. Lawmaking: studies.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manual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E.G.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Antonova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O.N.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Vasilyeva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M.: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KnoRus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Company, 2018. – 228 p.</w:t>
      </w:r>
    </w:p>
    <w:p w:rsidR="002C43CC" w:rsidRPr="00FF26BE" w:rsidRDefault="00FF26BE" w:rsidP="00FF26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Shafalovich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And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A. The law-making process of the Republic of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a textbook / A. A.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Shafalovich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Minsk :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Riga, 2022. – 220 p.</w:t>
      </w:r>
    </w:p>
    <w:p w:rsidR="00FF26BE" w:rsidRPr="00FF26BE" w:rsidRDefault="00FF26BE" w:rsidP="00FF26B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</w:p>
    <w:p w:rsidR="00FF26BE" w:rsidRPr="00FF26BE" w:rsidRDefault="00FF26BE" w:rsidP="00FF26B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b/>
          <w:color w:val="002033"/>
          <w:sz w:val="24"/>
          <w:szCs w:val="24"/>
          <w:lang w:val="en" w:eastAsia="ru-RU"/>
        </w:rPr>
        <w:t>Additional literature: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lastRenderedPageBreak/>
        <w:t>Abramova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A.I. Legislative idea and the form of its implementation / A.I.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Abramova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// Journal of Russian Law. - 2010. – No. 12. – pp. 65-72.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Andreev, I. The law-making process in the Republic of Belarus (state and prospects) / I. Andreev //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Yustytsia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Belarussi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- 2003. – No. 2. – pp. 26-30.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Bodak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A.N. The law-making process in the Republic of Belarus / A.N.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Bodak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– Minsk: GIUST BSU, 2010. – 220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Vasilevich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G.A. The law-making process: studies.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manual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G.A.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Vasilevich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S.M.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Sivets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– Minsk: GIUST BSU, 2008. – 303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Vishnevsky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A.F. Theory and practice of preparing a draft regulatory legal act / A.F.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Vishnevsky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V.N.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Dmitruk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Minsk: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Dikta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2004. – 148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Guida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E.P. Legislative activity in the Republic of Belarus: State and development: monograph / E.P.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Guida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; Institute of State and National Law. Academy of Sciences of Belarus. – Minsk: Law and Economics, 2005. – 366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Davydova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M.L. Theoretical and methodological problems of the concept and composition of legal technology: abstract. dis. ...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doct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spellStart"/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jurid</w:t>
      </w:r>
      <w:proofErr w:type="spellEnd"/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sciences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': 12.00.01 / M.L.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Davydova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; GOU HPE "Volgograd State University". - Volgograd, 2010. – 50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Doynar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T.I.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Vytoki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belaruskaga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parliamentaryzmu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T.I.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Doynar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// Law and democracy: collection of scientific tr.; edited by V.N.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Bibilo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(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ch.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.). – Minsk: Belarusian State U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niversity, 2004. – Issue 15. – 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lang w:val="en-US" w:eastAsia="ru-RU"/>
        </w:rPr>
        <w:t>P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p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3-13.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Kerimov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D.A. Legislative technique: scientific method.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and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studies.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manual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 D.A.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Kerimov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; Academy of Social Sciences; In-t social-polit. research. RAS; Institute of State and Law of the Russian Academy of Sciences. – M.: Norm, 2000. – 124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Lagun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D.A. The process of publishing legal acts of the President of the Republic of Belarus / D.A.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Lagun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// Law and democracy: collection of scientific tr.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;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ed. by V.N.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Bibilo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– Minsk: Belarusian State University, 2002. – Vol. 12. – pp. 23-38.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Marchenko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M.N. Judicial law–making and judicial law / M.N.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Marchenko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– M.: Prospect, 2011. - 512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Normography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Theory and methodology of rulemaking: studies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.-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method.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handbook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for universities / A.I.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Abramova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[et al.]; edited by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Yu.G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Arzamasov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; Siberian Academy of Public Service, Vladimir Law Institute, Russian University of Cooperation. – M.: Academic Project, 2007. – 560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Problems of defining the concept of the draft law in the context of improving national legislation / V.I.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Reut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 //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Spring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Kanstytuts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. Courts Resp. Belarus. - 2005. – No. 1. – pp. 63-72.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Sokolova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A.A. Social aspects of legal education / A.A.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Sokolova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Minsk: Europe.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humanitarian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</w:t>
      </w:r>
      <w:proofErr w:type="gram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un-t</w:t>
      </w:r>
      <w:proofErr w:type="gram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2003. – 160 p.</w:t>
      </w:r>
    </w:p>
    <w:p w:rsidR="00FF26BE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Kovkel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N.F. Logic and the language of law / N.F.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Kovkel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Minsk: Law and Economics, 2009. – 299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pю</w:t>
      </w:r>
    </w:p>
    <w:p w:rsidR="00E34217" w:rsidRPr="00FF26BE" w:rsidRDefault="00FF26BE" w:rsidP="00FF26B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</w:pPr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Kashanina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, T.V. Legal technique: textbook / T.V.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Kashanina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 xml:space="preserve">. – M.: </w:t>
      </w:r>
      <w:proofErr w:type="spellStart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Eksmo</w:t>
      </w:r>
      <w:proofErr w:type="spellEnd"/>
      <w:r w:rsidRPr="00FF26BE">
        <w:rPr>
          <w:rFonts w:ascii="Times New Roman" w:eastAsia="Times New Roman" w:hAnsi="Times New Roman" w:cs="Times New Roman"/>
          <w:color w:val="002033"/>
          <w:sz w:val="24"/>
          <w:szCs w:val="24"/>
          <w:lang w:val="en" w:eastAsia="ru-RU"/>
        </w:rPr>
        <w:t>, 2007. – 512 p.</w:t>
      </w:r>
    </w:p>
    <w:sectPr w:rsidR="00E34217" w:rsidRPr="00FF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807"/>
    <w:multiLevelType w:val="hybridMultilevel"/>
    <w:tmpl w:val="A582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6DE5"/>
    <w:multiLevelType w:val="hybridMultilevel"/>
    <w:tmpl w:val="DD4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2FD"/>
    <w:multiLevelType w:val="hybridMultilevel"/>
    <w:tmpl w:val="1BD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17"/>
    <w:rsid w:val="002C43CC"/>
    <w:rsid w:val="009C259F"/>
    <w:rsid w:val="00B96346"/>
    <w:rsid w:val="00E3421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4684-A338-42A6-AF43-77E34C4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ar(--font-family)" w:eastAsia="Times New Roman" w:hAnsi="var(--font-family)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346"/>
    <w:rPr>
      <w:rFonts w:ascii="var(--font-family)" w:eastAsia="Times New Roman" w:hAnsi="var(--font-family)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B96346"/>
  </w:style>
  <w:style w:type="paragraph" w:styleId="a3">
    <w:name w:val="List Paragraph"/>
    <w:basedOn w:val="a"/>
    <w:uiPriority w:val="34"/>
    <w:qFormat/>
    <w:rsid w:val="00FF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18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2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12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37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19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82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Кивель Владимир Николаевич</dc:creator>
  <cp:keywords/>
  <dc:description/>
  <cp:lastModifiedBy>Кивель Владимир Николаевич</cp:lastModifiedBy>
  <cp:revision>4</cp:revision>
  <dcterms:created xsi:type="dcterms:W3CDTF">2022-09-06T06:15:00Z</dcterms:created>
  <dcterms:modified xsi:type="dcterms:W3CDTF">2022-09-06T06:25:00Z</dcterms:modified>
</cp:coreProperties>
</file>