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53D2" w14:textId="231B2AB8" w:rsidR="007213A5" w:rsidRDefault="007213A5"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 ПО ИЗУЧЕНИЮ УЧЕБНОЙ ДИСЦИПЛИНЫ «</w:t>
      </w:r>
      <w:r w:rsidR="00210C24">
        <w:rPr>
          <w:rFonts w:ascii="Times New Roman" w:hAnsi="Times New Roman" w:cs="Times New Roman"/>
          <w:b/>
          <w:sz w:val="28"/>
          <w:szCs w:val="28"/>
        </w:rPr>
        <w:t>ОБЩЕСТВЕННАЯ ПОЛИТИКА</w:t>
      </w:r>
      <w:r>
        <w:rPr>
          <w:rFonts w:ascii="Times New Roman" w:hAnsi="Times New Roman" w:cs="Times New Roman"/>
          <w:b/>
          <w:sz w:val="28"/>
          <w:szCs w:val="28"/>
        </w:rPr>
        <w:t xml:space="preserve">» </w:t>
      </w:r>
    </w:p>
    <w:p w14:paraId="5957639F" w14:textId="77777777" w:rsidR="007213A5" w:rsidRDefault="007213A5" w:rsidP="007213A5">
      <w:pPr>
        <w:spacing w:line="240" w:lineRule="auto"/>
        <w:ind w:firstLine="709"/>
        <w:contextualSpacing/>
        <w:jc w:val="center"/>
        <w:rPr>
          <w:rFonts w:ascii="Times New Roman" w:hAnsi="Times New Roman" w:cs="Times New Roman"/>
          <w:b/>
          <w:sz w:val="28"/>
          <w:szCs w:val="28"/>
        </w:rPr>
      </w:pPr>
    </w:p>
    <w:p w14:paraId="2DA52E10" w14:textId="32AAFEA5" w:rsidR="007213A5" w:rsidRDefault="007213A5"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Составител</w:t>
      </w:r>
      <w:r w:rsidR="00FE2709">
        <w:rPr>
          <w:rFonts w:ascii="Times New Roman" w:hAnsi="Times New Roman" w:cs="Times New Roman"/>
          <w:b/>
          <w:sz w:val="28"/>
          <w:szCs w:val="28"/>
        </w:rPr>
        <w:t>ь</w:t>
      </w:r>
      <w:r>
        <w:rPr>
          <w:rFonts w:ascii="Times New Roman" w:hAnsi="Times New Roman" w:cs="Times New Roman"/>
          <w:b/>
          <w:sz w:val="28"/>
          <w:szCs w:val="28"/>
        </w:rPr>
        <w:t xml:space="preserve">: К.И. Костиневич, кандидат политических наук, </w:t>
      </w:r>
      <w:r w:rsidR="006A187D">
        <w:rPr>
          <w:rFonts w:ascii="Times New Roman" w:hAnsi="Times New Roman" w:cs="Times New Roman"/>
          <w:b/>
          <w:sz w:val="28"/>
          <w:szCs w:val="28"/>
        </w:rPr>
        <w:t>старший преподаватель</w:t>
      </w:r>
      <w:r>
        <w:rPr>
          <w:rFonts w:ascii="Times New Roman" w:hAnsi="Times New Roman" w:cs="Times New Roman"/>
          <w:b/>
          <w:sz w:val="28"/>
          <w:szCs w:val="28"/>
        </w:rPr>
        <w:t xml:space="preserve"> кафедры политологии Белорусского государственного экономического университета</w:t>
      </w:r>
    </w:p>
    <w:p w14:paraId="2E5A59F5" w14:textId="77777777" w:rsidR="00FE2709" w:rsidRDefault="00FE2709" w:rsidP="007213A5">
      <w:pPr>
        <w:spacing w:line="240" w:lineRule="auto"/>
        <w:ind w:firstLine="709"/>
        <w:contextualSpacing/>
        <w:jc w:val="both"/>
        <w:rPr>
          <w:rFonts w:ascii="Times New Roman" w:hAnsi="Times New Roman" w:cs="Times New Roman"/>
          <w:b/>
          <w:sz w:val="28"/>
          <w:szCs w:val="28"/>
        </w:rPr>
      </w:pPr>
    </w:p>
    <w:p w14:paraId="1B29770E" w14:textId="298F4215" w:rsidR="007213A5" w:rsidRDefault="007213A5" w:rsidP="00FE270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Цел</w:t>
      </w:r>
      <w:r w:rsidR="00DD302D">
        <w:rPr>
          <w:rFonts w:ascii="Times New Roman" w:hAnsi="Times New Roman" w:cs="Times New Roman"/>
          <w:b/>
          <w:sz w:val="28"/>
          <w:szCs w:val="28"/>
        </w:rPr>
        <w:t>ь</w:t>
      </w:r>
      <w:r>
        <w:rPr>
          <w:rFonts w:ascii="Times New Roman" w:hAnsi="Times New Roman" w:cs="Times New Roman"/>
          <w:sz w:val="28"/>
          <w:szCs w:val="28"/>
        </w:rPr>
        <w:t xml:space="preserve"> преподавания учебной дисциплины «</w:t>
      </w:r>
      <w:r w:rsidR="006F17B4">
        <w:rPr>
          <w:rFonts w:ascii="Times New Roman" w:hAnsi="Times New Roman" w:cs="Times New Roman"/>
          <w:sz w:val="28"/>
          <w:szCs w:val="28"/>
        </w:rPr>
        <w:t>Общественная политика</w:t>
      </w:r>
      <w:r>
        <w:rPr>
          <w:rFonts w:ascii="Times New Roman" w:hAnsi="Times New Roman" w:cs="Times New Roman"/>
          <w:sz w:val="28"/>
          <w:szCs w:val="28"/>
        </w:rPr>
        <w:t xml:space="preserve">»: </w:t>
      </w:r>
      <w:r w:rsidR="006F17B4" w:rsidRPr="006F17B4">
        <w:rPr>
          <w:rFonts w:ascii="Times New Roman" w:hAnsi="Times New Roman" w:cs="Times New Roman"/>
          <w:sz w:val="28"/>
          <w:szCs w:val="28"/>
        </w:rPr>
        <w:t>выработать целостное представление об общественной (публичной) политике и ее соотношении с государственной политикой и управлением</w:t>
      </w:r>
      <w:r w:rsidR="006A187D" w:rsidRPr="006A187D">
        <w:rPr>
          <w:rFonts w:ascii="Times New Roman" w:hAnsi="Times New Roman" w:cs="Times New Roman"/>
          <w:sz w:val="28"/>
          <w:szCs w:val="28"/>
        </w:rPr>
        <w:t>.</w:t>
      </w:r>
    </w:p>
    <w:p w14:paraId="20C906D1" w14:textId="77777777" w:rsidR="007213A5" w:rsidRDefault="007213A5" w:rsidP="007213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учебной дисциплины:</w:t>
      </w:r>
    </w:p>
    <w:p w14:paraId="6513D741" w14:textId="0C9A3EAF" w:rsidR="006F17B4" w:rsidRPr="006F17B4" w:rsidRDefault="006F17B4" w:rsidP="006F17B4">
      <w:pPr>
        <w:pStyle w:val="a3"/>
        <w:numPr>
          <w:ilvl w:val="2"/>
          <w:numId w:val="7"/>
        </w:numPr>
        <w:ind w:left="0" w:firstLine="709"/>
      </w:pPr>
      <w:r w:rsidRPr="006F17B4">
        <w:t>получение студентами сущностных знаний и представлений об общественной (публичной) политике и публичной сфере как феноменах политической практики и категориях политической науки;</w:t>
      </w:r>
    </w:p>
    <w:p w14:paraId="4535D871" w14:textId="2E2CED59" w:rsidR="006F17B4" w:rsidRPr="006F17B4" w:rsidRDefault="006F17B4" w:rsidP="006F17B4">
      <w:pPr>
        <w:pStyle w:val="a3"/>
        <w:numPr>
          <w:ilvl w:val="2"/>
          <w:numId w:val="7"/>
        </w:numPr>
        <w:ind w:left="0" w:firstLine="709"/>
      </w:pPr>
      <w:r w:rsidRPr="006F17B4">
        <w:t>определение сущности и содержания актуальных проблем теории и практики общественной (публичной) политики, их связи с проблемами государственного управления и государственной политики, с принятием политических решений;</w:t>
      </w:r>
    </w:p>
    <w:p w14:paraId="3DBD3C3F" w14:textId="07B7B87B" w:rsidR="006F17B4" w:rsidRPr="006F17B4" w:rsidRDefault="006F17B4" w:rsidP="006F17B4">
      <w:pPr>
        <w:pStyle w:val="a3"/>
        <w:numPr>
          <w:ilvl w:val="2"/>
          <w:numId w:val="7"/>
        </w:numPr>
        <w:ind w:left="0" w:firstLine="709"/>
      </w:pPr>
      <w:r w:rsidRPr="006F17B4">
        <w:t xml:space="preserve">раскрытие основных видов и характеристик субъектов (акторов) общественной (публичной) политики, специфики политико-управленческих процессов и технологий в современной общественной (публичной) политике и государственном управлении; </w:t>
      </w:r>
      <w:bookmarkStart w:id="0" w:name="_Hlk168395351"/>
      <w:bookmarkEnd w:id="0"/>
    </w:p>
    <w:p w14:paraId="1FBD0485" w14:textId="03D46F1F" w:rsidR="006F17B4" w:rsidRPr="006F17B4" w:rsidRDefault="006F17B4" w:rsidP="006F17B4">
      <w:pPr>
        <w:pStyle w:val="a3"/>
        <w:numPr>
          <w:ilvl w:val="2"/>
          <w:numId w:val="7"/>
        </w:numPr>
        <w:ind w:left="0" w:firstLine="709"/>
      </w:pPr>
      <w:r w:rsidRPr="006F17B4">
        <w:t>выявление национальной специфики процессов общественной (публичной) политики в различных странах, особенностей и основных направлений общественной (публичной) политики в Республике Беларусь и современном мире;</w:t>
      </w:r>
    </w:p>
    <w:p w14:paraId="31632EAB" w14:textId="7AD2CB76" w:rsidR="006F17B4" w:rsidRPr="006F17B4" w:rsidRDefault="006F17B4" w:rsidP="006F17B4">
      <w:pPr>
        <w:pStyle w:val="a3"/>
        <w:numPr>
          <w:ilvl w:val="2"/>
          <w:numId w:val="7"/>
        </w:numPr>
        <w:ind w:left="0" w:firstLine="709"/>
      </w:pPr>
      <w:r w:rsidRPr="006F17B4">
        <w:t>утверждение гражданственности, активной личностной позиции будущих специалистов в решении общественных и профессиональных проблем;</w:t>
      </w:r>
    </w:p>
    <w:p w14:paraId="7018DDCB" w14:textId="33ED2C6D" w:rsidR="006F17B4" w:rsidRDefault="006F17B4" w:rsidP="006F17B4">
      <w:pPr>
        <w:pStyle w:val="a3"/>
        <w:numPr>
          <w:ilvl w:val="2"/>
          <w:numId w:val="7"/>
        </w:numPr>
        <w:ind w:left="0" w:firstLine="709"/>
        <w:rPr>
          <w:lang w:val="ru-RU"/>
        </w:rPr>
      </w:pPr>
      <w:r w:rsidRPr="006F17B4">
        <w:rPr>
          <w:lang w:val="ru-RU"/>
        </w:rPr>
        <w:t>формирование навыков принятия управленческих решений, понимания тенденций развития общества, политики государства, реализуемой в конкретных областях</w:t>
      </w:r>
      <w:r>
        <w:rPr>
          <w:lang w:val="ru-RU"/>
        </w:rPr>
        <w:t>.</w:t>
      </w:r>
    </w:p>
    <w:p w14:paraId="48490C02" w14:textId="52496B5F" w:rsidR="007213A5" w:rsidRPr="006A187D" w:rsidRDefault="007213A5" w:rsidP="006A187D">
      <w:pPr>
        <w:pStyle w:val="a3"/>
        <w:ind w:left="0"/>
        <w:rPr>
          <w:lang w:val="ru-RU"/>
        </w:rPr>
      </w:pPr>
      <w:r w:rsidRPr="006A187D">
        <w:rPr>
          <w:rFonts w:cs="Times New Roman"/>
          <w:szCs w:val="28"/>
        </w:rPr>
        <w:t>В процессе освоения данной учебной дисциплины студенты приобретают знания, умения и навыки, которые являются неотъемлемым компонентом их профессиональной подготовки. Благодаря освоению учебной дисциплины «</w:t>
      </w:r>
      <w:r w:rsidR="006F17B4">
        <w:rPr>
          <w:rFonts w:cs="Times New Roman"/>
          <w:szCs w:val="28"/>
          <w:lang w:val="ru-RU"/>
        </w:rPr>
        <w:t>Общественная политика</w:t>
      </w:r>
      <w:r w:rsidRPr="006A187D">
        <w:rPr>
          <w:rFonts w:cs="Times New Roman"/>
          <w:szCs w:val="28"/>
        </w:rPr>
        <w:t xml:space="preserve">» студенты смогут </w:t>
      </w:r>
      <w:r w:rsidR="00DD302D" w:rsidRPr="006A187D">
        <w:rPr>
          <w:rFonts w:cs="Times New Roman"/>
          <w:szCs w:val="28"/>
        </w:rPr>
        <w:t>приобрести знания о</w:t>
      </w:r>
      <w:r w:rsidR="00BD423C">
        <w:rPr>
          <w:rFonts w:cs="Times New Roman"/>
          <w:szCs w:val="28"/>
          <w:lang w:val="ru-RU"/>
        </w:rPr>
        <w:t xml:space="preserve">б </w:t>
      </w:r>
      <w:r w:rsidR="006F17B4">
        <w:rPr>
          <w:rFonts w:cs="Times New Roman"/>
          <w:szCs w:val="28"/>
          <w:lang w:val="ru-RU"/>
        </w:rPr>
        <w:t>организации подготовки и реализации политического курса, участниках данного процесса и видах политических курсов</w:t>
      </w:r>
      <w:r w:rsidR="006A187D">
        <w:rPr>
          <w:rFonts w:cs="Times New Roman"/>
          <w:szCs w:val="28"/>
          <w:lang w:val="ru-RU"/>
        </w:rPr>
        <w:t xml:space="preserve">. </w:t>
      </w:r>
      <w:r w:rsidR="00DD302D" w:rsidRPr="00DD302D">
        <w:rPr>
          <w:rFonts w:cs="Times New Roman"/>
          <w:szCs w:val="28"/>
        </w:rPr>
        <w:t xml:space="preserve">В ходе изучения дисциплины студенты приобретут знания, умения и навыки </w:t>
      </w:r>
      <w:r w:rsidR="00D672F5">
        <w:rPr>
          <w:rFonts w:cs="Times New Roman"/>
          <w:szCs w:val="28"/>
          <w:lang w:val="ru-RU"/>
        </w:rPr>
        <w:t xml:space="preserve">для работы в </w:t>
      </w:r>
      <w:r w:rsidR="006F17B4">
        <w:rPr>
          <w:rFonts w:cs="Times New Roman"/>
          <w:szCs w:val="28"/>
          <w:lang w:val="ru-RU"/>
        </w:rPr>
        <w:t>органах государственного и местного управления, общественных объединениях, политических партиях, СМИ, бизнес-организаций</w:t>
      </w:r>
      <w:r w:rsidRPr="00FE2709">
        <w:rPr>
          <w:rFonts w:cs="Times New Roman"/>
          <w:szCs w:val="28"/>
        </w:rPr>
        <w:t>.</w:t>
      </w:r>
      <w:r w:rsidR="00D672F5">
        <w:rPr>
          <w:rFonts w:cs="Times New Roman"/>
          <w:szCs w:val="28"/>
          <w:lang w:val="ru-RU"/>
        </w:rPr>
        <w:t xml:space="preserve"> </w:t>
      </w:r>
      <w:r w:rsidR="006F17B4" w:rsidRPr="00FE2709">
        <w:rPr>
          <w:rFonts w:cs="Times New Roman"/>
          <w:szCs w:val="28"/>
        </w:rPr>
        <w:t xml:space="preserve">Учебная дисциплина </w:t>
      </w:r>
      <w:r w:rsidR="006F17B4">
        <w:rPr>
          <w:color w:val="404040" w:themeColor="text1" w:themeTint="BF"/>
          <w:spacing w:val="-6"/>
          <w:szCs w:val="28"/>
        </w:rPr>
        <w:t>базируется на таких изученных ранее учебных дисциплинах</w:t>
      </w:r>
      <w:r w:rsidR="006F17B4">
        <w:rPr>
          <w:color w:val="404040" w:themeColor="text1" w:themeTint="BF"/>
          <w:spacing w:val="-6"/>
          <w:szCs w:val="28"/>
          <w:lang w:val="ru-RU"/>
        </w:rPr>
        <w:t>, как «Современная политэкономия», «Введение в политическую теорию», «Конституционное право» и</w:t>
      </w:r>
      <w:r w:rsidRPr="00FE2709">
        <w:rPr>
          <w:rFonts w:cs="Times New Roman"/>
          <w:szCs w:val="28"/>
        </w:rPr>
        <w:t xml:space="preserve"> </w:t>
      </w:r>
      <w:r w:rsidR="006A187D" w:rsidRPr="00C54905">
        <w:rPr>
          <w:szCs w:val="28"/>
        </w:rPr>
        <w:t>важна для усвоения таких учебных дисциплин, как</w:t>
      </w:r>
      <w:r w:rsidR="00D672F5">
        <w:rPr>
          <w:szCs w:val="28"/>
          <w:lang w:val="ru-RU"/>
        </w:rPr>
        <w:t xml:space="preserve"> «Теория </w:t>
      </w:r>
      <w:r w:rsidR="00D672F5">
        <w:rPr>
          <w:szCs w:val="28"/>
          <w:lang w:val="ru-RU"/>
        </w:rPr>
        <w:lastRenderedPageBreak/>
        <w:t>государственного управления», «Общественная политика», «Сравнительная политология»,</w:t>
      </w:r>
      <w:r w:rsidR="006A187D" w:rsidRPr="00C54905">
        <w:rPr>
          <w:szCs w:val="28"/>
        </w:rPr>
        <w:t xml:space="preserve"> «Теория политики», «Теория принятия политических решений», «Местная власть в политической системе общества», «Управление персоналом в государственных учреждениях», «Организация отношений с органами власти (</w:t>
      </w:r>
      <w:r w:rsidR="006A187D" w:rsidRPr="00C54905">
        <w:rPr>
          <w:szCs w:val="28"/>
          <w:lang w:val="en-US"/>
        </w:rPr>
        <w:t>GR</w:t>
      </w:r>
      <w:r w:rsidR="006A187D" w:rsidRPr="00C54905">
        <w:rPr>
          <w:szCs w:val="28"/>
        </w:rPr>
        <w:t>)»</w:t>
      </w:r>
      <w:r w:rsidR="00D672F5">
        <w:rPr>
          <w:szCs w:val="28"/>
          <w:lang w:val="ru-RU"/>
        </w:rPr>
        <w:t>, «Система правления в Республике Беларусь»</w:t>
      </w:r>
      <w:r w:rsidR="00C93949">
        <w:rPr>
          <w:szCs w:val="28"/>
          <w:lang w:val="ru-RU"/>
        </w:rPr>
        <w:t>, «Организация государственной службы», «Политическая коммуникация», «Государственная информационная политика»</w:t>
      </w:r>
      <w:r w:rsidR="006A187D" w:rsidRPr="00ED5948">
        <w:rPr>
          <w:color w:val="404040" w:themeColor="text1" w:themeTint="BF"/>
          <w:spacing w:val="-6"/>
          <w:szCs w:val="28"/>
        </w:rPr>
        <w:t>.</w:t>
      </w:r>
      <w:r w:rsidRPr="00FE2709">
        <w:rPr>
          <w:rFonts w:cs="Times New Roman"/>
          <w:szCs w:val="28"/>
        </w:rPr>
        <w:t xml:space="preserve"> </w:t>
      </w:r>
    </w:p>
    <w:p w14:paraId="495E42AE" w14:textId="146E1BB5" w:rsidR="007213A5" w:rsidRDefault="007213A5" w:rsidP="0067661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изучения учебной дисциплины «</w:t>
      </w:r>
      <w:r w:rsidR="00561283">
        <w:rPr>
          <w:rFonts w:ascii="Times New Roman" w:hAnsi="Times New Roman" w:cs="Times New Roman"/>
          <w:sz w:val="28"/>
          <w:szCs w:val="28"/>
        </w:rPr>
        <w:t>Общественная политика</w:t>
      </w:r>
      <w:r>
        <w:rPr>
          <w:rFonts w:ascii="Times New Roman" w:hAnsi="Times New Roman" w:cs="Times New Roman"/>
          <w:sz w:val="28"/>
          <w:szCs w:val="28"/>
        </w:rPr>
        <w:t xml:space="preserve">» формируется ряд </w:t>
      </w:r>
      <w:r>
        <w:rPr>
          <w:rFonts w:ascii="Times New Roman" w:hAnsi="Times New Roman" w:cs="Times New Roman"/>
          <w:b/>
          <w:sz w:val="28"/>
          <w:szCs w:val="28"/>
        </w:rPr>
        <w:t>компетенций</w:t>
      </w:r>
      <w:r w:rsidR="00DD302D">
        <w:rPr>
          <w:rFonts w:ascii="Times New Roman" w:hAnsi="Times New Roman" w:cs="Times New Roman"/>
          <w:sz w:val="28"/>
          <w:szCs w:val="28"/>
        </w:rPr>
        <w:t xml:space="preserve">: </w:t>
      </w:r>
      <w:r w:rsidR="00C93949">
        <w:rPr>
          <w:rFonts w:ascii="Times New Roman" w:hAnsi="Times New Roman" w:cs="Times New Roman"/>
          <w:sz w:val="28"/>
          <w:szCs w:val="28"/>
        </w:rPr>
        <w:t>У</w:t>
      </w:r>
      <w:r w:rsidR="00DD302D" w:rsidRPr="00DD302D">
        <w:rPr>
          <w:rFonts w:ascii="Times New Roman" w:hAnsi="Times New Roman" w:cs="Times New Roman"/>
          <w:sz w:val="28"/>
          <w:szCs w:val="28"/>
        </w:rPr>
        <w:t>К-</w:t>
      </w:r>
      <w:r w:rsidR="00561283">
        <w:rPr>
          <w:rFonts w:ascii="Times New Roman" w:hAnsi="Times New Roman" w:cs="Times New Roman"/>
          <w:sz w:val="28"/>
          <w:szCs w:val="28"/>
        </w:rPr>
        <w:t>4</w:t>
      </w:r>
      <w:r w:rsidR="00DD302D" w:rsidRPr="00DD302D">
        <w:rPr>
          <w:rFonts w:ascii="Times New Roman" w:hAnsi="Times New Roman" w:cs="Times New Roman"/>
          <w:sz w:val="28"/>
          <w:szCs w:val="28"/>
        </w:rPr>
        <w:t xml:space="preserve"> </w:t>
      </w:r>
      <w:r w:rsidR="00561283" w:rsidRPr="00561283">
        <w:rPr>
          <w:rFonts w:ascii="Times New Roman" w:hAnsi="Times New Roman" w:cs="Times New Roman"/>
          <w:sz w:val="28"/>
          <w:szCs w:val="28"/>
        </w:rPr>
        <w:t>Работать в команде, толерантно воспринимать социальные, этнические, конфессиональные, культурные и иные различия</w:t>
      </w:r>
      <w:r w:rsidR="006A187D" w:rsidRPr="006A187D">
        <w:rPr>
          <w:rFonts w:ascii="Times New Roman" w:hAnsi="Times New Roman" w:cs="Times New Roman"/>
          <w:sz w:val="28"/>
          <w:szCs w:val="28"/>
        </w:rPr>
        <w:t>.</w:t>
      </w:r>
    </w:p>
    <w:p w14:paraId="5AFCFA28" w14:textId="2880E4E9" w:rsidR="00C93949" w:rsidRDefault="00C93949" w:rsidP="0067661D">
      <w:pPr>
        <w:spacing w:line="240" w:lineRule="auto"/>
        <w:ind w:firstLine="709"/>
        <w:contextualSpacing/>
        <w:jc w:val="both"/>
        <w:rPr>
          <w:rFonts w:ascii="Times New Roman" w:hAnsi="Times New Roman" w:cs="Times New Roman"/>
          <w:sz w:val="28"/>
          <w:szCs w:val="28"/>
          <w:lang w:val="ru-BY"/>
        </w:rPr>
      </w:pPr>
      <w:r>
        <w:rPr>
          <w:rFonts w:ascii="Times New Roman" w:hAnsi="Times New Roman" w:cs="Times New Roman"/>
          <w:sz w:val="28"/>
          <w:szCs w:val="28"/>
          <w:lang w:val="ru-BY"/>
        </w:rPr>
        <w:t>БПК-</w:t>
      </w:r>
      <w:r w:rsidR="00561283">
        <w:rPr>
          <w:rFonts w:ascii="Times New Roman" w:hAnsi="Times New Roman" w:cs="Times New Roman"/>
          <w:sz w:val="28"/>
          <w:szCs w:val="28"/>
          <w:lang w:val="ru-BY"/>
        </w:rPr>
        <w:t>9</w:t>
      </w:r>
      <w:r>
        <w:rPr>
          <w:rFonts w:ascii="Times New Roman" w:hAnsi="Times New Roman" w:cs="Times New Roman"/>
          <w:sz w:val="28"/>
          <w:szCs w:val="28"/>
          <w:lang w:val="ru-BY"/>
        </w:rPr>
        <w:t xml:space="preserve"> </w:t>
      </w:r>
      <w:r w:rsidR="00561283" w:rsidRPr="00561283">
        <w:rPr>
          <w:rFonts w:ascii="Times New Roman" w:hAnsi="Times New Roman" w:cs="Times New Roman"/>
          <w:sz w:val="28"/>
          <w:szCs w:val="28"/>
          <w:lang w:val="ru-BY"/>
        </w:rPr>
        <w:t>Определять особенности институциональной составляющей политической системы, характеризовать и оценивать роль государственных институтов, общественных объединений, политических партий и групп интереса в политике</w:t>
      </w:r>
      <w:r>
        <w:rPr>
          <w:rFonts w:ascii="Times New Roman" w:hAnsi="Times New Roman" w:cs="Times New Roman"/>
          <w:sz w:val="28"/>
          <w:szCs w:val="28"/>
          <w:lang w:val="ru-BY"/>
        </w:rPr>
        <w:t>.</w:t>
      </w:r>
    </w:p>
    <w:p w14:paraId="16516514" w14:textId="612D29BA" w:rsidR="00561283" w:rsidRDefault="00561283" w:rsidP="0056128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rPr>
        <w:t>К-</w:t>
      </w:r>
      <w:r>
        <w:rPr>
          <w:rFonts w:ascii="Times New Roman" w:hAnsi="Times New Roman" w:cs="Times New Roman"/>
          <w:sz w:val="28"/>
          <w:szCs w:val="28"/>
        </w:rPr>
        <w:t>7</w:t>
      </w:r>
      <w:r>
        <w:rPr>
          <w:rFonts w:ascii="Times New Roman" w:hAnsi="Times New Roman" w:cs="Times New Roman"/>
          <w:sz w:val="28"/>
          <w:szCs w:val="28"/>
        </w:rPr>
        <w:t xml:space="preserve"> </w:t>
      </w:r>
      <w:r w:rsidRPr="00561283">
        <w:rPr>
          <w:rFonts w:ascii="Times New Roman" w:hAnsi="Times New Roman" w:cs="Times New Roman"/>
          <w:sz w:val="28"/>
          <w:szCs w:val="28"/>
        </w:rPr>
        <w:t>Выявлять сущностные ценностные основания политики, понимать экономические предпосылки для проведения политического анализа, выявлять особенности взаимоотношений бизнеса и политики, анализировать влияние социальных отношений на политическую систему и на распределение власти в обществе</w:t>
      </w:r>
      <w:r>
        <w:rPr>
          <w:rFonts w:ascii="Times New Roman" w:hAnsi="Times New Roman" w:cs="Times New Roman"/>
          <w:sz w:val="28"/>
          <w:szCs w:val="28"/>
        </w:rPr>
        <w:t>.</w:t>
      </w:r>
    </w:p>
    <w:p w14:paraId="4030F549"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изучения учебной дисциплины студент должен:</w:t>
      </w:r>
    </w:p>
    <w:p w14:paraId="313ED6D3" w14:textId="77777777" w:rsidR="007213A5" w:rsidRDefault="007213A5" w:rsidP="007213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знать</w:t>
      </w:r>
      <w:r>
        <w:rPr>
          <w:rFonts w:ascii="Times New Roman" w:hAnsi="Times New Roman" w:cs="Times New Roman"/>
          <w:sz w:val="28"/>
          <w:szCs w:val="28"/>
        </w:rPr>
        <w:t>:</w:t>
      </w:r>
    </w:p>
    <w:p w14:paraId="5568566F" w14:textId="41E5C6BB" w:rsidR="00561283" w:rsidRPr="00561283" w:rsidRDefault="00DD302D" w:rsidP="00561283">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xml:space="preserve">– </w:t>
      </w:r>
      <w:r w:rsidR="00561283" w:rsidRPr="00561283">
        <w:rPr>
          <w:rFonts w:ascii="Times New Roman" w:hAnsi="Times New Roman" w:cs="Times New Roman"/>
          <w:color w:val="000000"/>
          <w:sz w:val="28"/>
          <w:szCs w:val="28"/>
          <w:lang w:val="ru-BY"/>
          <w14:ligatures w14:val="standardContextual"/>
        </w:rPr>
        <w:t>сущностные категории (категориальный аппарат) общественной (публичной) политики и теории управления;</w:t>
      </w:r>
    </w:p>
    <w:p w14:paraId="1EC8B466" w14:textId="77777777" w:rsidR="00561283" w:rsidRPr="00561283" w:rsidRDefault="00561283" w:rsidP="00561283">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561283">
        <w:rPr>
          <w:rFonts w:ascii="Times New Roman" w:hAnsi="Times New Roman" w:cs="Times New Roman"/>
          <w:color w:val="000000"/>
          <w:sz w:val="28"/>
          <w:szCs w:val="28"/>
          <w:lang w:val="ru-BY"/>
          <w14:ligatures w14:val="standardContextual"/>
        </w:rPr>
        <w:t>– методологию изучения публичной сферы общества;</w:t>
      </w:r>
    </w:p>
    <w:p w14:paraId="14BD6FE5" w14:textId="77777777" w:rsidR="00561283" w:rsidRPr="00561283" w:rsidRDefault="00561283" w:rsidP="00561283">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561283">
        <w:rPr>
          <w:rFonts w:ascii="Times New Roman" w:hAnsi="Times New Roman" w:cs="Times New Roman"/>
          <w:color w:val="000000"/>
          <w:sz w:val="28"/>
          <w:szCs w:val="28"/>
          <w:lang w:val="ru-BY"/>
          <w14:ligatures w14:val="standardContextual"/>
        </w:rPr>
        <w:t>– содержание общественной (публичной) политики как теории и социальной практики, основные отрасли публичной политики и направления ее реализации;</w:t>
      </w:r>
    </w:p>
    <w:p w14:paraId="427A5891" w14:textId="77777777" w:rsidR="00561283" w:rsidRPr="00561283" w:rsidRDefault="00561283" w:rsidP="00561283">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561283">
        <w:rPr>
          <w:rFonts w:ascii="Times New Roman" w:hAnsi="Times New Roman" w:cs="Times New Roman"/>
          <w:color w:val="000000"/>
          <w:sz w:val="28"/>
          <w:szCs w:val="28"/>
          <w:lang w:val="ru-BY"/>
          <w14:ligatures w14:val="standardContextual"/>
        </w:rPr>
        <w:t>– природу, сущность и виды основных акторов (субъектов) и институтов публичной политики (государства, бизнеса, гражданского общества, СМИ, экспертного сообщества);</w:t>
      </w:r>
    </w:p>
    <w:p w14:paraId="6AA48B3D" w14:textId="77777777" w:rsidR="00561283" w:rsidRPr="00561283" w:rsidRDefault="00561283" w:rsidP="00561283">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561283">
        <w:rPr>
          <w:rFonts w:ascii="Times New Roman" w:hAnsi="Times New Roman" w:cs="Times New Roman"/>
          <w:color w:val="000000"/>
          <w:sz w:val="28"/>
          <w:szCs w:val="28"/>
          <w:lang w:val="ru-BY"/>
          <w14:ligatures w14:val="standardContextual"/>
        </w:rPr>
        <w:t>– механизмы и инструменты реализации общественной (публичной) политики;</w:t>
      </w:r>
    </w:p>
    <w:p w14:paraId="07B8277B" w14:textId="0961CBD5" w:rsidR="00DD302D" w:rsidRPr="00DD302D" w:rsidRDefault="00561283" w:rsidP="00561283">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561283">
        <w:rPr>
          <w:rFonts w:ascii="Times New Roman" w:hAnsi="Times New Roman" w:cs="Times New Roman"/>
          <w:color w:val="000000"/>
          <w:sz w:val="28"/>
          <w:szCs w:val="28"/>
          <w:lang w:val="ru-BY"/>
          <w14:ligatures w14:val="standardContextual"/>
        </w:rPr>
        <w:t>– основные направления общественной (публичной) политики в Республике Беларусь</w:t>
      </w:r>
      <w:r>
        <w:rPr>
          <w:rFonts w:ascii="Times New Roman" w:hAnsi="Times New Roman" w:cs="Times New Roman"/>
          <w:color w:val="000000"/>
          <w:sz w:val="28"/>
          <w:szCs w:val="28"/>
          <w:lang w:val="ru-BY"/>
          <w14:ligatures w14:val="standardContextual"/>
        </w:rPr>
        <w:t>.</w:t>
      </w:r>
    </w:p>
    <w:p w14:paraId="3ECF418C" w14:textId="77777777" w:rsidR="00DD302D" w:rsidRPr="00DD302D" w:rsidRDefault="00DD302D" w:rsidP="00DD302D">
      <w:pPr>
        <w:spacing w:after="0" w:line="240" w:lineRule="auto"/>
        <w:ind w:firstLine="709"/>
        <w:contextualSpacing/>
        <w:jc w:val="both"/>
        <w:rPr>
          <w:rFonts w:ascii="Times New Roman" w:hAnsi="Times New Roman" w:cs="Times New Roman"/>
          <w:b/>
          <w:bCs/>
          <w:color w:val="000000"/>
          <w:sz w:val="28"/>
          <w:szCs w:val="28"/>
          <w:lang w:val="ru-BY"/>
          <w14:ligatures w14:val="standardContextual"/>
        </w:rPr>
      </w:pPr>
      <w:r w:rsidRPr="00DD302D">
        <w:rPr>
          <w:rFonts w:ascii="Times New Roman" w:hAnsi="Times New Roman" w:cs="Times New Roman"/>
          <w:b/>
          <w:bCs/>
          <w:color w:val="000000"/>
          <w:sz w:val="28"/>
          <w:szCs w:val="28"/>
          <w:lang w:val="ru-BY"/>
          <w14:ligatures w14:val="standardContextual"/>
        </w:rPr>
        <w:t xml:space="preserve">уметь: </w:t>
      </w:r>
    </w:p>
    <w:p w14:paraId="3536967F" w14:textId="462EF6C3" w:rsidR="00561283" w:rsidRPr="00561283" w:rsidRDefault="00DD302D" w:rsidP="00561283">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xml:space="preserve">– </w:t>
      </w:r>
      <w:r w:rsidR="00561283" w:rsidRPr="00561283">
        <w:rPr>
          <w:rFonts w:ascii="Times New Roman" w:hAnsi="Times New Roman" w:cs="Times New Roman"/>
          <w:color w:val="000000"/>
          <w:sz w:val="28"/>
          <w:szCs w:val="28"/>
          <w:lang w:val="ru-BY"/>
          <w14:ligatures w14:val="standardContextual"/>
        </w:rPr>
        <w:t>анализировать общественную (публичную) политику с точки зрения учета интересов всех стейкхолдеров;</w:t>
      </w:r>
    </w:p>
    <w:p w14:paraId="0A386201" w14:textId="77777777" w:rsidR="00561283" w:rsidRPr="00561283" w:rsidRDefault="00561283" w:rsidP="00561283">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561283">
        <w:rPr>
          <w:rFonts w:ascii="Times New Roman" w:hAnsi="Times New Roman" w:cs="Times New Roman"/>
          <w:color w:val="000000"/>
          <w:sz w:val="28"/>
          <w:szCs w:val="28"/>
          <w:lang w:val="ru-BY"/>
          <w14:ligatures w14:val="standardContextual"/>
        </w:rPr>
        <w:t>– использовать наиболее эффективные технологии политического участия;</w:t>
      </w:r>
    </w:p>
    <w:p w14:paraId="30146800" w14:textId="77777777" w:rsidR="00561283" w:rsidRPr="00561283" w:rsidRDefault="00561283" w:rsidP="00561283">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561283">
        <w:rPr>
          <w:rFonts w:ascii="Times New Roman" w:hAnsi="Times New Roman" w:cs="Times New Roman"/>
          <w:color w:val="000000"/>
          <w:sz w:val="28"/>
          <w:szCs w:val="28"/>
          <w:lang w:val="ru-BY"/>
          <w14:ligatures w14:val="standardContextual"/>
        </w:rPr>
        <w:t>– разрабатывать и планировать общественную (публичную) политику государственных органов и общественных организаций;</w:t>
      </w:r>
    </w:p>
    <w:p w14:paraId="4E131C02" w14:textId="19E6A537" w:rsidR="00561283" w:rsidRDefault="00561283" w:rsidP="00561283">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561283">
        <w:rPr>
          <w:rFonts w:ascii="Times New Roman" w:hAnsi="Times New Roman" w:cs="Times New Roman"/>
          <w:color w:val="000000"/>
          <w:sz w:val="28"/>
          <w:szCs w:val="28"/>
          <w:lang w:val="ru-BY"/>
          <w14:ligatures w14:val="standardContextual"/>
        </w:rPr>
        <w:t>– оценивать эффективность общественной (публичной) политики и управления.</w:t>
      </w:r>
    </w:p>
    <w:p w14:paraId="44E3FD77" w14:textId="4EE62EE2" w:rsidR="00DD302D" w:rsidRPr="00DD302D" w:rsidRDefault="006A187D" w:rsidP="00DD302D">
      <w:pPr>
        <w:spacing w:after="0" w:line="240" w:lineRule="auto"/>
        <w:ind w:firstLine="709"/>
        <w:contextualSpacing/>
        <w:jc w:val="both"/>
        <w:rPr>
          <w:rFonts w:ascii="Times New Roman" w:hAnsi="Times New Roman" w:cs="Times New Roman"/>
          <w:b/>
          <w:bCs/>
          <w:color w:val="000000"/>
          <w:sz w:val="28"/>
          <w:szCs w:val="28"/>
          <w:lang w:val="ru-BY"/>
          <w14:ligatures w14:val="standardContextual"/>
        </w:rPr>
      </w:pPr>
      <w:r>
        <w:rPr>
          <w:rFonts w:ascii="Times New Roman" w:hAnsi="Times New Roman" w:cs="Times New Roman"/>
          <w:b/>
          <w:bCs/>
          <w:color w:val="000000"/>
          <w:sz w:val="28"/>
          <w:szCs w:val="28"/>
          <w:lang w:val="ru-BY"/>
          <w14:ligatures w14:val="standardContextual"/>
        </w:rPr>
        <w:t>иметь навыки</w:t>
      </w:r>
      <w:r w:rsidR="00DD302D" w:rsidRPr="00DD302D">
        <w:rPr>
          <w:rFonts w:ascii="Times New Roman" w:hAnsi="Times New Roman" w:cs="Times New Roman"/>
          <w:b/>
          <w:bCs/>
          <w:color w:val="000000"/>
          <w:sz w:val="28"/>
          <w:szCs w:val="28"/>
          <w:lang w:val="ru-BY"/>
          <w14:ligatures w14:val="standardContextual"/>
        </w:rPr>
        <w:t>:</w:t>
      </w:r>
    </w:p>
    <w:p w14:paraId="5FA602A2" w14:textId="7A1302B8" w:rsidR="00561283" w:rsidRPr="00587E4D" w:rsidRDefault="00C93949" w:rsidP="00561283">
      <w:pPr>
        <w:pStyle w:val="a3"/>
        <w:widowControl w:val="0"/>
        <w:numPr>
          <w:ilvl w:val="0"/>
          <w:numId w:val="9"/>
        </w:numPr>
        <w:tabs>
          <w:tab w:val="left" w:pos="877"/>
        </w:tabs>
        <w:suppressAutoHyphens/>
        <w:ind w:left="0" w:firstLine="709"/>
        <w:rPr>
          <w:color w:val="404040" w:themeColor="text1" w:themeTint="BF"/>
        </w:rPr>
      </w:pPr>
      <w:r>
        <w:rPr>
          <w:rFonts w:cs="Times New Roman"/>
          <w:color w:val="000000"/>
          <w:szCs w:val="28"/>
        </w:rPr>
        <w:lastRenderedPageBreak/>
        <w:t xml:space="preserve"> </w:t>
      </w:r>
      <w:r w:rsidR="00561283" w:rsidRPr="00587E4D">
        <w:rPr>
          <w:color w:val="404040" w:themeColor="text1" w:themeTint="BF"/>
        </w:rPr>
        <w:t>поиска и анализа необходимой информации, оцен</w:t>
      </w:r>
      <w:r w:rsidR="00561283">
        <w:rPr>
          <w:color w:val="404040" w:themeColor="text1" w:themeTint="BF"/>
        </w:rPr>
        <w:t>ки</w:t>
      </w:r>
      <w:r w:rsidR="00561283" w:rsidRPr="00587E4D">
        <w:rPr>
          <w:color w:val="404040" w:themeColor="text1" w:themeTint="BF"/>
        </w:rPr>
        <w:t xml:space="preserve"> её значимост</w:t>
      </w:r>
      <w:r w:rsidR="00561283">
        <w:rPr>
          <w:color w:val="404040" w:themeColor="text1" w:themeTint="BF"/>
        </w:rPr>
        <w:t>и</w:t>
      </w:r>
      <w:r w:rsidR="00561283" w:rsidRPr="00587E4D">
        <w:rPr>
          <w:color w:val="404040" w:themeColor="text1" w:themeTint="BF"/>
        </w:rPr>
        <w:t>, использова</w:t>
      </w:r>
      <w:r w:rsidR="00561283">
        <w:rPr>
          <w:color w:val="404040" w:themeColor="text1" w:themeTint="BF"/>
        </w:rPr>
        <w:t>ния</w:t>
      </w:r>
      <w:r w:rsidR="00561283" w:rsidRPr="00587E4D">
        <w:rPr>
          <w:color w:val="404040" w:themeColor="text1" w:themeTint="BF"/>
        </w:rPr>
        <w:t xml:space="preserve"> в процессе принятия решений;</w:t>
      </w:r>
    </w:p>
    <w:p w14:paraId="7EBFE2B4" w14:textId="77777777" w:rsidR="00561283" w:rsidRPr="00587E4D" w:rsidRDefault="00561283" w:rsidP="00561283">
      <w:pPr>
        <w:pStyle w:val="a3"/>
        <w:widowControl w:val="0"/>
        <w:numPr>
          <w:ilvl w:val="0"/>
          <w:numId w:val="9"/>
        </w:numPr>
        <w:tabs>
          <w:tab w:val="left" w:pos="877"/>
        </w:tabs>
        <w:suppressAutoHyphens/>
        <w:ind w:left="0" w:firstLine="709"/>
        <w:rPr>
          <w:color w:val="404040" w:themeColor="text1" w:themeTint="BF"/>
        </w:rPr>
      </w:pPr>
      <w:r>
        <w:rPr>
          <w:color w:val="404040" w:themeColor="text1" w:themeTint="BF"/>
        </w:rPr>
        <w:t xml:space="preserve"> использования</w:t>
      </w:r>
      <w:r w:rsidRPr="00587E4D">
        <w:rPr>
          <w:color w:val="404040" w:themeColor="text1" w:themeTint="BF"/>
        </w:rPr>
        <w:t xml:space="preserve"> метод</w:t>
      </w:r>
      <w:r>
        <w:rPr>
          <w:color w:val="404040" w:themeColor="text1" w:themeTint="BF"/>
        </w:rPr>
        <w:t>ов</w:t>
      </w:r>
      <w:r w:rsidRPr="00587E4D">
        <w:rPr>
          <w:color w:val="404040" w:themeColor="text1" w:themeTint="BF"/>
        </w:rPr>
        <w:t xml:space="preserve"> и технологи</w:t>
      </w:r>
      <w:r>
        <w:rPr>
          <w:color w:val="404040" w:themeColor="text1" w:themeTint="BF"/>
        </w:rPr>
        <w:t>й</w:t>
      </w:r>
      <w:r w:rsidRPr="00587E4D">
        <w:rPr>
          <w:color w:val="404040" w:themeColor="text1" w:themeTint="BF"/>
        </w:rPr>
        <w:t xml:space="preserve"> принятия управленческих решений</w:t>
      </w:r>
      <w:r>
        <w:rPr>
          <w:color w:val="404040" w:themeColor="text1" w:themeTint="BF"/>
        </w:rPr>
        <w:t xml:space="preserve">, </w:t>
      </w:r>
      <w:r w:rsidRPr="00587E4D">
        <w:rPr>
          <w:color w:val="404040" w:themeColor="text1" w:themeTint="BF"/>
        </w:rPr>
        <w:t>понимание тенденций развития общества, политики государства, реализуемой</w:t>
      </w:r>
      <w:r>
        <w:rPr>
          <w:color w:val="404040" w:themeColor="text1" w:themeTint="BF"/>
        </w:rPr>
        <w:t xml:space="preserve"> </w:t>
      </w:r>
      <w:r w:rsidRPr="00587E4D">
        <w:rPr>
          <w:color w:val="404040" w:themeColor="text1" w:themeTint="BF"/>
        </w:rPr>
        <w:t>в конкретных областях;</w:t>
      </w:r>
    </w:p>
    <w:p w14:paraId="22691C23" w14:textId="77777777" w:rsidR="00561283" w:rsidRPr="00587E4D" w:rsidRDefault="00561283" w:rsidP="00561283">
      <w:pPr>
        <w:pStyle w:val="a3"/>
        <w:widowControl w:val="0"/>
        <w:numPr>
          <w:ilvl w:val="0"/>
          <w:numId w:val="9"/>
        </w:numPr>
        <w:tabs>
          <w:tab w:val="left" w:pos="877"/>
        </w:tabs>
        <w:suppressAutoHyphens/>
        <w:ind w:left="0" w:firstLine="709"/>
        <w:rPr>
          <w:color w:val="404040" w:themeColor="text1" w:themeTint="BF"/>
        </w:rPr>
      </w:pPr>
      <w:r w:rsidRPr="00587E4D">
        <w:rPr>
          <w:color w:val="404040" w:themeColor="text1" w:themeTint="BF"/>
        </w:rPr>
        <w:t xml:space="preserve"> </w:t>
      </w:r>
      <w:r>
        <w:rPr>
          <w:color w:val="404040" w:themeColor="text1" w:themeTint="BF"/>
        </w:rPr>
        <w:t xml:space="preserve">применения </w:t>
      </w:r>
      <w:r w:rsidRPr="00587E4D">
        <w:rPr>
          <w:color w:val="404040" w:themeColor="text1" w:themeTint="BF"/>
        </w:rPr>
        <w:t>метод</w:t>
      </w:r>
      <w:r>
        <w:rPr>
          <w:color w:val="404040" w:themeColor="text1" w:themeTint="BF"/>
        </w:rPr>
        <w:t>ов</w:t>
      </w:r>
      <w:r w:rsidRPr="00587E4D">
        <w:rPr>
          <w:color w:val="404040" w:themeColor="text1" w:themeTint="BF"/>
        </w:rPr>
        <w:t xml:space="preserve"> организации политических и гражданских</w:t>
      </w:r>
      <w:r>
        <w:rPr>
          <w:color w:val="404040" w:themeColor="text1" w:themeTint="BF"/>
        </w:rPr>
        <w:t xml:space="preserve"> </w:t>
      </w:r>
      <w:r w:rsidRPr="00587E4D">
        <w:rPr>
          <w:color w:val="404040" w:themeColor="text1" w:themeTint="BF"/>
        </w:rPr>
        <w:t>кампаний;</w:t>
      </w:r>
    </w:p>
    <w:p w14:paraId="762647B3" w14:textId="35693139" w:rsidR="00561283" w:rsidRPr="00561283" w:rsidRDefault="00561283" w:rsidP="00561283">
      <w:pPr>
        <w:pStyle w:val="a3"/>
        <w:widowControl w:val="0"/>
        <w:numPr>
          <w:ilvl w:val="0"/>
          <w:numId w:val="9"/>
        </w:numPr>
        <w:tabs>
          <w:tab w:val="left" w:pos="877"/>
        </w:tabs>
        <w:suppressAutoHyphens/>
        <w:ind w:left="0" w:firstLine="709"/>
        <w:rPr>
          <w:color w:val="404040" w:themeColor="text1" w:themeTint="BF"/>
        </w:rPr>
      </w:pPr>
      <w:r w:rsidRPr="00587E4D">
        <w:rPr>
          <w:color w:val="404040" w:themeColor="text1" w:themeTint="BF"/>
        </w:rPr>
        <w:t xml:space="preserve"> переговорного процесса.</w:t>
      </w:r>
    </w:p>
    <w:p w14:paraId="18EA77F9" w14:textId="1470EF5B" w:rsidR="007213A5" w:rsidRDefault="006A187D" w:rsidP="007213A5">
      <w:pPr>
        <w:spacing w:after="0" w:line="240" w:lineRule="auto"/>
        <w:ind w:firstLine="709"/>
        <w:contextualSpacing/>
        <w:jc w:val="both"/>
        <w:rPr>
          <w:rFonts w:ascii="Times New Roman" w:hAnsi="Times New Roman" w:cs="Times New Roman"/>
          <w:sz w:val="28"/>
          <w:szCs w:val="28"/>
        </w:rPr>
      </w:pPr>
      <w:r w:rsidRPr="006A187D">
        <w:rPr>
          <w:rFonts w:ascii="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развивать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7609502A" w14:textId="09989585"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Учебная дисциплина «</w:t>
      </w:r>
      <w:r w:rsidR="00210C24">
        <w:rPr>
          <w:rFonts w:ascii="Times New Roman" w:hAnsi="Times New Roman" w:cs="Times New Roman"/>
          <w:sz w:val="28"/>
          <w:szCs w:val="28"/>
        </w:rPr>
        <w:t>Общественная политика</w:t>
      </w:r>
      <w:r>
        <w:rPr>
          <w:rFonts w:ascii="Times New Roman" w:hAnsi="Times New Roman" w:cs="Times New Roman"/>
          <w:sz w:val="28"/>
          <w:szCs w:val="28"/>
        </w:rPr>
        <w:t xml:space="preserve">» изучается студентами </w:t>
      </w:r>
      <w:r w:rsidR="000339B8">
        <w:rPr>
          <w:rFonts w:ascii="Times New Roman" w:hAnsi="Times New Roman" w:cs="Times New Roman"/>
          <w:sz w:val="28"/>
          <w:szCs w:val="28"/>
        </w:rPr>
        <w:t>очной (</w:t>
      </w:r>
      <w:r>
        <w:rPr>
          <w:rFonts w:ascii="Times New Roman" w:hAnsi="Times New Roman" w:cs="Times New Roman"/>
          <w:sz w:val="28"/>
          <w:szCs w:val="28"/>
        </w:rPr>
        <w:t>дневной</w:t>
      </w:r>
      <w:r w:rsidR="000339B8">
        <w:rPr>
          <w:rFonts w:ascii="Times New Roman" w:hAnsi="Times New Roman" w:cs="Times New Roman"/>
          <w:sz w:val="28"/>
          <w:szCs w:val="28"/>
        </w:rPr>
        <w:t>)</w:t>
      </w:r>
      <w:r>
        <w:rPr>
          <w:rFonts w:ascii="Times New Roman" w:hAnsi="Times New Roman" w:cs="Times New Roman"/>
          <w:sz w:val="28"/>
          <w:szCs w:val="28"/>
        </w:rPr>
        <w:t xml:space="preserve"> формы получения высшего образования.</w:t>
      </w:r>
    </w:p>
    <w:p w14:paraId="5E554AC0" w14:textId="1D314149"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Всего </w:t>
      </w:r>
      <w:r>
        <w:rPr>
          <w:rFonts w:ascii="Times New Roman" w:hAnsi="Times New Roman" w:cs="Times New Roman"/>
          <w:b/>
          <w:sz w:val="28"/>
          <w:szCs w:val="28"/>
        </w:rPr>
        <w:t>часов</w:t>
      </w:r>
      <w:r>
        <w:rPr>
          <w:rFonts w:ascii="Times New Roman" w:hAnsi="Times New Roman" w:cs="Times New Roman"/>
          <w:sz w:val="28"/>
          <w:szCs w:val="28"/>
        </w:rPr>
        <w:t xml:space="preserve"> по учебной дисциплине «</w:t>
      </w:r>
      <w:r w:rsidR="00210C24">
        <w:rPr>
          <w:rFonts w:ascii="Times New Roman" w:hAnsi="Times New Roman" w:cs="Times New Roman"/>
          <w:sz w:val="28"/>
          <w:szCs w:val="28"/>
        </w:rPr>
        <w:t>Общественная политика</w:t>
      </w:r>
      <w:r>
        <w:rPr>
          <w:rFonts w:ascii="Times New Roman" w:hAnsi="Times New Roman" w:cs="Times New Roman"/>
          <w:sz w:val="28"/>
          <w:szCs w:val="28"/>
        </w:rPr>
        <w:t xml:space="preserve">» – </w:t>
      </w:r>
      <w:r w:rsidR="00210C24">
        <w:rPr>
          <w:rFonts w:ascii="Times New Roman" w:hAnsi="Times New Roman" w:cs="Times New Roman"/>
          <w:sz w:val="28"/>
          <w:szCs w:val="28"/>
        </w:rPr>
        <w:t>96</w:t>
      </w:r>
      <w:r>
        <w:rPr>
          <w:rFonts w:ascii="Times New Roman" w:hAnsi="Times New Roman" w:cs="Times New Roman"/>
          <w:sz w:val="28"/>
          <w:szCs w:val="28"/>
        </w:rPr>
        <w:t xml:space="preserve">, из них всего </w:t>
      </w:r>
      <w:r>
        <w:rPr>
          <w:rFonts w:ascii="Times New Roman" w:hAnsi="Times New Roman" w:cs="Times New Roman"/>
          <w:b/>
          <w:sz w:val="28"/>
          <w:szCs w:val="28"/>
        </w:rPr>
        <w:t>часов аудиторных</w:t>
      </w:r>
      <w:r>
        <w:rPr>
          <w:rFonts w:ascii="Times New Roman" w:hAnsi="Times New Roman" w:cs="Times New Roman"/>
          <w:sz w:val="28"/>
          <w:szCs w:val="28"/>
        </w:rPr>
        <w:t xml:space="preserve"> – </w:t>
      </w:r>
      <w:r w:rsidR="00210C24">
        <w:rPr>
          <w:rFonts w:ascii="Times New Roman" w:hAnsi="Times New Roman" w:cs="Times New Roman"/>
          <w:sz w:val="28"/>
          <w:szCs w:val="28"/>
        </w:rPr>
        <w:t>64</w:t>
      </w:r>
      <w:r>
        <w:rPr>
          <w:rFonts w:ascii="Times New Roman" w:hAnsi="Times New Roman" w:cs="Times New Roman"/>
          <w:sz w:val="28"/>
          <w:szCs w:val="28"/>
        </w:rPr>
        <w:t xml:space="preserve">, в том числе </w:t>
      </w:r>
      <w:r w:rsidR="00C93949">
        <w:rPr>
          <w:rFonts w:ascii="Times New Roman" w:hAnsi="Times New Roman" w:cs="Times New Roman"/>
          <w:sz w:val="28"/>
          <w:szCs w:val="28"/>
        </w:rPr>
        <w:t>3</w:t>
      </w:r>
      <w:r w:rsidR="00210C24">
        <w:rPr>
          <w:rFonts w:ascii="Times New Roman" w:hAnsi="Times New Roman" w:cs="Times New Roman"/>
          <w:sz w:val="28"/>
          <w:szCs w:val="28"/>
        </w:rPr>
        <w:t>4</w:t>
      </w:r>
      <w:r>
        <w:rPr>
          <w:rFonts w:ascii="Times New Roman" w:hAnsi="Times New Roman" w:cs="Times New Roman"/>
          <w:sz w:val="28"/>
          <w:szCs w:val="28"/>
        </w:rPr>
        <w:t xml:space="preserve"> час</w:t>
      </w:r>
      <w:r w:rsidR="00210C24">
        <w:rPr>
          <w:rFonts w:ascii="Times New Roman" w:hAnsi="Times New Roman" w:cs="Times New Roman"/>
          <w:sz w:val="28"/>
          <w:szCs w:val="28"/>
        </w:rPr>
        <w:t>а</w:t>
      </w:r>
      <w:r>
        <w:rPr>
          <w:rFonts w:ascii="Times New Roman" w:hAnsi="Times New Roman" w:cs="Times New Roman"/>
          <w:sz w:val="28"/>
          <w:szCs w:val="28"/>
        </w:rPr>
        <w:t xml:space="preserve"> – </w:t>
      </w:r>
      <w:r>
        <w:rPr>
          <w:rFonts w:ascii="Times New Roman" w:hAnsi="Times New Roman" w:cs="Times New Roman"/>
          <w:b/>
          <w:sz w:val="28"/>
          <w:szCs w:val="28"/>
        </w:rPr>
        <w:t>лекции</w:t>
      </w:r>
      <w:r>
        <w:rPr>
          <w:rFonts w:ascii="Times New Roman" w:hAnsi="Times New Roman" w:cs="Times New Roman"/>
          <w:sz w:val="28"/>
          <w:szCs w:val="28"/>
        </w:rPr>
        <w:t xml:space="preserve">, </w:t>
      </w:r>
      <w:r w:rsidR="00C93949">
        <w:rPr>
          <w:rFonts w:ascii="Times New Roman" w:hAnsi="Times New Roman" w:cs="Times New Roman"/>
          <w:sz w:val="28"/>
          <w:szCs w:val="28"/>
        </w:rPr>
        <w:t>3</w:t>
      </w:r>
      <w:r w:rsidR="00210C24">
        <w:rPr>
          <w:rFonts w:ascii="Times New Roman" w:hAnsi="Times New Roman" w:cs="Times New Roman"/>
          <w:sz w:val="28"/>
          <w:szCs w:val="28"/>
        </w:rPr>
        <w:t>0</w:t>
      </w:r>
      <w:r>
        <w:rPr>
          <w:rFonts w:ascii="Times New Roman" w:hAnsi="Times New Roman" w:cs="Times New Roman"/>
          <w:sz w:val="28"/>
          <w:szCs w:val="28"/>
        </w:rPr>
        <w:t xml:space="preserve"> часов – </w:t>
      </w:r>
      <w:r w:rsidR="0055414D">
        <w:rPr>
          <w:rFonts w:ascii="Times New Roman" w:hAnsi="Times New Roman" w:cs="Times New Roman"/>
          <w:b/>
          <w:sz w:val="28"/>
          <w:szCs w:val="28"/>
        </w:rPr>
        <w:t>семинар</w:t>
      </w:r>
      <w:r w:rsidR="000339B8">
        <w:rPr>
          <w:rFonts w:ascii="Times New Roman" w:hAnsi="Times New Roman" w:cs="Times New Roman"/>
          <w:b/>
          <w:sz w:val="28"/>
          <w:szCs w:val="28"/>
        </w:rPr>
        <w:t>ские</w:t>
      </w:r>
      <w:r>
        <w:rPr>
          <w:rFonts w:ascii="Times New Roman" w:hAnsi="Times New Roman" w:cs="Times New Roman"/>
          <w:b/>
          <w:sz w:val="28"/>
          <w:szCs w:val="28"/>
        </w:rPr>
        <w:t xml:space="preserve"> занятия.</w:t>
      </w:r>
    </w:p>
    <w:p w14:paraId="09218C62" w14:textId="38776456"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Форма текущей аттестации по учебной дисциплине «</w:t>
      </w:r>
      <w:r w:rsidR="00210C24">
        <w:rPr>
          <w:rFonts w:ascii="Times New Roman" w:hAnsi="Times New Roman" w:cs="Times New Roman"/>
          <w:sz w:val="28"/>
          <w:szCs w:val="28"/>
        </w:rPr>
        <w:t>Общественная политика</w:t>
      </w:r>
      <w:r>
        <w:rPr>
          <w:rFonts w:ascii="Times New Roman" w:hAnsi="Times New Roman" w:cs="Times New Roman"/>
          <w:sz w:val="28"/>
          <w:szCs w:val="28"/>
        </w:rPr>
        <w:t>» –</w:t>
      </w:r>
      <w:r w:rsidR="00210C24">
        <w:rPr>
          <w:rFonts w:ascii="Times New Roman" w:hAnsi="Times New Roman" w:cs="Times New Roman"/>
          <w:b/>
          <w:bCs/>
          <w:sz w:val="28"/>
          <w:szCs w:val="28"/>
        </w:rPr>
        <w:t xml:space="preserve"> </w:t>
      </w:r>
      <w:r w:rsidR="005C389D">
        <w:rPr>
          <w:rFonts w:ascii="Times New Roman" w:hAnsi="Times New Roman" w:cs="Times New Roman"/>
          <w:b/>
          <w:sz w:val="28"/>
          <w:szCs w:val="28"/>
        </w:rPr>
        <w:t>экзамен</w:t>
      </w:r>
      <w:r>
        <w:rPr>
          <w:rFonts w:ascii="Times New Roman" w:hAnsi="Times New Roman" w:cs="Times New Roman"/>
          <w:sz w:val="28"/>
          <w:szCs w:val="28"/>
        </w:rPr>
        <w:t>.</w:t>
      </w:r>
    </w:p>
    <w:p w14:paraId="67133CE7" w14:textId="6FA898B0" w:rsidR="007213A5" w:rsidRDefault="007213A5" w:rsidP="00BD423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b/>
          <w:sz w:val="28"/>
          <w:szCs w:val="28"/>
        </w:rPr>
        <w:t xml:space="preserve">подготовке к </w:t>
      </w:r>
      <w:r w:rsidR="005C389D">
        <w:rPr>
          <w:rFonts w:ascii="Times New Roman" w:hAnsi="Times New Roman" w:cs="Times New Roman"/>
          <w:b/>
          <w:sz w:val="28"/>
          <w:szCs w:val="28"/>
        </w:rPr>
        <w:t>экзамену</w:t>
      </w:r>
      <w:r>
        <w:rPr>
          <w:rFonts w:ascii="Times New Roman" w:hAnsi="Times New Roman" w:cs="Times New Roman"/>
          <w:sz w:val="28"/>
          <w:szCs w:val="28"/>
        </w:rPr>
        <w:t xml:space="preserve"> по учебной дисциплине «</w:t>
      </w:r>
      <w:r w:rsidR="00210C24">
        <w:rPr>
          <w:rFonts w:ascii="Times New Roman" w:hAnsi="Times New Roman" w:cs="Times New Roman"/>
          <w:sz w:val="28"/>
          <w:szCs w:val="28"/>
        </w:rPr>
        <w:t>Общественная политика</w:t>
      </w:r>
      <w:r>
        <w:rPr>
          <w:rFonts w:ascii="Times New Roman" w:hAnsi="Times New Roman" w:cs="Times New Roman"/>
          <w:sz w:val="28"/>
          <w:szCs w:val="28"/>
        </w:rPr>
        <w:t>» необходимо, прежде всего, обратить внимание на</w:t>
      </w:r>
      <w:r w:rsidR="00BD423C" w:rsidRPr="00BD423C">
        <w:rPr>
          <w:rFonts w:ascii="Times New Roman" w:hAnsi="Times New Roman" w:cs="Times New Roman"/>
          <w:sz w:val="28"/>
          <w:szCs w:val="28"/>
        </w:rPr>
        <w:t xml:space="preserve"> </w:t>
      </w:r>
      <w:r w:rsidR="00210C24">
        <w:rPr>
          <w:rFonts w:ascii="Times New Roman" w:hAnsi="Times New Roman" w:cs="Times New Roman"/>
          <w:sz w:val="28"/>
          <w:szCs w:val="28"/>
        </w:rPr>
        <w:t>роль общественной политики в выработке и реализации политического курса, основных акторов данных процессов и основные направления общественной политики в Республике Беларусь</w:t>
      </w:r>
      <w:r w:rsidR="00BD423C" w:rsidRPr="00BD423C">
        <w:rPr>
          <w:rFonts w:ascii="Times New Roman" w:hAnsi="Times New Roman" w:cs="Times New Roman"/>
          <w:sz w:val="28"/>
          <w:szCs w:val="28"/>
        </w:rPr>
        <w:t xml:space="preserve">. </w:t>
      </w:r>
    </w:p>
    <w:p w14:paraId="681457B0" w14:textId="5643D7D1"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студента важно правильно интерпретировать теоретические концепции, знать особенности их применимости на практике, условия, при которых они могут объективно отражать протекающие процессы. Нужно также помнить, что учебная информация поддается запоминанию только при условии грамотного использования студентом определенных учебно-методических средств и приемов. К примеру, информационный минимум по учебной дисциплине содержится в учебной программе курса, которая должна обязательно лежать на столе студента, сдающего </w:t>
      </w:r>
      <w:r w:rsidR="00210C24">
        <w:rPr>
          <w:rFonts w:ascii="Times New Roman" w:hAnsi="Times New Roman" w:cs="Times New Roman"/>
          <w:sz w:val="28"/>
          <w:szCs w:val="28"/>
        </w:rPr>
        <w:t>экзамен</w:t>
      </w:r>
      <w:r>
        <w:rPr>
          <w:rFonts w:ascii="Times New Roman" w:hAnsi="Times New Roman" w:cs="Times New Roman"/>
          <w:sz w:val="28"/>
          <w:szCs w:val="28"/>
        </w:rPr>
        <w:t xml:space="preserve">. Студенту следует максимально использовать сведения, которые содержит данная программа. Это обеспечит правильную ориентацию в вопросах </w:t>
      </w:r>
      <w:r w:rsidR="00210C24">
        <w:rPr>
          <w:rFonts w:ascii="Times New Roman" w:hAnsi="Times New Roman" w:cs="Times New Roman"/>
          <w:sz w:val="28"/>
          <w:szCs w:val="28"/>
        </w:rPr>
        <w:t>экзамена</w:t>
      </w:r>
      <w:r>
        <w:rPr>
          <w:rFonts w:ascii="Times New Roman" w:hAnsi="Times New Roman" w:cs="Times New Roman"/>
          <w:sz w:val="28"/>
          <w:szCs w:val="28"/>
        </w:rPr>
        <w:t>.</w:t>
      </w:r>
    </w:p>
    <w:p w14:paraId="6F74D8BF" w14:textId="271D94A6"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Следует выделить следующие </w:t>
      </w:r>
      <w:r>
        <w:rPr>
          <w:rFonts w:ascii="Times New Roman" w:hAnsi="Times New Roman" w:cs="Times New Roman"/>
          <w:b/>
          <w:sz w:val="28"/>
          <w:szCs w:val="28"/>
        </w:rPr>
        <w:t>критерии оценок</w:t>
      </w:r>
      <w:r>
        <w:rPr>
          <w:rFonts w:ascii="Times New Roman" w:hAnsi="Times New Roman" w:cs="Times New Roman"/>
          <w:sz w:val="28"/>
          <w:szCs w:val="28"/>
        </w:rPr>
        <w:t xml:space="preserve">, которыми обычно руководствуются на </w:t>
      </w:r>
      <w:r w:rsidR="00210C24">
        <w:rPr>
          <w:rFonts w:ascii="Times New Roman" w:hAnsi="Times New Roman" w:cs="Times New Roman"/>
          <w:sz w:val="28"/>
          <w:szCs w:val="28"/>
        </w:rPr>
        <w:t>экзамене</w:t>
      </w:r>
      <w:r>
        <w:rPr>
          <w:rFonts w:ascii="Times New Roman" w:hAnsi="Times New Roman" w:cs="Times New Roman"/>
          <w:sz w:val="28"/>
          <w:szCs w:val="28"/>
        </w:rPr>
        <w:t xml:space="preserve"> преподаватели:</w:t>
      </w:r>
    </w:p>
    <w:p w14:paraId="70AC011C"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четкое, верное, глубокое изложение основных понятий, идей, фактов;</w:t>
      </w:r>
    </w:p>
    <w:p w14:paraId="11B37467"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лаконичность и предельная полнота ответа;</w:t>
      </w:r>
    </w:p>
    <w:p w14:paraId="2C85562E"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степень использования научных и нормативных источников;</w:t>
      </w:r>
    </w:p>
    <w:p w14:paraId="1247F67C"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умение связывать теорию с практикой, применять свои знания в конкретных ситуациях;</w:t>
      </w:r>
    </w:p>
    <w:p w14:paraId="6DC7A95E"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аргументированность, системность, логичность изложения материала;</w:t>
      </w:r>
    </w:p>
    <w:p w14:paraId="1FB96F70"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привидение примеров, использование аналогий, свое видение проблем и явлений;</w:t>
      </w:r>
    </w:p>
    <w:p w14:paraId="27F4F1EF"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культура речи; </w:t>
      </w:r>
    </w:p>
    <w:p w14:paraId="7AF213EB" w14:textId="7921FC3E"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работа на </w:t>
      </w:r>
      <w:r w:rsidR="0055414D">
        <w:rPr>
          <w:rFonts w:ascii="Times New Roman" w:hAnsi="Times New Roman" w:cs="Times New Roman"/>
          <w:sz w:val="28"/>
          <w:szCs w:val="28"/>
        </w:rPr>
        <w:t>семинар</w:t>
      </w:r>
      <w:r w:rsidR="000778FF">
        <w:rPr>
          <w:rFonts w:ascii="Times New Roman" w:hAnsi="Times New Roman" w:cs="Times New Roman"/>
          <w:sz w:val="28"/>
          <w:szCs w:val="28"/>
        </w:rPr>
        <w:t>ских</w:t>
      </w:r>
      <w:r>
        <w:rPr>
          <w:rFonts w:ascii="Times New Roman" w:hAnsi="Times New Roman" w:cs="Times New Roman"/>
          <w:sz w:val="28"/>
          <w:szCs w:val="28"/>
        </w:rPr>
        <w:t xml:space="preserve"> занятиях.</w:t>
      </w:r>
    </w:p>
    <w:p w14:paraId="33F3241F"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ответов на вопросы </w:t>
      </w:r>
      <w:r>
        <w:rPr>
          <w:rFonts w:ascii="Times New Roman" w:hAnsi="Times New Roman" w:cs="Times New Roman"/>
          <w:b/>
          <w:sz w:val="28"/>
          <w:szCs w:val="28"/>
        </w:rPr>
        <w:t>семинарских занятий</w:t>
      </w:r>
      <w:r>
        <w:rPr>
          <w:rFonts w:ascii="Times New Roman" w:hAnsi="Times New Roman" w:cs="Times New Roman"/>
          <w:sz w:val="28"/>
          <w:szCs w:val="28"/>
        </w:rPr>
        <w:t xml:space="preserve"> студенту необходимо изучить и обобщить информацию, представленную в нормативных правовых актах, исследованиях отечественных и зарубежных ученых. Качество подготовки студента во многом зависит от его умения пользоваться источниками информации. В ЭУМК приведен список рекомендованной литературы к каждому из семинарских занятий, однако студент может осуществлять поиск информации и в других источниках. При подготовке ответов к семинарским занятиям желательно готовить мультимедийные презентации.</w:t>
      </w:r>
    </w:p>
    <w:p w14:paraId="11BD7595" w14:textId="15A3ED2D"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Подготовка </w:t>
      </w:r>
      <w:r>
        <w:rPr>
          <w:rFonts w:ascii="Times New Roman" w:hAnsi="Times New Roman" w:cs="Times New Roman"/>
          <w:b/>
          <w:sz w:val="28"/>
          <w:szCs w:val="28"/>
        </w:rPr>
        <w:t>рефератов</w:t>
      </w:r>
      <w:r>
        <w:rPr>
          <w:rFonts w:ascii="Times New Roman" w:hAnsi="Times New Roman" w:cs="Times New Roman"/>
          <w:sz w:val="28"/>
          <w:szCs w:val="28"/>
        </w:rPr>
        <w:t xml:space="preserve"> предполагает более глубокую проработку той или иной проблемы,</w:t>
      </w:r>
      <w:r w:rsidR="00185765">
        <w:rPr>
          <w:rFonts w:ascii="Times New Roman" w:hAnsi="Times New Roman" w:cs="Times New Roman"/>
          <w:sz w:val="28"/>
          <w:szCs w:val="28"/>
        </w:rPr>
        <w:t xml:space="preserve"> касающейся </w:t>
      </w:r>
      <w:r w:rsidR="00DD302D">
        <w:rPr>
          <w:rFonts w:ascii="Times New Roman" w:hAnsi="Times New Roman" w:cs="Times New Roman"/>
          <w:sz w:val="28"/>
          <w:szCs w:val="28"/>
        </w:rPr>
        <w:t>политического управления и публичной политики</w:t>
      </w:r>
      <w:r w:rsidR="00185765">
        <w:rPr>
          <w:rFonts w:ascii="Times New Roman" w:hAnsi="Times New Roman" w:cs="Times New Roman"/>
          <w:sz w:val="28"/>
          <w:szCs w:val="28"/>
        </w:rPr>
        <w:t>, что</w:t>
      </w:r>
      <w:r>
        <w:rPr>
          <w:rFonts w:ascii="Times New Roman" w:hAnsi="Times New Roman" w:cs="Times New Roman"/>
          <w:sz w:val="28"/>
          <w:szCs w:val="28"/>
        </w:rPr>
        <w:t xml:space="preserve"> позволяет студенту проявить свои аналитические способности. В ходе подготовки необходимо использовать различные источники информации (не менее пяти). Структура реферата, правила его оформления представлены в Сборнике стандартов «Общие требования к содержанию, порядок выполнения и правила оформления студенческих работ БГЭУ». </w:t>
      </w:r>
    </w:p>
    <w:p w14:paraId="226254FD" w14:textId="64FA4150" w:rsidR="008D7706" w:rsidRPr="00BD423C" w:rsidRDefault="007213A5" w:rsidP="00BD423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ходе </w:t>
      </w:r>
      <w:r w:rsidR="0055414D">
        <w:rPr>
          <w:rFonts w:ascii="Times New Roman" w:hAnsi="Times New Roman" w:cs="Times New Roman"/>
          <w:sz w:val="28"/>
          <w:szCs w:val="28"/>
        </w:rPr>
        <w:t>семинар</w:t>
      </w:r>
      <w:r w:rsidR="00B4028E">
        <w:rPr>
          <w:rFonts w:ascii="Times New Roman" w:hAnsi="Times New Roman" w:cs="Times New Roman"/>
          <w:sz w:val="28"/>
          <w:szCs w:val="28"/>
        </w:rPr>
        <w:t>ских</w:t>
      </w:r>
      <w:r>
        <w:rPr>
          <w:rFonts w:ascii="Times New Roman" w:hAnsi="Times New Roman" w:cs="Times New Roman"/>
          <w:sz w:val="28"/>
          <w:szCs w:val="28"/>
        </w:rPr>
        <w:t xml:space="preserve"> занятий по учебной дисциплине «</w:t>
      </w:r>
      <w:r w:rsidR="00210C24">
        <w:rPr>
          <w:rFonts w:ascii="Times New Roman" w:hAnsi="Times New Roman" w:cs="Times New Roman"/>
          <w:sz w:val="28"/>
          <w:szCs w:val="28"/>
        </w:rPr>
        <w:t>Общественная политика</w:t>
      </w:r>
      <w:r>
        <w:rPr>
          <w:rFonts w:ascii="Times New Roman" w:hAnsi="Times New Roman" w:cs="Times New Roman"/>
          <w:sz w:val="28"/>
          <w:szCs w:val="28"/>
        </w:rPr>
        <w:t xml:space="preserve">» используются интерактивные методы обучения (дебаты, мозговой штурм). В состав каждой команды, участвующей в </w:t>
      </w:r>
      <w:r>
        <w:rPr>
          <w:rFonts w:ascii="Times New Roman" w:hAnsi="Times New Roman" w:cs="Times New Roman"/>
          <w:b/>
          <w:sz w:val="28"/>
          <w:szCs w:val="28"/>
        </w:rPr>
        <w:t>дебатах</w:t>
      </w:r>
      <w:r>
        <w:rPr>
          <w:rFonts w:ascii="Times New Roman" w:hAnsi="Times New Roman" w:cs="Times New Roman"/>
          <w:sz w:val="28"/>
          <w:szCs w:val="28"/>
        </w:rPr>
        <w:t xml:space="preserve">, входят три человека. Любая проблема рассматривается с двух точек зрения: утверждения и отрицания. Третейские судьи оценивают аргументы спикеров и определяют победителей дебатов. Метод </w:t>
      </w:r>
      <w:r>
        <w:rPr>
          <w:rFonts w:ascii="Times New Roman" w:hAnsi="Times New Roman" w:cs="Times New Roman"/>
          <w:b/>
          <w:sz w:val="28"/>
          <w:szCs w:val="28"/>
        </w:rPr>
        <w:t>мозгового штурма</w:t>
      </w:r>
      <w:r>
        <w:rPr>
          <w:rFonts w:ascii="Times New Roman" w:hAnsi="Times New Roman" w:cs="Times New Roman"/>
          <w:sz w:val="28"/>
          <w:szCs w:val="28"/>
        </w:rPr>
        <w:t xml:space="preserve"> – метод решения задач, в котором участники обсуждения генерируют максимальное количество идей решений задачи. Затем из полученных вариантов выбираются лучшие решения, которые могут быть использованы на практике. Данный метод будет использован при обсуждении </w:t>
      </w:r>
      <w:r w:rsidR="00DD302D">
        <w:rPr>
          <w:rFonts w:ascii="Times New Roman" w:hAnsi="Times New Roman" w:cs="Times New Roman"/>
          <w:sz w:val="28"/>
          <w:szCs w:val="28"/>
        </w:rPr>
        <w:t>подходов к оценке публичной политики и преодоления кризисов как части политического управления</w:t>
      </w:r>
      <w:r>
        <w:rPr>
          <w:rFonts w:ascii="Times New Roman" w:hAnsi="Times New Roman" w:cs="Times New Roman"/>
          <w:sz w:val="28"/>
          <w:szCs w:val="28"/>
        </w:rPr>
        <w:t xml:space="preserve">. </w:t>
      </w:r>
    </w:p>
    <w:sectPr w:rsidR="008D7706" w:rsidRPr="00BD4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A84"/>
    <w:multiLevelType w:val="hybridMultilevel"/>
    <w:tmpl w:val="F88E1D8C"/>
    <w:lvl w:ilvl="0" w:tplc="3A542746">
      <w:numFmt w:val="bullet"/>
      <w:lvlText w:val="–"/>
      <w:lvlJc w:val="left"/>
      <w:pPr>
        <w:ind w:left="1789" w:hanging="360"/>
      </w:pPr>
      <w:rPr>
        <w:rFonts w:ascii="Times New Roman" w:eastAsiaTheme="minorHAnsi" w:hAnsi="Times New Roman" w:cs="Times New Roman" w:hint="default"/>
      </w:rPr>
    </w:lvl>
    <w:lvl w:ilvl="1" w:tplc="20000003" w:tentative="1">
      <w:start w:val="1"/>
      <w:numFmt w:val="bullet"/>
      <w:lvlText w:val="o"/>
      <w:lvlJc w:val="left"/>
      <w:pPr>
        <w:ind w:left="2509" w:hanging="360"/>
      </w:pPr>
      <w:rPr>
        <w:rFonts w:ascii="Courier New" w:hAnsi="Courier New" w:cs="Courier New" w:hint="default"/>
      </w:rPr>
    </w:lvl>
    <w:lvl w:ilvl="2" w:tplc="20000005" w:tentative="1">
      <w:start w:val="1"/>
      <w:numFmt w:val="bullet"/>
      <w:lvlText w:val=""/>
      <w:lvlJc w:val="left"/>
      <w:pPr>
        <w:ind w:left="3229" w:hanging="360"/>
      </w:pPr>
      <w:rPr>
        <w:rFonts w:ascii="Wingdings" w:hAnsi="Wingdings" w:hint="default"/>
      </w:rPr>
    </w:lvl>
    <w:lvl w:ilvl="3" w:tplc="20000001" w:tentative="1">
      <w:start w:val="1"/>
      <w:numFmt w:val="bullet"/>
      <w:lvlText w:val=""/>
      <w:lvlJc w:val="left"/>
      <w:pPr>
        <w:ind w:left="3949" w:hanging="360"/>
      </w:pPr>
      <w:rPr>
        <w:rFonts w:ascii="Symbol" w:hAnsi="Symbol" w:hint="default"/>
      </w:rPr>
    </w:lvl>
    <w:lvl w:ilvl="4" w:tplc="20000003" w:tentative="1">
      <w:start w:val="1"/>
      <w:numFmt w:val="bullet"/>
      <w:lvlText w:val="o"/>
      <w:lvlJc w:val="left"/>
      <w:pPr>
        <w:ind w:left="4669" w:hanging="360"/>
      </w:pPr>
      <w:rPr>
        <w:rFonts w:ascii="Courier New" w:hAnsi="Courier New" w:cs="Courier New" w:hint="default"/>
      </w:rPr>
    </w:lvl>
    <w:lvl w:ilvl="5" w:tplc="20000005" w:tentative="1">
      <w:start w:val="1"/>
      <w:numFmt w:val="bullet"/>
      <w:lvlText w:val=""/>
      <w:lvlJc w:val="left"/>
      <w:pPr>
        <w:ind w:left="5389" w:hanging="360"/>
      </w:pPr>
      <w:rPr>
        <w:rFonts w:ascii="Wingdings" w:hAnsi="Wingdings" w:hint="default"/>
      </w:rPr>
    </w:lvl>
    <w:lvl w:ilvl="6" w:tplc="20000001" w:tentative="1">
      <w:start w:val="1"/>
      <w:numFmt w:val="bullet"/>
      <w:lvlText w:val=""/>
      <w:lvlJc w:val="left"/>
      <w:pPr>
        <w:ind w:left="6109" w:hanging="360"/>
      </w:pPr>
      <w:rPr>
        <w:rFonts w:ascii="Symbol" w:hAnsi="Symbol" w:hint="default"/>
      </w:rPr>
    </w:lvl>
    <w:lvl w:ilvl="7" w:tplc="20000003" w:tentative="1">
      <w:start w:val="1"/>
      <w:numFmt w:val="bullet"/>
      <w:lvlText w:val="o"/>
      <w:lvlJc w:val="left"/>
      <w:pPr>
        <w:ind w:left="6829" w:hanging="360"/>
      </w:pPr>
      <w:rPr>
        <w:rFonts w:ascii="Courier New" w:hAnsi="Courier New" w:cs="Courier New" w:hint="default"/>
      </w:rPr>
    </w:lvl>
    <w:lvl w:ilvl="8" w:tplc="20000005" w:tentative="1">
      <w:start w:val="1"/>
      <w:numFmt w:val="bullet"/>
      <w:lvlText w:val=""/>
      <w:lvlJc w:val="left"/>
      <w:pPr>
        <w:ind w:left="7549" w:hanging="360"/>
      </w:pPr>
      <w:rPr>
        <w:rFonts w:ascii="Wingdings" w:hAnsi="Wingdings" w:hint="default"/>
      </w:rPr>
    </w:lvl>
  </w:abstractNum>
  <w:abstractNum w:abstractNumId="1" w15:restartNumberingAfterBreak="0">
    <w:nsid w:val="1E4D2E76"/>
    <w:multiLevelType w:val="hybridMultilevel"/>
    <w:tmpl w:val="BE346060"/>
    <w:lvl w:ilvl="0" w:tplc="F1226D18">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 w15:restartNumberingAfterBreak="0">
    <w:nsid w:val="3CFD674E"/>
    <w:multiLevelType w:val="hybridMultilevel"/>
    <w:tmpl w:val="FE58285C"/>
    <w:lvl w:ilvl="0" w:tplc="047C7D1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047C7D16">
      <w:start w:val="1"/>
      <w:numFmt w:val="bullet"/>
      <w:lvlText w:val=""/>
      <w:lvlJc w:val="left"/>
      <w:pPr>
        <w:ind w:left="2160" w:hanging="360"/>
      </w:pPr>
      <w:rPr>
        <w:rFonts w:ascii="Symbol" w:hAnsi="Symbol"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07749A3"/>
    <w:multiLevelType w:val="hybridMultilevel"/>
    <w:tmpl w:val="5134B082"/>
    <w:lvl w:ilvl="0" w:tplc="047C7D16">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 w15:restartNumberingAfterBreak="0">
    <w:nsid w:val="418836CF"/>
    <w:multiLevelType w:val="hybridMultilevel"/>
    <w:tmpl w:val="D50EFC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DFC136F"/>
    <w:multiLevelType w:val="hybridMultilevel"/>
    <w:tmpl w:val="5CDAAC5E"/>
    <w:lvl w:ilvl="0" w:tplc="047C7D16">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15:restartNumberingAfterBreak="0">
    <w:nsid w:val="5EC91E6E"/>
    <w:multiLevelType w:val="multilevel"/>
    <w:tmpl w:val="2D7C4DA6"/>
    <w:lvl w:ilvl="0">
      <w:numFmt w:val="bullet"/>
      <w:lvlText w:val="–"/>
      <w:lvlJc w:val="left"/>
      <w:pPr>
        <w:tabs>
          <w:tab w:val="num" w:pos="0"/>
        </w:tabs>
        <w:ind w:left="101" w:hanging="279"/>
      </w:pPr>
      <w:rPr>
        <w:rFonts w:ascii="Times New Roman" w:hAnsi="Times New Roman" w:cs="Times New Roman" w:hint="default"/>
      </w:rPr>
    </w:lvl>
    <w:lvl w:ilvl="1">
      <w:numFmt w:val="bullet"/>
      <w:lvlText w:val=""/>
      <w:lvlJc w:val="left"/>
      <w:pPr>
        <w:tabs>
          <w:tab w:val="num" w:pos="0"/>
        </w:tabs>
        <w:ind w:left="1074" w:hanging="279"/>
      </w:pPr>
      <w:rPr>
        <w:rFonts w:ascii="Symbol" w:hAnsi="Symbol" w:cs="Symbol" w:hint="default"/>
      </w:rPr>
    </w:lvl>
    <w:lvl w:ilvl="2">
      <w:numFmt w:val="bullet"/>
      <w:lvlText w:val=""/>
      <w:lvlJc w:val="left"/>
      <w:pPr>
        <w:tabs>
          <w:tab w:val="num" w:pos="0"/>
        </w:tabs>
        <w:ind w:left="2049" w:hanging="279"/>
      </w:pPr>
      <w:rPr>
        <w:rFonts w:ascii="Symbol" w:hAnsi="Symbol" w:cs="Symbol" w:hint="default"/>
      </w:rPr>
    </w:lvl>
    <w:lvl w:ilvl="3">
      <w:numFmt w:val="bullet"/>
      <w:lvlText w:val=""/>
      <w:lvlJc w:val="left"/>
      <w:pPr>
        <w:tabs>
          <w:tab w:val="num" w:pos="0"/>
        </w:tabs>
        <w:ind w:left="3023" w:hanging="279"/>
      </w:pPr>
      <w:rPr>
        <w:rFonts w:ascii="Symbol" w:hAnsi="Symbol" w:cs="Symbol" w:hint="default"/>
      </w:rPr>
    </w:lvl>
    <w:lvl w:ilvl="4">
      <w:numFmt w:val="bullet"/>
      <w:lvlText w:val=""/>
      <w:lvlJc w:val="left"/>
      <w:pPr>
        <w:tabs>
          <w:tab w:val="num" w:pos="0"/>
        </w:tabs>
        <w:ind w:left="3998" w:hanging="279"/>
      </w:pPr>
      <w:rPr>
        <w:rFonts w:ascii="Symbol" w:hAnsi="Symbol" w:cs="Symbol" w:hint="default"/>
      </w:rPr>
    </w:lvl>
    <w:lvl w:ilvl="5">
      <w:numFmt w:val="bullet"/>
      <w:lvlText w:val=""/>
      <w:lvlJc w:val="left"/>
      <w:pPr>
        <w:tabs>
          <w:tab w:val="num" w:pos="0"/>
        </w:tabs>
        <w:ind w:left="4973" w:hanging="279"/>
      </w:pPr>
      <w:rPr>
        <w:rFonts w:ascii="Symbol" w:hAnsi="Symbol" w:cs="Symbol" w:hint="default"/>
      </w:rPr>
    </w:lvl>
    <w:lvl w:ilvl="6">
      <w:numFmt w:val="bullet"/>
      <w:lvlText w:val=""/>
      <w:lvlJc w:val="left"/>
      <w:pPr>
        <w:tabs>
          <w:tab w:val="num" w:pos="0"/>
        </w:tabs>
        <w:ind w:left="5947" w:hanging="279"/>
      </w:pPr>
      <w:rPr>
        <w:rFonts w:ascii="Symbol" w:hAnsi="Symbol" w:cs="Symbol" w:hint="default"/>
      </w:rPr>
    </w:lvl>
    <w:lvl w:ilvl="7">
      <w:numFmt w:val="bullet"/>
      <w:lvlText w:val=""/>
      <w:lvlJc w:val="left"/>
      <w:pPr>
        <w:tabs>
          <w:tab w:val="num" w:pos="0"/>
        </w:tabs>
        <w:ind w:left="6922" w:hanging="279"/>
      </w:pPr>
      <w:rPr>
        <w:rFonts w:ascii="Symbol" w:hAnsi="Symbol" w:cs="Symbol" w:hint="default"/>
      </w:rPr>
    </w:lvl>
    <w:lvl w:ilvl="8">
      <w:numFmt w:val="bullet"/>
      <w:lvlText w:val=""/>
      <w:lvlJc w:val="left"/>
      <w:pPr>
        <w:tabs>
          <w:tab w:val="num" w:pos="0"/>
        </w:tabs>
        <w:ind w:left="7897" w:hanging="279"/>
      </w:pPr>
      <w:rPr>
        <w:rFonts w:ascii="Symbol" w:hAnsi="Symbol" w:cs="Symbol" w:hint="default"/>
      </w:rPr>
    </w:lvl>
  </w:abstractNum>
  <w:abstractNum w:abstractNumId="7" w15:restartNumberingAfterBreak="0">
    <w:nsid w:val="77FA73D5"/>
    <w:multiLevelType w:val="hybridMultilevel"/>
    <w:tmpl w:val="20666BFA"/>
    <w:lvl w:ilvl="0" w:tplc="047C7D16">
      <w:start w:val="1"/>
      <w:numFmt w:val="bullet"/>
      <w:lvlText w:val=""/>
      <w:lvlJc w:val="left"/>
      <w:pPr>
        <w:ind w:left="1429"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305161174">
    <w:abstractNumId w:val="7"/>
  </w:num>
  <w:num w:numId="2" w16cid:durableId="96297284">
    <w:abstractNumId w:val="3"/>
  </w:num>
  <w:num w:numId="3" w16cid:durableId="2099475396">
    <w:abstractNumId w:val="7"/>
  </w:num>
  <w:num w:numId="4" w16cid:durableId="1314914678">
    <w:abstractNumId w:val="3"/>
  </w:num>
  <w:num w:numId="5" w16cid:durableId="1236280447">
    <w:abstractNumId w:val="5"/>
  </w:num>
  <w:num w:numId="6" w16cid:durableId="326903142">
    <w:abstractNumId w:val="1"/>
  </w:num>
  <w:num w:numId="7" w16cid:durableId="585848762">
    <w:abstractNumId w:val="2"/>
  </w:num>
  <w:num w:numId="8" w16cid:durableId="736975631">
    <w:abstractNumId w:val="0"/>
  </w:num>
  <w:num w:numId="9" w16cid:durableId="978806003">
    <w:abstractNumId w:val="6"/>
  </w:num>
  <w:num w:numId="10" w16cid:durableId="97880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A5"/>
    <w:rsid w:val="000339B8"/>
    <w:rsid w:val="000426BA"/>
    <w:rsid w:val="000778FF"/>
    <w:rsid w:val="000B7E09"/>
    <w:rsid w:val="00185765"/>
    <w:rsid w:val="001C6112"/>
    <w:rsid w:val="00210C24"/>
    <w:rsid w:val="00256295"/>
    <w:rsid w:val="0043371E"/>
    <w:rsid w:val="004C0156"/>
    <w:rsid w:val="0055414D"/>
    <w:rsid w:val="00561283"/>
    <w:rsid w:val="005C389D"/>
    <w:rsid w:val="0067279C"/>
    <w:rsid w:val="0067661D"/>
    <w:rsid w:val="006A187D"/>
    <w:rsid w:val="006D7499"/>
    <w:rsid w:val="006F17B4"/>
    <w:rsid w:val="00705760"/>
    <w:rsid w:val="007213A5"/>
    <w:rsid w:val="00755EC7"/>
    <w:rsid w:val="00756CE1"/>
    <w:rsid w:val="008D7706"/>
    <w:rsid w:val="009C0474"/>
    <w:rsid w:val="00AF7C04"/>
    <w:rsid w:val="00B4028E"/>
    <w:rsid w:val="00BD423C"/>
    <w:rsid w:val="00C93949"/>
    <w:rsid w:val="00D672F5"/>
    <w:rsid w:val="00DD302D"/>
    <w:rsid w:val="00FE270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C9FF"/>
  <w15:chartTrackingRefBased/>
  <w15:docId w15:val="{F5437E8E-A5D3-45E2-B668-0E7EF243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5"/>
    <w:pPr>
      <w:spacing w:after="160" w:line="256" w:lineRule="auto"/>
      <w:ind w:firstLine="0"/>
      <w:jc w:val="left"/>
    </w:pPr>
    <w:rPr>
      <w:kern w:val="0"/>
      <w:lang w:val="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213A5"/>
    <w:pPr>
      <w:spacing w:after="0" w:line="240" w:lineRule="auto"/>
      <w:ind w:left="720" w:firstLine="709"/>
      <w:contextualSpacing/>
      <w:jc w:val="both"/>
    </w:pPr>
    <w:rPr>
      <w:rFonts w:ascii="Times New Roman" w:hAnsi="Times New Roman"/>
      <w:kern w:val="2"/>
      <w:sz w:val="28"/>
      <w:lang w:val="ru-BY"/>
      <w14:ligatures w14:val="standardContextual"/>
    </w:rPr>
  </w:style>
  <w:style w:type="paragraph" w:customStyle="1" w:styleId="Default">
    <w:name w:val="Default"/>
    <w:rsid w:val="007213A5"/>
    <w:pPr>
      <w:autoSpaceDE w:val="0"/>
      <w:autoSpaceDN w:val="0"/>
      <w:adjustRightInd w:val="0"/>
      <w:ind w:firstLine="0"/>
      <w:jc w:val="left"/>
    </w:pPr>
    <w:rPr>
      <w:rFonts w:ascii="Times New Roman" w:hAnsi="Times New Roman" w:cs="Times New Roman"/>
      <w:color w:val="000000"/>
      <w:kern w:val="0"/>
      <w:sz w:val="24"/>
      <w:szCs w:val="24"/>
    </w:rPr>
  </w:style>
  <w:style w:type="character" w:styleId="a4">
    <w:name w:val="annotation reference"/>
    <w:basedOn w:val="a0"/>
    <w:uiPriority w:val="99"/>
    <w:semiHidden/>
    <w:unhideWhenUsed/>
    <w:qFormat/>
    <w:rsid w:val="00FE2709"/>
    <w:rPr>
      <w:sz w:val="16"/>
      <w:szCs w:val="16"/>
    </w:rPr>
  </w:style>
  <w:style w:type="paragraph" w:styleId="a5">
    <w:name w:val="annotation text"/>
    <w:basedOn w:val="a"/>
    <w:link w:val="a6"/>
    <w:uiPriority w:val="99"/>
    <w:semiHidden/>
    <w:unhideWhenUsed/>
    <w:rsid w:val="00FE2709"/>
    <w:pPr>
      <w:spacing w:line="240" w:lineRule="auto"/>
    </w:pPr>
    <w:rPr>
      <w:sz w:val="20"/>
      <w:szCs w:val="20"/>
    </w:rPr>
  </w:style>
  <w:style w:type="character" w:customStyle="1" w:styleId="a6">
    <w:name w:val="Текст примечания Знак"/>
    <w:basedOn w:val="a0"/>
    <w:link w:val="a5"/>
    <w:uiPriority w:val="99"/>
    <w:semiHidden/>
    <w:rsid w:val="00FE2709"/>
    <w:rPr>
      <w:kern w:val="0"/>
      <w:sz w:val="20"/>
      <w:szCs w:val="20"/>
      <w:lang w:val="ru-RU"/>
      <w14:ligatures w14:val="none"/>
    </w:rPr>
  </w:style>
  <w:style w:type="paragraph" w:styleId="a7">
    <w:name w:val="annotation subject"/>
    <w:basedOn w:val="a5"/>
    <w:next w:val="a5"/>
    <w:link w:val="a8"/>
    <w:uiPriority w:val="99"/>
    <w:semiHidden/>
    <w:unhideWhenUsed/>
    <w:rsid w:val="00FE2709"/>
    <w:rPr>
      <w:b/>
      <w:bCs/>
    </w:rPr>
  </w:style>
  <w:style w:type="character" w:customStyle="1" w:styleId="a8">
    <w:name w:val="Тема примечания Знак"/>
    <w:basedOn w:val="a6"/>
    <w:link w:val="a7"/>
    <w:uiPriority w:val="99"/>
    <w:semiHidden/>
    <w:rsid w:val="00FE2709"/>
    <w:rPr>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4007">
      <w:bodyDiv w:val="1"/>
      <w:marLeft w:val="0"/>
      <w:marRight w:val="0"/>
      <w:marTop w:val="0"/>
      <w:marBottom w:val="0"/>
      <w:divBdr>
        <w:top w:val="none" w:sz="0" w:space="0" w:color="auto"/>
        <w:left w:val="none" w:sz="0" w:space="0" w:color="auto"/>
        <w:bottom w:val="none" w:sz="0" w:space="0" w:color="auto"/>
        <w:right w:val="none" w:sz="0" w:space="0" w:color="auto"/>
      </w:divBdr>
    </w:div>
    <w:div w:id="158618954">
      <w:bodyDiv w:val="1"/>
      <w:marLeft w:val="0"/>
      <w:marRight w:val="0"/>
      <w:marTop w:val="0"/>
      <w:marBottom w:val="0"/>
      <w:divBdr>
        <w:top w:val="none" w:sz="0" w:space="0" w:color="auto"/>
        <w:left w:val="none" w:sz="0" w:space="0" w:color="auto"/>
        <w:bottom w:val="none" w:sz="0" w:space="0" w:color="auto"/>
        <w:right w:val="none" w:sz="0" w:space="0" w:color="auto"/>
      </w:divBdr>
    </w:div>
    <w:div w:id="166991570">
      <w:bodyDiv w:val="1"/>
      <w:marLeft w:val="0"/>
      <w:marRight w:val="0"/>
      <w:marTop w:val="0"/>
      <w:marBottom w:val="0"/>
      <w:divBdr>
        <w:top w:val="none" w:sz="0" w:space="0" w:color="auto"/>
        <w:left w:val="none" w:sz="0" w:space="0" w:color="auto"/>
        <w:bottom w:val="none" w:sz="0" w:space="0" w:color="auto"/>
        <w:right w:val="none" w:sz="0" w:space="0" w:color="auto"/>
      </w:divBdr>
    </w:div>
    <w:div w:id="766197298">
      <w:bodyDiv w:val="1"/>
      <w:marLeft w:val="0"/>
      <w:marRight w:val="0"/>
      <w:marTop w:val="0"/>
      <w:marBottom w:val="0"/>
      <w:divBdr>
        <w:top w:val="none" w:sz="0" w:space="0" w:color="auto"/>
        <w:left w:val="none" w:sz="0" w:space="0" w:color="auto"/>
        <w:bottom w:val="none" w:sz="0" w:space="0" w:color="auto"/>
        <w:right w:val="none" w:sz="0" w:space="0" w:color="auto"/>
      </w:divBdr>
    </w:div>
    <w:div w:id="778910653">
      <w:bodyDiv w:val="1"/>
      <w:marLeft w:val="0"/>
      <w:marRight w:val="0"/>
      <w:marTop w:val="0"/>
      <w:marBottom w:val="0"/>
      <w:divBdr>
        <w:top w:val="none" w:sz="0" w:space="0" w:color="auto"/>
        <w:left w:val="none" w:sz="0" w:space="0" w:color="auto"/>
        <w:bottom w:val="none" w:sz="0" w:space="0" w:color="auto"/>
        <w:right w:val="none" w:sz="0" w:space="0" w:color="auto"/>
      </w:divBdr>
    </w:div>
    <w:div w:id="859439128">
      <w:bodyDiv w:val="1"/>
      <w:marLeft w:val="0"/>
      <w:marRight w:val="0"/>
      <w:marTop w:val="0"/>
      <w:marBottom w:val="0"/>
      <w:divBdr>
        <w:top w:val="none" w:sz="0" w:space="0" w:color="auto"/>
        <w:left w:val="none" w:sz="0" w:space="0" w:color="auto"/>
        <w:bottom w:val="none" w:sz="0" w:space="0" w:color="auto"/>
        <w:right w:val="none" w:sz="0" w:space="0" w:color="auto"/>
      </w:divBdr>
    </w:div>
    <w:div w:id="1036084816">
      <w:bodyDiv w:val="1"/>
      <w:marLeft w:val="0"/>
      <w:marRight w:val="0"/>
      <w:marTop w:val="0"/>
      <w:marBottom w:val="0"/>
      <w:divBdr>
        <w:top w:val="none" w:sz="0" w:space="0" w:color="auto"/>
        <w:left w:val="none" w:sz="0" w:space="0" w:color="auto"/>
        <w:bottom w:val="none" w:sz="0" w:space="0" w:color="auto"/>
        <w:right w:val="none" w:sz="0" w:space="0" w:color="auto"/>
      </w:divBdr>
    </w:div>
    <w:div w:id="1208688308">
      <w:bodyDiv w:val="1"/>
      <w:marLeft w:val="0"/>
      <w:marRight w:val="0"/>
      <w:marTop w:val="0"/>
      <w:marBottom w:val="0"/>
      <w:divBdr>
        <w:top w:val="none" w:sz="0" w:space="0" w:color="auto"/>
        <w:left w:val="none" w:sz="0" w:space="0" w:color="auto"/>
        <w:bottom w:val="none" w:sz="0" w:space="0" w:color="auto"/>
        <w:right w:val="none" w:sz="0" w:space="0" w:color="auto"/>
      </w:divBdr>
    </w:div>
    <w:div w:id="1451976830">
      <w:bodyDiv w:val="1"/>
      <w:marLeft w:val="0"/>
      <w:marRight w:val="0"/>
      <w:marTop w:val="0"/>
      <w:marBottom w:val="0"/>
      <w:divBdr>
        <w:top w:val="none" w:sz="0" w:space="0" w:color="auto"/>
        <w:left w:val="none" w:sz="0" w:space="0" w:color="auto"/>
        <w:bottom w:val="none" w:sz="0" w:space="0" w:color="auto"/>
        <w:right w:val="none" w:sz="0" w:space="0" w:color="auto"/>
      </w:divBdr>
    </w:div>
    <w:div w:id="15406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 Kirill</dc:creator>
  <cp:keywords/>
  <dc:description/>
  <cp:lastModifiedBy>Kost Kirill</cp:lastModifiedBy>
  <cp:revision>8</cp:revision>
  <dcterms:created xsi:type="dcterms:W3CDTF">2023-10-10T15:28:00Z</dcterms:created>
  <dcterms:modified xsi:type="dcterms:W3CDTF">2025-04-27T20:13:00Z</dcterms:modified>
</cp:coreProperties>
</file>