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FCF" w:rsidRPr="00E93FCF" w:rsidRDefault="00E93FCF" w:rsidP="00E93FCF">
      <w:pPr>
        <w:rPr>
          <w:b/>
          <w:spacing w:val="-20"/>
          <w:sz w:val="28"/>
          <w:szCs w:val="28"/>
        </w:rPr>
      </w:pPr>
      <w:r w:rsidRPr="00E93FCF">
        <w:rPr>
          <w:b/>
          <w:spacing w:val="-20"/>
          <w:sz w:val="28"/>
          <w:szCs w:val="28"/>
        </w:rPr>
        <w:t>SAMPLE TEST TASKS</w:t>
      </w:r>
    </w:p>
    <w:p w:rsidR="00E93FCF" w:rsidRPr="00E93FCF" w:rsidRDefault="00E93FCF" w:rsidP="00E93FCF">
      <w:pPr>
        <w:rPr>
          <w:b/>
          <w:spacing w:val="-20"/>
          <w:sz w:val="28"/>
          <w:szCs w:val="28"/>
        </w:rPr>
      </w:pPr>
      <w:r w:rsidRPr="00E93FCF">
        <w:rPr>
          <w:b/>
          <w:spacing w:val="-20"/>
          <w:sz w:val="28"/>
          <w:szCs w:val="28"/>
        </w:rPr>
        <w:t>IN THE ACADEMIC DISCIPLINE</w:t>
      </w:r>
    </w:p>
    <w:p w:rsidR="00E93FCF" w:rsidRPr="00E93FCF" w:rsidRDefault="00E93FCF" w:rsidP="00E93FCF">
      <w:pPr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«</w:t>
      </w:r>
      <w:r w:rsidRPr="00E93FCF">
        <w:rPr>
          <w:b/>
          <w:spacing w:val="-20"/>
          <w:sz w:val="28"/>
          <w:szCs w:val="28"/>
        </w:rPr>
        <w:t>LEGAL REGULATION OF LABOR</w:t>
      </w:r>
    </w:p>
    <w:p w:rsidR="00E93FCF" w:rsidRPr="00E93FCF" w:rsidRDefault="00E93FCF" w:rsidP="00E93FCF">
      <w:pPr>
        <w:rPr>
          <w:b/>
          <w:spacing w:val="-20"/>
          <w:sz w:val="28"/>
          <w:szCs w:val="28"/>
        </w:rPr>
      </w:pPr>
      <w:r w:rsidRPr="00E93FCF">
        <w:rPr>
          <w:b/>
          <w:spacing w:val="-20"/>
          <w:sz w:val="28"/>
          <w:szCs w:val="28"/>
        </w:rPr>
        <w:t>CERTAIN CATEGORIES OF EMPLOYEES</w:t>
      </w:r>
      <w:r>
        <w:rPr>
          <w:b/>
          <w:spacing w:val="-20"/>
          <w:sz w:val="28"/>
          <w:szCs w:val="28"/>
        </w:rPr>
        <w:t>»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An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employment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contract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temporary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employee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as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general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rule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concluded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period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>: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6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4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3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2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An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employment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contract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seasonal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employee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as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general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rule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concluded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period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>: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2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3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4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6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Additional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leave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special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nature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added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vacation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more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than</w:t>
      </w:r>
      <w:proofErr w:type="spellEnd"/>
      <w:r w:rsidRPr="00E93FCF">
        <w:rPr>
          <w:spacing w:val="-20"/>
          <w:sz w:val="28"/>
          <w:szCs w:val="28"/>
        </w:rPr>
        <w:t xml:space="preserve"> 24 </w:t>
      </w:r>
      <w:proofErr w:type="spellStart"/>
      <w:r w:rsidRPr="00E93FCF">
        <w:rPr>
          <w:spacing w:val="-20"/>
          <w:sz w:val="28"/>
          <w:szCs w:val="28"/>
        </w:rPr>
        <w:t>calendar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days</w:t>
      </w:r>
      <w:proofErr w:type="spellEnd"/>
      <w:r w:rsidRPr="00E93FCF">
        <w:rPr>
          <w:spacing w:val="-20"/>
          <w:sz w:val="28"/>
          <w:szCs w:val="28"/>
        </w:rPr>
        <w:t xml:space="preserve">: 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pregnant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women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disabled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people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employees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who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combine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training</w:t>
      </w:r>
      <w:proofErr w:type="spellEnd"/>
    </w:p>
    <w:p w:rsid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employees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who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have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long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experience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employer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bookmarkStart w:id="0" w:name="_GoBack"/>
      <w:bookmarkEnd w:id="0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minimum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amount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maternity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allowance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determined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based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on</w:t>
      </w:r>
      <w:proofErr w:type="spellEnd"/>
      <w:r w:rsidRPr="00E93FCF">
        <w:rPr>
          <w:spacing w:val="-20"/>
          <w:sz w:val="28"/>
          <w:szCs w:val="28"/>
        </w:rPr>
        <w:t xml:space="preserve">: 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average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monthly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salary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employee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size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subsistence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minimum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budget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average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monthly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salary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employees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Republic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Belarus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minimum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consumer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budget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values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ab/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5. </w:t>
      </w:r>
      <w:proofErr w:type="spellStart"/>
      <w:r w:rsidRPr="00E93FCF">
        <w:rPr>
          <w:spacing w:val="-20"/>
          <w:sz w:val="28"/>
          <w:szCs w:val="28"/>
        </w:rPr>
        <w:t>Which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listed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categories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citizens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prohibited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Article</w:t>
      </w:r>
      <w:proofErr w:type="spellEnd"/>
      <w:r w:rsidRPr="00E93FCF">
        <w:rPr>
          <w:spacing w:val="-20"/>
          <w:sz w:val="28"/>
          <w:szCs w:val="28"/>
        </w:rPr>
        <w:t xml:space="preserve"> 16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Labor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Code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Republic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Belarus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unjustified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refusal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conclude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employment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contract</w:t>
      </w:r>
      <w:proofErr w:type="spellEnd"/>
      <w:r w:rsidRPr="00E93FCF">
        <w:rPr>
          <w:spacing w:val="-20"/>
          <w:sz w:val="28"/>
          <w:szCs w:val="28"/>
        </w:rPr>
        <w:t>?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minors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women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reasons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related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pregnancy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employed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on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part-time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basis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persons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caring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sick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family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member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6.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prohibition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engaging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overtime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(</w:t>
      </w:r>
      <w:proofErr w:type="spellStart"/>
      <w:r w:rsidRPr="00E93FCF">
        <w:rPr>
          <w:spacing w:val="-20"/>
          <w:sz w:val="28"/>
          <w:szCs w:val="28"/>
        </w:rPr>
        <w:t>even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their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consent</w:t>
      </w:r>
      <w:proofErr w:type="spellEnd"/>
      <w:r w:rsidRPr="00E93FCF">
        <w:rPr>
          <w:spacing w:val="-20"/>
          <w:sz w:val="28"/>
          <w:szCs w:val="28"/>
        </w:rPr>
        <w:t xml:space="preserve">) </w:t>
      </w:r>
      <w:proofErr w:type="spellStart"/>
      <w:r w:rsidRPr="00E93FCF">
        <w:rPr>
          <w:spacing w:val="-20"/>
          <w:sz w:val="28"/>
          <w:szCs w:val="28"/>
        </w:rPr>
        <w:t>by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Labor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Code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Republic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Belarus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established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relation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>: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pregnant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women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part-timers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employees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caring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sick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family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member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disabled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people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lastRenderedPageBreak/>
        <w:t xml:space="preserve">7. </w:t>
      </w:r>
      <w:proofErr w:type="spellStart"/>
      <w:r w:rsidRPr="00E93FCF">
        <w:rPr>
          <w:spacing w:val="-20"/>
          <w:sz w:val="28"/>
          <w:szCs w:val="28"/>
        </w:rPr>
        <w:t>It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forbidden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engage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night</w:t>
      </w:r>
      <w:proofErr w:type="spellEnd"/>
      <w:r w:rsidRPr="00E93FCF">
        <w:rPr>
          <w:spacing w:val="-20"/>
          <w:sz w:val="28"/>
          <w:szCs w:val="28"/>
        </w:rPr>
        <w:t xml:space="preserve"> (</w:t>
      </w:r>
      <w:proofErr w:type="spellStart"/>
      <w:r w:rsidRPr="00E93FCF">
        <w:rPr>
          <w:spacing w:val="-20"/>
          <w:sz w:val="28"/>
          <w:szCs w:val="28"/>
        </w:rPr>
        <w:t>even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their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consent</w:t>
      </w:r>
      <w:proofErr w:type="spellEnd"/>
      <w:r w:rsidRPr="00E93FCF">
        <w:rPr>
          <w:spacing w:val="-20"/>
          <w:sz w:val="28"/>
          <w:szCs w:val="28"/>
        </w:rPr>
        <w:t>):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women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children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under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age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three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disabled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people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single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mothers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children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aged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three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fourteen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years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employees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under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age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eighteen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8. </w:t>
      </w:r>
      <w:proofErr w:type="spellStart"/>
      <w:r w:rsidRPr="00E93FCF">
        <w:rPr>
          <w:spacing w:val="-20"/>
          <w:sz w:val="28"/>
          <w:szCs w:val="28"/>
        </w:rPr>
        <w:t>Before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expiration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six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first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working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year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right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leave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is</w:t>
      </w:r>
      <w:proofErr w:type="spellEnd"/>
      <w:r w:rsidRPr="00E93FCF">
        <w:rPr>
          <w:spacing w:val="-20"/>
          <w:sz w:val="28"/>
          <w:szCs w:val="28"/>
        </w:rPr>
        <w:t>: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heads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organizations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domestic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workers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persons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under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age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eighteen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employees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caring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sick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family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member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9. A </w:t>
      </w:r>
      <w:proofErr w:type="spellStart"/>
      <w:r w:rsidRPr="00E93FCF">
        <w:rPr>
          <w:spacing w:val="-20"/>
          <w:sz w:val="28"/>
          <w:szCs w:val="28"/>
        </w:rPr>
        <w:t>preliminary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test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conclusion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employment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contract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not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established</w:t>
      </w:r>
      <w:proofErr w:type="spellEnd"/>
      <w:r w:rsidRPr="00E93FCF">
        <w:rPr>
          <w:spacing w:val="-20"/>
          <w:sz w:val="28"/>
          <w:szCs w:val="28"/>
        </w:rPr>
        <w:t>: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pregnant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women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part-timers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pensioners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temporary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seasonal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workers</w:t>
      </w:r>
      <w:proofErr w:type="spellEnd"/>
    </w:p>
    <w:p w:rsidR="00E93FCF" w:rsidRPr="00E93FCF" w:rsidRDefault="00E93FCF" w:rsidP="00E93FCF">
      <w:pPr>
        <w:rPr>
          <w:spacing w:val="-20"/>
          <w:sz w:val="28"/>
          <w:szCs w:val="28"/>
        </w:rPr>
      </w:pP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10. </w:t>
      </w:r>
      <w:proofErr w:type="spellStart"/>
      <w:r w:rsidRPr="00E93FCF">
        <w:rPr>
          <w:spacing w:val="-20"/>
          <w:sz w:val="28"/>
          <w:szCs w:val="28"/>
        </w:rPr>
        <w:t>Domestic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workers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are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recognized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persons</w:t>
      </w:r>
      <w:proofErr w:type="spellEnd"/>
      <w:r w:rsidRPr="00E93FCF">
        <w:rPr>
          <w:spacing w:val="-20"/>
          <w:sz w:val="28"/>
          <w:szCs w:val="28"/>
        </w:rPr>
        <w:t xml:space="preserve">: 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1. </w:t>
      </w:r>
      <w:proofErr w:type="spellStart"/>
      <w:r w:rsidRPr="00E93FCF">
        <w:rPr>
          <w:spacing w:val="-20"/>
          <w:sz w:val="28"/>
          <w:szCs w:val="28"/>
        </w:rPr>
        <w:t>performing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household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citizens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under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employment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contract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providing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them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technical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assistance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literary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other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creative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activities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other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types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services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provided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law</w:t>
      </w:r>
      <w:proofErr w:type="spellEnd"/>
      <w:r w:rsidRPr="00E93FCF">
        <w:rPr>
          <w:spacing w:val="-20"/>
          <w:sz w:val="28"/>
          <w:szCs w:val="28"/>
        </w:rPr>
        <w:t xml:space="preserve">; 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2. </w:t>
      </w:r>
      <w:proofErr w:type="spellStart"/>
      <w:r w:rsidRPr="00E93FCF">
        <w:rPr>
          <w:spacing w:val="-20"/>
          <w:sz w:val="28"/>
          <w:szCs w:val="28"/>
        </w:rPr>
        <w:t>employed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in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jobs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that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due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natural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climatic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conditions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are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not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performed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all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year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round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but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during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certain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period</w:t>
      </w:r>
      <w:proofErr w:type="spellEnd"/>
      <w:r w:rsidRPr="00E93FCF">
        <w:rPr>
          <w:spacing w:val="-20"/>
          <w:sz w:val="28"/>
          <w:szCs w:val="28"/>
        </w:rPr>
        <w:t xml:space="preserve"> (</w:t>
      </w:r>
      <w:proofErr w:type="spellStart"/>
      <w:r w:rsidRPr="00E93FCF">
        <w:rPr>
          <w:spacing w:val="-20"/>
          <w:sz w:val="28"/>
          <w:szCs w:val="28"/>
        </w:rPr>
        <w:t>season</w:t>
      </w:r>
      <w:proofErr w:type="spellEnd"/>
      <w:r w:rsidRPr="00E93FCF">
        <w:rPr>
          <w:spacing w:val="-20"/>
          <w:sz w:val="28"/>
          <w:szCs w:val="28"/>
        </w:rPr>
        <w:t xml:space="preserve">) </w:t>
      </w:r>
      <w:proofErr w:type="spellStart"/>
      <w:r w:rsidRPr="00E93FCF">
        <w:rPr>
          <w:spacing w:val="-20"/>
          <w:sz w:val="28"/>
          <w:szCs w:val="28"/>
        </w:rPr>
        <w:t>not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exceeding</w:t>
      </w:r>
      <w:proofErr w:type="spellEnd"/>
      <w:r w:rsidRPr="00E93FCF">
        <w:rPr>
          <w:spacing w:val="-20"/>
          <w:sz w:val="28"/>
          <w:szCs w:val="28"/>
        </w:rPr>
        <w:t xml:space="preserve"> 6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  <w:r w:rsidRPr="00E93FCF">
        <w:rPr>
          <w:spacing w:val="-20"/>
          <w:sz w:val="28"/>
          <w:szCs w:val="28"/>
        </w:rPr>
        <w:t xml:space="preserve">; </w:t>
      </w:r>
    </w:p>
    <w:p w:rsidR="00E93FCF" w:rsidRPr="00E93FCF" w:rsidRDefault="00E93FCF" w:rsidP="00E93FCF">
      <w:pPr>
        <w:rPr>
          <w:spacing w:val="-20"/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3. </w:t>
      </w:r>
      <w:proofErr w:type="spellStart"/>
      <w:r w:rsidRPr="00E93FCF">
        <w:rPr>
          <w:spacing w:val="-20"/>
          <w:sz w:val="28"/>
          <w:szCs w:val="28"/>
        </w:rPr>
        <w:t>employed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period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two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and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replacement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temporarily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absent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employee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who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retains</w:t>
      </w:r>
      <w:proofErr w:type="spellEnd"/>
      <w:r w:rsidRPr="00E93FCF">
        <w:rPr>
          <w:spacing w:val="-20"/>
          <w:sz w:val="28"/>
          <w:szCs w:val="28"/>
        </w:rPr>
        <w:t xml:space="preserve"> a </w:t>
      </w:r>
      <w:proofErr w:type="spellStart"/>
      <w:r w:rsidRPr="00E93FCF">
        <w:rPr>
          <w:spacing w:val="-20"/>
          <w:sz w:val="28"/>
          <w:szCs w:val="28"/>
        </w:rPr>
        <w:t>place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(</w:t>
      </w:r>
      <w:proofErr w:type="spellStart"/>
      <w:r w:rsidRPr="00E93FCF">
        <w:rPr>
          <w:spacing w:val="-20"/>
          <w:sz w:val="28"/>
          <w:szCs w:val="28"/>
        </w:rPr>
        <w:t>position</w:t>
      </w:r>
      <w:proofErr w:type="spellEnd"/>
      <w:r w:rsidRPr="00E93FCF">
        <w:rPr>
          <w:spacing w:val="-20"/>
          <w:sz w:val="28"/>
          <w:szCs w:val="28"/>
        </w:rPr>
        <w:t xml:space="preserve">) – </w:t>
      </w:r>
      <w:proofErr w:type="spellStart"/>
      <w:r w:rsidRPr="00E93FCF">
        <w:rPr>
          <w:spacing w:val="-20"/>
          <w:sz w:val="28"/>
          <w:szCs w:val="28"/>
        </w:rPr>
        <w:t>up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four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months</w:t>
      </w:r>
      <w:proofErr w:type="spellEnd"/>
      <w:r w:rsidRPr="00E93FCF">
        <w:rPr>
          <w:spacing w:val="-20"/>
          <w:sz w:val="28"/>
          <w:szCs w:val="28"/>
        </w:rPr>
        <w:t xml:space="preserve">; </w:t>
      </w:r>
    </w:p>
    <w:p w:rsidR="00534D0C" w:rsidRPr="00E93FCF" w:rsidRDefault="00E93FCF" w:rsidP="00E93FCF">
      <w:pPr>
        <w:rPr>
          <w:sz w:val="28"/>
          <w:szCs w:val="28"/>
        </w:rPr>
      </w:pPr>
      <w:r w:rsidRPr="00E93FCF">
        <w:rPr>
          <w:spacing w:val="-20"/>
          <w:sz w:val="28"/>
          <w:szCs w:val="28"/>
        </w:rPr>
        <w:t xml:space="preserve">4. </w:t>
      </w:r>
      <w:proofErr w:type="spellStart"/>
      <w:r w:rsidRPr="00E93FCF">
        <w:rPr>
          <w:spacing w:val="-20"/>
          <w:sz w:val="28"/>
          <w:szCs w:val="28"/>
        </w:rPr>
        <w:t>who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have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concluded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employment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contract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with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on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performing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work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home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personal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labor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from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materials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using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equipment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tools</w:t>
      </w:r>
      <w:proofErr w:type="spellEnd"/>
      <w:r w:rsidRPr="00E93FCF">
        <w:rPr>
          <w:spacing w:val="-20"/>
          <w:sz w:val="28"/>
          <w:szCs w:val="28"/>
        </w:rPr>
        <w:t xml:space="preserve">, </w:t>
      </w:r>
      <w:proofErr w:type="spellStart"/>
      <w:r w:rsidRPr="00E93FCF">
        <w:rPr>
          <w:spacing w:val="-20"/>
          <w:sz w:val="28"/>
          <w:szCs w:val="28"/>
        </w:rPr>
        <w:t>mechanisms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and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devices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allocated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by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employer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or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purchased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at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expense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of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this</w:t>
      </w:r>
      <w:proofErr w:type="spellEnd"/>
      <w:r w:rsidRPr="00E93FCF">
        <w:rPr>
          <w:spacing w:val="-20"/>
          <w:sz w:val="28"/>
          <w:szCs w:val="28"/>
        </w:rPr>
        <w:t xml:space="preserve"> </w:t>
      </w:r>
      <w:proofErr w:type="spellStart"/>
      <w:r w:rsidRPr="00E93FCF">
        <w:rPr>
          <w:spacing w:val="-20"/>
          <w:sz w:val="28"/>
          <w:szCs w:val="28"/>
        </w:rPr>
        <w:t>employer</w:t>
      </w:r>
      <w:proofErr w:type="spellEnd"/>
      <w:r w:rsidRPr="00E93FCF">
        <w:rPr>
          <w:spacing w:val="-20"/>
          <w:sz w:val="28"/>
          <w:szCs w:val="28"/>
        </w:rPr>
        <w:t>.</w:t>
      </w:r>
    </w:p>
    <w:sectPr w:rsidR="00534D0C" w:rsidRPr="00E9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2DB7"/>
    <w:multiLevelType w:val="hybridMultilevel"/>
    <w:tmpl w:val="0254C784"/>
    <w:lvl w:ilvl="0" w:tplc="ADBEC9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79D"/>
    <w:multiLevelType w:val="hybridMultilevel"/>
    <w:tmpl w:val="EEAE3DEA"/>
    <w:lvl w:ilvl="0" w:tplc="C0C83724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 w15:restartNumberingAfterBreak="0">
    <w:nsid w:val="0D703C09"/>
    <w:multiLevelType w:val="hybridMultilevel"/>
    <w:tmpl w:val="D6BEB934"/>
    <w:lvl w:ilvl="0" w:tplc="4C7A56A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0D8E2332"/>
    <w:multiLevelType w:val="hybridMultilevel"/>
    <w:tmpl w:val="B308E0C8"/>
    <w:lvl w:ilvl="0" w:tplc="EB7EC79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1E37635"/>
    <w:multiLevelType w:val="hybridMultilevel"/>
    <w:tmpl w:val="2F7CF81C"/>
    <w:lvl w:ilvl="0" w:tplc="4AA6537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171E15C1"/>
    <w:multiLevelType w:val="hybridMultilevel"/>
    <w:tmpl w:val="C786E7A8"/>
    <w:lvl w:ilvl="0" w:tplc="33E2DC2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1999497A"/>
    <w:multiLevelType w:val="hybridMultilevel"/>
    <w:tmpl w:val="833AB96A"/>
    <w:lvl w:ilvl="0" w:tplc="ADBEC9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1D50F26"/>
    <w:multiLevelType w:val="hybridMultilevel"/>
    <w:tmpl w:val="8B3262B6"/>
    <w:lvl w:ilvl="0" w:tplc="ADBEC9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2803"/>
    <w:multiLevelType w:val="hybridMultilevel"/>
    <w:tmpl w:val="6770CD98"/>
    <w:lvl w:ilvl="0" w:tplc="381027B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D2EA3"/>
    <w:multiLevelType w:val="hybridMultilevel"/>
    <w:tmpl w:val="9D508F32"/>
    <w:lvl w:ilvl="0" w:tplc="ADBEC9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A73A0"/>
    <w:multiLevelType w:val="hybridMultilevel"/>
    <w:tmpl w:val="091CC9C4"/>
    <w:lvl w:ilvl="0" w:tplc="D996DD7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3B3282"/>
    <w:multiLevelType w:val="hybridMultilevel"/>
    <w:tmpl w:val="9E7A2B0C"/>
    <w:lvl w:ilvl="0" w:tplc="F1EE0198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43B81C04"/>
    <w:multiLevelType w:val="hybridMultilevel"/>
    <w:tmpl w:val="767286CE"/>
    <w:lvl w:ilvl="0" w:tplc="3146C30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450924C4"/>
    <w:multiLevelType w:val="hybridMultilevel"/>
    <w:tmpl w:val="12AEFB04"/>
    <w:lvl w:ilvl="0" w:tplc="5D64482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5836623F"/>
    <w:multiLevelType w:val="hybridMultilevel"/>
    <w:tmpl w:val="A922151E"/>
    <w:lvl w:ilvl="0" w:tplc="C54C9A0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85456CA"/>
    <w:multiLevelType w:val="hybridMultilevel"/>
    <w:tmpl w:val="799CD1F4"/>
    <w:lvl w:ilvl="0" w:tplc="381027B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5F6B6259"/>
    <w:multiLevelType w:val="hybridMultilevel"/>
    <w:tmpl w:val="90047E52"/>
    <w:lvl w:ilvl="0" w:tplc="CDEC8DE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6E4F2144"/>
    <w:multiLevelType w:val="hybridMultilevel"/>
    <w:tmpl w:val="AF5876A4"/>
    <w:lvl w:ilvl="0" w:tplc="ADBEC9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D5980"/>
    <w:multiLevelType w:val="hybridMultilevel"/>
    <w:tmpl w:val="98AEDEB6"/>
    <w:lvl w:ilvl="0" w:tplc="7506EDE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7A530350"/>
    <w:multiLevelType w:val="hybridMultilevel"/>
    <w:tmpl w:val="688634FC"/>
    <w:lvl w:ilvl="0" w:tplc="38102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1"/>
  </w:num>
  <w:num w:numId="15">
    <w:abstractNumId w:val="8"/>
  </w:num>
  <w:num w:numId="16">
    <w:abstractNumId w:val="7"/>
  </w:num>
  <w:num w:numId="17">
    <w:abstractNumId w:val="17"/>
  </w:num>
  <w:num w:numId="18">
    <w:abstractNumId w:val="0"/>
  </w:num>
  <w:num w:numId="19">
    <w:abstractNumId w:val="9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3E"/>
    <w:rsid w:val="00011267"/>
    <w:rsid w:val="000C0C99"/>
    <w:rsid w:val="000D6221"/>
    <w:rsid w:val="00534D0C"/>
    <w:rsid w:val="006A1C71"/>
    <w:rsid w:val="00841E64"/>
    <w:rsid w:val="008603CB"/>
    <w:rsid w:val="008E3632"/>
    <w:rsid w:val="00947D46"/>
    <w:rsid w:val="00967C7D"/>
    <w:rsid w:val="00CB113E"/>
    <w:rsid w:val="00CF5B7C"/>
    <w:rsid w:val="00D23847"/>
    <w:rsid w:val="00D278B0"/>
    <w:rsid w:val="00E93FCF"/>
    <w:rsid w:val="00F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95C"/>
  <w15:docId w15:val="{AFC232A2-3757-4F05-88B7-EDD6A002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11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CB113E"/>
    <w:pPr>
      <w:widowControl w:val="0"/>
      <w:autoSpaceDE w:val="0"/>
      <w:autoSpaceDN w:val="0"/>
      <w:adjustRightInd w:val="0"/>
      <w:spacing w:after="120" w:line="480" w:lineRule="auto"/>
      <w:ind w:firstLine="460"/>
      <w:jc w:val="both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CB11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C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user</cp:lastModifiedBy>
  <cp:revision>4</cp:revision>
  <dcterms:created xsi:type="dcterms:W3CDTF">2019-07-02T09:55:00Z</dcterms:created>
  <dcterms:modified xsi:type="dcterms:W3CDTF">2022-01-22T20:36:00Z</dcterms:modified>
</cp:coreProperties>
</file>