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979" w:rsidRPr="00243C5F" w:rsidRDefault="00451979" w:rsidP="00451979">
      <w:pPr>
        <w:jc w:val="center"/>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Educational institution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Belarusian State Economic university</w:t>
      </w:r>
      <w:r w:rsidR="00D359FC">
        <w:rPr>
          <w:rFonts w:ascii="Times New Roman" w:hAnsi="Times New Roman" w:cs="Times New Roman"/>
          <w:sz w:val="28"/>
          <w:szCs w:val="28"/>
          <w:lang w:val="en-US"/>
        </w:rPr>
        <w:t>»</w:t>
      </w:r>
    </w:p>
    <w:p w:rsidR="00451979" w:rsidRPr="00243C5F" w:rsidRDefault="00451979" w:rsidP="00451979">
      <w:pPr>
        <w:jc w:val="right"/>
        <w:rPr>
          <w:rFonts w:ascii="Times New Roman" w:hAnsi="Times New Roman" w:cs="Times New Roman"/>
          <w:sz w:val="28"/>
          <w:szCs w:val="28"/>
          <w:lang w:val="en-US"/>
        </w:rPr>
      </w:pPr>
      <w:r w:rsidRPr="00243C5F">
        <w:rPr>
          <w:rFonts w:ascii="Times New Roman" w:hAnsi="Times New Roman" w:cs="Times New Roman"/>
          <w:sz w:val="28"/>
          <w:szCs w:val="28"/>
          <w:lang w:val="en-US"/>
        </w:rPr>
        <w:t>APPROVED</w:t>
      </w:r>
    </w:p>
    <w:p w:rsidR="00451979" w:rsidRPr="00243C5F" w:rsidRDefault="00451979" w:rsidP="00451979">
      <w:pPr>
        <w:jc w:val="right"/>
        <w:rPr>
          <w:rFonts w:ascii="Times New Roman" w:hAnsi="Times New Roman" w:cs="Times New Roman"/>
          <w:sz w:val="28"/>
          <w:szCs w:val="28"/>
          <w:lang w:val="en-US"/>
        </w:rPr>
      </w:pPr>
      <w:r w:rsidRPr="00243C5F">
        <w:rPr>
          <w:rFonts w:ascii="Times New Roman" w:hAnsi="Times New Roman" w:cs="Times New Roman"/>
          <w:sz w:val="28"/>
          <w:szCs w:val="28"/>
          <w:lang w:val="en-US"/>
        </w:rPr>
        <w:t>Rector of Education</w:t>
      </w:r>
    </w:p>
    <w:p w:rsidR="00451979" w:rsidRPr="00243C5F" w:rsidRDefault="00D359FC" w:rsidP="00451979">
      <w:pPr>
        <w:jc w:val="right"/>
        <w:rPr>
          <w:rFonts w:ascii="Times New Roman" w:hAnsi="Times New Roman" w:cs="Times New Roman"/>
          <w:sz w:val="28"/>
          <w:szCs w:val="28"/>
          <w:lang w:val="en-US"/>
        </w:rPr>
      </w:pPr>
      <w:r>
        <w:rPr>
          <w:rFonts w:ascii="Times New Roman" w:hAnsi="Times New Roman" w:cs="Times New Roman"/>
          <w:sz w:val="28"/>
          <w:szCs w:val="28"/>
          <w:lang w:val="en-US"/>
        </w:rPr>
        <w:t>«</w:t>
      </w:r>
      <w:r w:rsidR="00451979" w:rsidRPr="00243C5F">
        <w:rPr>
          <w:rFonts w:ascii="Times New Roman" w:hAnsi="Times New Roman" w:cs="Times New Roman"/>
          <w:sz w:val="28"/>
          <w:szCs w:val="28"/>
          <w:lang w:val="en-US"/>
        </w:rPr>
        <w:t>Belarusian State</w:t>
      </w:r>
    </w:p>
    <w:p w:rsidR="00451979" w:rsidRPr="00243C5F" w:rsidRDefault="00451979" w:rsidP="00451979">
      <w:pPr>
        <w:jc w:val="right"/>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the University of Economics </w:t>
      </w:r>
      <w:r w:rsidR="00D359FC">
        <w:rPr>
          <w:rFonts w:ascii="Times New Roman" w:hAnsi="Times New Roman" w:cs="Times New Roman"/>
          <w:sz w:val="28"/>
          <w:szCs w:val="28"/>
          <w:lang w:val="en-US"/>
        </w:rPr>
        <w:t>«</w:t>
      </w:r>
    </w:p>
    <w:p w:rsidR="00451979" w:rsidRPr="00243C5F" w:rsidRDefault="00451979" w:rsidP="00451979">
      <w:pPr>
        <w:jc w:val="right"/>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__________________ </w:t>
      </w:r>
      <w:proofErr w:type="spellStart"/>
      <w:r w:rsidRPr="00243C5F">
        <w:rPr>
          <w:rFonts w:ascii="Times New Roman" w:hAnsi="Times New Roman" w:cs="Times New Roman"/>
          <w:sz w:val="28"/>
          <w:szCs w:val="28"/>
          <w:lang w:val="en-US"/>
        </w:rPr>
        <w:t>V.Yu</w:t>
      </w:r>
      <w:proofErr w:type="spellEnd"/>
      <w:r w:rsidRPr="00243C5F">
        <w:rPr>
          <w:rFonts w:ascii="Times New Roman" w:hAnsi="Times New Roman" w:cs="Times New Roman"/>
          <w:sz w:val="28"/>
          <w:szCs w:val="28"/>
          <w:lang w:val="en-US"/>
        </w:rPr>
        <w:t xml:space="preserve">. </w:t>
      </w:r>
      <w:proofErr w:type="spellStart"/>
      <w:r w:rsidRPr="00243C5F">
        <w:rPr>
          <w:rFonts w:ascii="Times New Roman" w:hAnsi="Times New Roman" w:cs="Times New Roman"/>
          <w:sz w:val="28"/>
          <w:szCs w:val="28"/>
          <w:lang w:val="en-US"/>
        </w:rPr>
        <w:t>Shutilin</w:t>
      </w:r>
      <w:proofErr w:type="spellEnd"/>
    </w:p>
    <w:p w:rsidR="00451979" w:rsidRPr="00243C5F" w:rsidRDefault="00D359FC" w:rsidP="00451979">
      <w:pPr>
        <w:jc w:val="right"/>
        <w:rPr>
          <w:rFonts w:ascii="Times New Roman" w:hAnsi="Times New Roman" w:cs="Times New Roman"/>
          <w:sz w:val="28"/>
          <w:szCs w:val="28"/>
          <w:lang w:val="en-US"/>
        </w:rPr>
      </w:pPr>
      <w:r>
        <w:rPr>
          <w:rFonts w:ascii="Times New Roman" w:hAnsi="Times New Roman" w:cs="Times New Roman"/>
          <w:sz w:val="28"/>
          <w:szCs w:val="28"/>
          <w:lang w:val="en-US"/>
        </w:rPr>
        <w:t>«</w:t>
      </w:r>
      <w:r w:rsidR="00451979" w:rsidRPr="00243C5F">
        <w:rPr>
          <w:rFonts w:ascii="Times New Roman" w:hAnsi="Times New Roman" w:cs="Times New Roman"/>
          <w:sz w:val="28"/>
          <w:szCs w:val="28"/>
          <w:lang w:val="en-US"/>
        </w:rPr>
        <w:t>____</w:t>
      </w:r>
      <w:r w:rsidR="00451979" w:rsidRPr="00DA2E1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451979" w:rsidRPr="00243C5F">
        <w:rPr>
          <w:rFonts w:ascii="Times New Roman" w:hAnsi="Times New Roman" w:cs="Times New Roman"/>
          <w:sz w:val="28"/>
          <w:szCs w:val="28"/>
          <w:lang w:val="en-US"/>
        </w:rPr>
        <w:t xml:space="preserve"> _______________ 20</w:t>
      </w:r>
      <w:r w:rsidR="007F1651">
        <w:rPr>
          <w:rFonts w:ascii="Times New Roman" w:hAnsi="Times New Roman" w:cs="Times New Roman"/>
          <w:sz w:val="28"/>
          <w:szCs w:val="28"/>
          <w:lang w:val="en-US"/>
        </w:rPr>
        <w:t>22</w:t>
      </w:r>
    </w:p>
    <w:p w:rsidR="00451979" w:rsidRPr="00243C5F" w:rsidRDefault="00451979" w:rsidP="00451979">
      <w:pPr>
        <w:jc w:val="right"/>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Record No. UD </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______ / account.</w:t>
      </w:r>
    </w:p>
    <w:p w:rsidR="00451979" w:rsidRDefault="00451979" w:rsidP="00451979">
      <w:pPr>
        <w:jc w:val="right"/>
        <w:rPr>
          <w:rFonts w:ascii="Times New Roman" w:hAnsi="Times New Roman" w:cs="Times New Roman"/>
          <w:sz w:val="28"/>
          <w:szCs w:val="28"/>
          <w:lang w:val="en-US"/>
        </w:rPr>
      </w:pPr>
    </w:p>
    <w:p w:rsidR="007F1651" w:rsidRDefault="007F1651" w:rsidP="00451979">
      <w:pPr>
        <w:jc w:val="right"/>
        <w:rPr>
          <w:rFonts w:ascii="Times New Roman" w:hAnsi="Times New Roman" w:cs="Times New Roman"/>
          <w:sz w:val="28"/>
          <w:szCs w:val="28"/>
          <w:lang w:val="en-US"/>
        </w:rPr>
      </w:pPr>
    </w:p>
    <w:p w:rsidR="007F1651" w:rsidRDefault="007F1651" w:rsidP="00451979">
      <w:pPr>
        <w:jc w:val="right"/>
        <w:rPr>
          <w:rFonts w:ascii="Times New Roman" w:hAnsi="Times New Roman" w:cs="Times New Roman"/>
          <w:sz w:val="28"/>
          <w:szCs w:val="28"/>
          <w:lang w:val="en-US"/>
        </w:rPr>
      </w:pPr>
    </w:p>
    <w:p w:rsidR="007F1651" w:rsidRDefault="007F1651" w:rsidP="00451979">
      <w:pPr>
        <w:jc w:val="right"/>
        <w:rPr>
          <w:rFonts w:ascii="Times New Roman" w:hAnsi="Times New Roman" w:cs="Times New Roman"/>
          <w:sz w:val="28"/>
          <w:szCs w:val="28"/>
          <w:lang w:val="en-US"/>
        </w:rPr>
      </w:pPr>
    </w:p>
    <w:p w:rsidR="007F1651" w:rsidRDefault="007F1651" w:rsidP="00451979">
      <w:pPr>
        <w:jc w:val="right"/>
        <w:rPr>
          <w:rFonts w:ascii="Times New Roman" w:hAnsi="Times New Roman" w:cs="Times New Roman"/>
          <w:sz w:val="28"/>
          <w:szCs w:val="28"/>
          <w:lang w:val="en-US"/>
        </w:rPr>
      </w:pPr>
    </w:p>
    <w:p w:rsidR="007F1651" w:rsidRPr="00243C5F" w:rsidRDefault="007F1651" w:rsidP="00451979">
      <w:pPr>
        <w:jc w:val="right"/>
        <w:rPr>
          <w:rFonts w:ascii="Times New Roman" w:hAnsi="Times New Roman" w:cs="Times New Roman"/>
          <w:sz w:val="28"/>
          <w:szCs w:val="28"/>
          <w:lang w:val="en-US"/>
        </w:rPr>
      </w:pPr>
    </w:p>
    <w:p w:rsidR="00451979" w:rsidRPr="00243C5F" w:rsidRDefault="00451979" w:rsidP="00451979">
      <w:pPr>
        <w:jc w:val="center"/>
        <w:rPr>
          <w:rFonts w:ascii="Times New Roman" w:hAnsi="Times New Roman" w:cs="Times New Roman"/>
          <w:b/>
          <w:sz w:val="28"/>
          <w:szCs w:val="28"/>
          <w:lang w:val="en-US"/>
        </w:rPr>
      </w:pPr>
      <w:r w:rsidRPr="00243C5F">
        <w:rPr>
          <w:rFonts w:ascii="Times New Roman" w:hAnsi="Times New Roman" w:cs="Times New Roman"/>
          <w:b/>
          <w:sz w:val="28"/>
          <w:szCs w:val="28"/>
          <w:lang w:val="en-US"/>
        </w:rPr>
        <w:t>LEGAL REGULATION OF LABOR</w:t>
      </w:r>
    </w:p>
    <w:p w:rsidR="00451979" w:rsidRPr="00243C5F" w:rsidRDefault="00451979" w:rsidP="00451979">
      <w:pPr>
        <w:jc w:val="center"/>
        <w:rPr>
          <w:rFonts w:ascii="Times New Roman" w:hAnsi="Times New Roman" w:cs="Times New Roman"/>
          <w:b/>
          <w:sz w:val="28"/>
          <w:szCs w:val="28"/>
          <w:lang w:val="en-US"/>
        </w:rPr>
      </w:pPr>
      <w:r w:rsidRPr="00243C5F">
        <w:rPr>
          <w:rFonts w:ascii="Times New Roman" w:hAnsi="Times New Roman" w:cs="Times New Roman"/>
          <w:b/>
          <w:sz w:val="28"/>
          <w:szCs w:val="28"/>
          <w:lang w:val="en-US"/>
        </w:rPr>
        <w:t>SEPARATE CATEGORIES OF EMPLOYEES</w:t>
      </w: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r w:rsidRPr="00243C5F">
        <w:rPr>
          <w:rFonts w:ascii="Times New Roman" w:hAnsi="Times New Roman" w:cs="Times New Roman"/>
          <w:b/>
          <w:sz w:val="28"/>
          <w:szCs w:val="28"/>
          <w:lang w:val="en-US"/>
        </w:rPr>
        <w:t>The curriculum of the institution of higher education for the educational</w:t>
      </w:r>
    </w:p>
    <w:p w:rsidR="00451979" w:rsidRPr="00693602" w:rsidRDefault="00451979" w:rsidP="00451979">
      <w:pPr>
        <w:jc w:val="center"/>
        <w:rPr>
          <w:rFonts w:ascii="Times New Roman" w:hAnsi="Times New Roman" w:cs="Times New Roman"/>
          <w:b/>
          <w:sz w:val="28"/>
          <w:szCs w:val="28"/>
          <w:lang w:val="en-US"/>
        </w:rPr>
      </w:pPr>
      <w:r w:rsidRPr="00243C5F">
        <w:rPr>
          <w:rFonts w:ascii="Times New Roman" w:hAnsi="Times New Roman" w:cs="Times New Roman"/>
          <w:b/>
          <w:sz w:val="28"/>
          <w:szCs w:val="28"/>
          <w:lang w:val="en-US"/>
        </w:rPr>
        <w:t>discipline for the specialty 1</w:t>
      </w:r>
      <w:r w:rsidR="00693602">
        <w:rPr>
          <w:rFonts w:ascii="Times New Roman" w:hAnsi="Times New Roman" w:cs="Times New Roman"/>
          <w:b/>
          <w:sz w:val="28"/>
          <w:szCs w:val="28"/>
          <w:lang w:val="en-US"/>
        </w:rPr>
        <w:t>–</w:t>
      </w:r>
      <w:r w:rsidRPr="00243C5F">
        <w:rPr>
          <w:rFonts w:ascii="Times New Roman" w:hAnsi="Times New Roman" w:cs="Times New Roman"/>
          <w:b/>
          <w:sz w:val="28"/>
          <w:szCs w:val="28"/>
          <w:lang w:val="en-US"/>
        </w:rPr>
        <w:t xml:space="preserve">24 80 01 </w:t>
      </w:r>
      <w:bookmarkStart w:id="0" w:name="_GoBack"/>
      <w:r w:rsidR="00D359FC">
        <w:rPr>
          <w:rFonts w:ascii="Times New Roman" w:hAnsi="Times New Roman" w:cs="Times New Roman"/>
          <w:b/>
          <w:sz w:val="28"/>
          <w:szCs w:val="28"/>
          <w:lang w:val="en-US"/>
        </w:rPr>
        <w:t>«</w:t>
      </w:r>
      <w:bookmarkEnd w:id="0"/>
      <w:r w:rsidRPr="00243C5F">
        <w:rPr>
          <w:rFonts w:ascii="Times New Roman" w:hAnsi="Times New Roman" w:cs="Times New Roman"/>
          <w:b/>
          <w:sz w:val="28"/>
          <w:szCs w:val="28"/>
          <w:lang w:val="en-US"/>
        </w:rPr>
        <w:t>Jurisprudence</w:t>
      </w:r>
      <w:r w:rsidR="00D359FC">
        <w:rPr>
          <w:rFonts w:ascii="Times New Roman" w:hAnsi="Times New Roman" w:cs="Times New Roman"/>
          <w:b/>
          <w:sz w:val="28"/>
          <w:szCs w:val="28"/>
          <w:lang w:val="en-US"/>
        </w:rPr>
        <w:t>»</w:t>
      </w: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451979" w:rsidRPr="00243C5F" w:rsidRDefault="00451979" w:rsidP="00451979">
      <w:pPr>
        <w:jc w:val="center"/>
        <w:rPr>
          <w:rFonts w:ascii="Times New Roman" w:hAnsi="Times New Roman" w:cs="Times New Roman"/>
          <w:b/>
          <w:sz w:val="28"/>
          <w:szCs w:val="28"/>
          <w:lang w:val="en-US"/>
        </w:rPr>
      </w:pPr>
    </w:p>
    <w:p w:rsidR="00243C5F" w:rsidRPr="00243C5F" w:rsidRDefault="00451979" w:rsidP="00451979">
      <w:pPr>
        <w:jc w:val="center"/>
        <w:rPr>
          <w:rFonts w:ascii="Times New Roman" w:hAnsi="Times New Roman" w:cs="Times New Roman"/>
          <w:b/>
          <w:sz w:val="28"/>
          <w:szCs w:val="28"/>
          <w:lang w:val="en-US"/>
        </w:rPr>
      </w:pPr>
      <w:r w:rsidRPr="00243C5F">
        <w:rPr>
          <w:rFonts w:ascii="Times New Roman" w:hAnsi="Times New Roman" w:cs="Times New Roman"/>
          <w:b/>
          <w:sz w:val="28"/>
          <w:szCs w:val="28"/>
          <w:lang w:val="en-US"/>
        </w:rPr>
        <w:t>202</w:t>
      </w:r>
      <w:r w:rsidR="007F1651">
        <w:rPr>
          <w:rFonts w:ascii="Times New Roman" w:hAnsi="Times New Roman" w:cs="Times New Roman"/>
          <w:b/>
          <w:sz w:val="28"/>
          <w:szCs w:val="28"/>
          <w:lang w:val="en-US"/>
        </w:rPr>
        <w:t>2</w:t>
      </w:r>
    </w:p>
    <w:p w:rsidR="00243C5F" w:rsidRPr="00243C5F" w:rsidRDefault="00243C5F">
      <w:pPr>
        <w:rPr>
          <w:rFonts w:ascii="Times New Roman" w:hAnsi="Times New Roman" w:cs="Times New Roman"/>
          <w:b/>
          <w:sz w:val="28"/>
          <w:szCs w:val="28"/>
          <w:lang w:val="en-US"/>
        </w:rPr>
      </w:pPr>
      <w:r w:rsidRPr="00243C5F">
        <w:rPr>
          <w:rFonts w:ascii="Times New Roman" w:hAnsi="Times New Roman" w:cs="Times New Roman"/>
          <w:b/>
          <w:sz w:val="28"/>
          <w:szCs w:val="28"/>
          <w:lang w:val="en-US"/>
        </w:rPr>
        <w:br w:type="page"/>
      </w:r>
    </w:p>
    <w:p w:rsidR="00461650" w:rsidRPr="008872AA" w:rsidRDefault="00461650" w:rsidP="00451979">
      <w:pPr>
        <w:rPr>
          <w:rFonts w:ascii="Times New Roman" w:hAnsi="Times New Roman" w:cs="Times New Roman"/>
          <w:sz w:val="28"/>
          <w:szCs w:val="28"/>
          <w:lang w:val="en-US"/>
        </w:rPr>
      </w:pPr>
      <w:r w:rsidRPr="00461650">
        <w:rPr>
          <w:rFonts w:ascii="Times New Roman" w:hAnsi="Times New Roman" w:cs="Times New Roman"/>
          <w:sz w:val="28"/>
          <w:szCs w:val="28"/>
          <w:lang w:val="en-US"/>
        </w:rPr>
        <w:lastRenderedPageBreak/>
        <w:t xml:space="preserve">The curriculum is based on the curriculum 1-24 80 01 </w:t>
      </w:r>
      <w:r w:rsidR="00D359FC">
        <w:rPr>
          <w:rFonts w:ascii="Times New Roman" w:hAnsi="Times New Roman" w:cs="Times New Roman"/>
          <w:sz w:val="28"/>
          <w:szCs w:val="28"/>
          <w:lang w:val="en-US"/>
        </w:rPr>
        <w:t>«</w:t>
      </w:r>
      <w:r w:rsidRPr="00461650">
        <w:rPr>
          <w:rFonts w:ascii="Times New Roman" w:hAnsi="Times New Roman" w:cs="Times New Roman"/>
          <w:sz w:val="28"/>
          <w:szCs w:val="28"/>
          <w:lang w:val="en-US"/>
        </w:rPr>
        <w:t>Jurisprudence</w:t>
      </w:r>
      <w:r w:rsidR="00D359FC">
        <w:rPr>
          <w:rFonts w:ascii="Times New Roman" w:hAnsi="Times New Roman" w:cs="Times New Roman"/>
          <w:sz w:val="28"/>
          <w:szCs w:val="28"/>
          <w:lang w:val="en-US"/>
        </w:rPr>
        <w:t>»</w:t>
      </w:r>
      <w:r w:rsidRPr="00461650">
        <w:rPr>
          <w:rFonts w:ascii="Times New Roman" w:hAnsi="Times New Roman" w:cs="Times New Roman"/>
          <w:sz w:val="28"/>
          <w:szCs w:val="28"/>
          <w:lang w:val="en-US"/>
        </w:rPr>
        <w:t>, registration number ______ from _______________</w:t>
      </w:r>
    </w:p>
    <w:p w:rsidR="00461650" w:rsidRPr="008872AA" w:rsidRDefault="00461650"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r w:rsidRPr="00243C5F">
        <w:rPr>
          <w:rFonts w:ascii="Times New Roman" w:hAnsi="Times New Roman" w:cs="Times New Roman"/>
          <w:sz w:val="28"/>
          <w:szCs w:val="28"/>
          <w:lang w:val="en-US"/>
        </w:rPr>
        <w:t>CREATED BY:</w:t>
      </w:r>
    </w:p>
    <w:p w:rsidR="00451979" w:rsidRPr="00243C5F" w:rsidRDefault="00451979" w:rsidP="00451979">
      <w:pPr>
        <w:rPr>
          <w:rFonts w:ascii="Times New Roman" w:hAnsi="Times New Roman" w:cs="Times New Roman"/>
          <w:sz w:val="28"/>
          <w:szCs w:val="28"/>
          <w:lang w:val="en-US"/>
        </w:rPr>
      </w:pPr>
      <w:proofErr w:type="spellStart"/>
      <w:r w:rsidRPr="00243C5F">
        <w:rPr>
          <w:rFonts w:ascii="Times New Roman" w:hAnsi="Times New Roman" w:cs="Times New Roman"/>
          <w:sz w:val="28"/>
          <w:szCs w:val="28"/>
          <w:lang w:val="en-US"/>
        </w:rPr>
        <w:t>Yasinskaya</w:t>
      </w:r>
      <w:proofErr w:type="spellEnd"/>
      <w:r w:rsidR="00693602">
        <w:rPr>
          <w:rFonts w:ascii="Times New Roman" w:hAnsi="Times New Roman" w:cs="Times New Roman"/>
          <w:sz w:val="28"/>
          <w:szCs w:val="28"/>
          <w:lang w:val="en-US"/>
        </w:rPr>
        <w:t>–</w:t>
      </w:r>
      <w:proofErr w:type="spellStart"/>
      <w:r w:rsidRPr="00243C5F">
        <w:rPr>
          <w:rFonts w:ascii="Times New Roman" w:hAnsi="Times New Roman" w:cs="Times New Roman"/>
          <w:sz w:val="28"/>
          <w:szCs w:val="28"/>
          <w:lang w:val="en-US"/>
        </w:rPr>
        <w:t>Kazachenko</w:t>
      </w:r>
      <w:proofErr w:type="spellEnd"/>
      <w:r w:rsidRPr="00243C5F">
        <w:rPr>
          <w:rFonts w:ascii="Times New Roman" w:hAnsi="Times New Roman" w:cs="Times New Roman"/>
          <w:sz w:val="28"/>
          <w:szCs w:val="28"/>
          <w:lang w:val="en-US"/>
        </w:rPr>
        <w:t xml:space="preserve"> A.V., Associate Professor of the Department of Civil Law Disciplines of the educational institution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Belarusian State Economic University</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Candidate of Sciences in Law, Associate Professor.</w:t>
      </w:r>
    </w:p>
    <w:p w:rsidR="00451979" w:rsidRPr="00243C5F" w:rsidRDefault="00451979"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r w:rsidRPr="00243C5F">
        <w:rPr>
          <w:rFonts w:ascii="Times New Roman" w:hAnsi="Times New Roman" w:cs="Times New Roman"/>
          <w:sz w:val="28"/>
          <w:szCs w:val="28"/>
          <w:lang w:val="en-US"/>
        </w:rPr>
        <w:t>REVIEWERS:</w:t>
      </w:r>
    </w:p>
    <w:p w:rsidR="00451979" w:rsidRPr="00243C5F" w:rsidRDefault="00451979" w:rsidP="00451979">
      <w:pPr>
        <w:rPr>
          <w:rFonts w:ascii="Times New Roman" w:hAnsi="Times New Roman" w:cs="Times New Roman"/>
          <w:sz w:val="28"/>
          <w:szCs w:val="28"/>
          <w:lang w:val="en-US"/>
        </w:rPr>
      </w:pPr>
    </w:p>
    <w:p w:rsidR="00451979" w:rsidRPr="00243C5F" w:rsidRDefault="002B7CE4" w:rsidP="00451979">
      <w:pPr>
        <w:rPr>
          <w:rFonts w:ascii="Times New Roman" w:hAnsi="Times New Roman" w:cs="Times New Roman"/>
          <w:sz w:val="28"/>
          <w:szCs w:val="28"/>
          <w:lang w:val="en-US"/>
        </w:rPr>
      </w:pPr>
      <w:proofErr w:type="spellStart"/>
      <w:r w:rsidRPr="002B7CE4">
        <w:rPr>
          <w:rFonts w:ascii="Times New Roman" w:hAnsi="Times New Roman" w:cs="Times New Roman"/>
          <w:sz w:val="28"/>
          <w:szCs w:val="28"/>
          <w:lang w:val="en-US"/>
        </w:rPr>
        <w:t>Shimkovich</w:t>
      </w:r>
      <w:proofErr w:type="spellEnd"/>
      <w:r w:rsidRPr="002B7CE4">
        <w:rPr>
          <w:rFonts w:ascii="Times New Roman" w:hAnsi="Times New Roman" w:cs="Times New Roman"/>
          <w:sz w:val="28"/>
          <w:szCs w:val="28"/>
          <w:lang w:val="en-US"/>
        </w:rPr>
        <w:t xml:space="preserve"> M.N., Head of the Department of Legal Support of Economic Activity of the Academy of Management under the President of the Republic of Belarus, Candidate of Legal Sciences</w:t>
      </w:r>
      <w:r w:rsidR="00451979" w:rsidRPr="00243C5F">
        <w:rPr>
          <w:rFonts w:ascii="Times New Roman" w:hAnsi="Times New Roman" w:cs="Times New Roman"/>
          <w:sz w:val="28"/>
          <w:szCs w:val="28"/>
          <w:lang w:val="en-US"/>
        </w:rPr>
        <w:t>.</w:t>
      </w:r>
    </w:p>
    <w:p w:rsidR="00451979" w:rsidRPr="00243C5F" w:rsidRDefault="00451979" w:rsidP="00451979">
      <w:pPr>
        <w:rPr>
          <w:rFonts w:ascii="Times New Roman" w:hAnsi="Times New Roman" w:cs="Times New Roman"/>
          <w:sz w:val="28"/>
          <w:szCs w:val="28"/>
          <w:lang w:val="en-US"/>
        </w:rPr>
      </w:pPr>
      <w:proofErr w:type="spellStart"/>
      <w:r w:rsidRPr="00243C5F">
        <w:rPr>
          <w:rFonts w:ascii="Times New Roman" w:hAnsi="Times New Roman" w:cs="Times New Roman"/>
          <w:sz w:val="28"/>
          <w:szCs w:val="28"/>
          <w:lang w:val="en-US"/>
        </w:rPr>
        <w:t>Telyatitskaya</w:t>
      </w:r>
      <w:proofErr w:type="spellEnd"/>
      <w:r w:rsidRPr="00243C5F">
        <w:rPr>
          <w:rFonts w:ascii="Times New Roman" w:hAnsi="Times New Roman" w:cs="Times New Roman"/>
          <w:sz w:val="28"/>
          <w:szCs w:val="28"/>
          <w:lang w:val="en-US"/>
        </w:rPr>
        <w:t xml:space="preserve"> T.V., Head of the Department of International Economic Law of the Institution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Belarusian State Economic University</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Candidate of Legal Sciences, Associate Professor.</w:t>
      </w:r>
    </w:p>
    <w:p w:rsidR="00451979" w:rsidRPr="00243C5F" w:rsidRDefault="00451979"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p>
    <w:p w:rsidR="00243C5F" w:rsidRPr="00243C5F" w:rsidRDefault="00243C5F" w:rsidP="00451979">
      <w:pPr>
        <w:rPr>
          <w:rFonts w:ascii="Times New Roman" w:hAnsi="Times New Roman" w:cs="Times New Roman"/>
          <w:sz w:val="28"/>
          <w:szCs w:val="28"/>
          <w:lang w:val="en-US"/>
        </w:rPr>
      </w:pPr>
    </w:p>
    <w:p w:rsidR="00243C5F" w:rsidRPr="00243C5F" w:rsidRDefault="00243C5F" w:rsidP="00451979">
      <w:pPr>
        <w:rPr>
          <w:rFonts w:ascii="Times New Roman" w:hAnsi="Times New Roman" w:cs="Times New Roman"/>
          <w:sz w:val="28"/>
          <w:szCs w:val="28"/>
          <w:lang w:val="en-US"/>
        </w:rPr>
      </w:pPr>
    </w:p>
    <w:p w:rsidR="00243C5F" w:rsidRPr="00243C5F" w:rsidRDefault="00243C5F" w:rsidP="00243C5F">
      <w:pPr>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Department of Civil Law Disciplines of the Educational Institution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Belarusian State Economic University</w:t>
      </w:r>
      <w:r w:rsidR="00D359FC">
        <w:rPr>
          <w:rFonts w:ascii="Times New Roman" w:hAnsi="Times New Roman" w:cs="Times New Roman"/>
          <w:sz w:val="28"/>
          <w:szCs w:val="28"/>
          <w:lang w:val="en-US"/>
        </w:rPr>
        <w:t>»</w:t>
      </w:r>
    </w:p>
    <w:p w:rsidR="00451979" w:rsidRPr="00243C5F" w:rsidRDefault="00243C5F" w:rsidP="00243C5F">
      <w:pPr>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(Minutes No.      </w:t>
      </w:r>
      <w:proofErr w:type="gramStart"/>
      <w:r w:rsidRPr="00243C5F">
        <w:rPr>
          <w:rFonts w:ascii="Times New Roman" w:hAnsi="Times New Roman" w:cs="Times New Roman"/>
          <w:sz w:val="28"/>
          <w:szCs w:val="28"/>
          <w:lang w:val="en-US"/>
        </w:rPr>
        <w:t>dated ;</w:t>
      </w:r>
      <w:proofErr w:type="gramEnd"/>
    </w:p>
    <w:p w:rsidR="00451979" w:rsidRPr="00243C5F" w:rsidRDefault="00451979"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p>
    <w:p w:rsidR="00243C5F" w:rsidRPr="00243C5F" w:rsidRDefault="00243C5F" w:rsidP="00451979">
      <w:pPr>
        <w:rPr>
          <w:rFonts w:ascii="Times New Roman" w:hAnsi="Times New Roman" w:cs="Times New Roman"/>
          <w:sz w:val="28"/>
          <w:szCs w:val="28"/>
          <w:lang w:val="en-US"/>
        </w:rPr>
      </w:pPr>
    </w:p>
    <w:p w:rsidR="00243C5F" w:rsidRPr="00243C5F" w:rsidRDefault="00243C5F" w:rsidP="00451979">
      <w:pPr>
        <w:rPr>
          <w:rFonts w:ascii="Times New Roman" w:hAnsi="Times New Roman" w:cs="Times New Roman"/>
          <w:sz w:val="28"/>
          <w:szCs w:val="28"/>
          <w:lang w:val="en-US"/>
        </w:rPr>
      </w:pPr>
    </w:p>
    <w:p w:rsidR="00243C5F" w:rsidRPr="00243C5F" w:rsidRDefault="00243C5F" w:rsidP="00451979">
      <w:pPr>
        <w:rPr>
          <w:rFonts w:ascii="Times New Roman" w:hAnsi="Times New Roman" w:cs="Times New Roman"/>
          <w:sz w:val="28"/>
          <w:szCs w:val="28"/>
          <w:lang w:val="en-US"/>
        </w:rPr>
      </w:pPr>
    </w:p>
    <w:p w:rsidR="00451979" w:rsidRPr="00243C5F" w:rsidRDefault="00451979" w:rsidP="00451979">
      <w:pPr>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Scientific and Methodological Council of the educational institution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Belarusian State University</w:t>
      </w:r>
      <w:r w:rsidR="00D359FC">
        <w:rPr>
          <w:rFonts w:ascii="Times New Roman" w:hAnsi="Times New Roman" w:cs="Times New Roman"/>
          <w:sz w:val="28"/>
          <w:szCs w:val="28"/>
          <w:lang w:val="en-US"/>
        </w:rPr>
        <w:t>»</w:t>
      </w:r>
    </w:p>
    <w:p w:rsidR="00451979" w:rsidRPr="00243C5F" w:rsidRDefault="00451979" w:rsidP="00451979">
      <w:pPr>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(Minutes No. </w:t>
      </w:r>
      <w:r w:rsidR="00243C5F" w:rsidRPr="00243C5F">
        <w:rPr>
          <w:rFonts w:ascii="Times New Roman" w:hAnsi="Times New Roman" w:cs="Times New Roman"/>
          <w:sz w:val="28"/>
          <w:szCs w:val="28"/>
          <w:lang w:val="en-US"/>
        </w:rPr>
        <w:t xml:space="preserve">    </w:t>
      </w:r>
    </w:p>
    <w:p w:rsidR="00451979" w:rsidRPr="00243C5F" w:rsidRDefault="00243C5F" w:rsidP="00451979">
      <w:pPr>
        <w:rPr>
          <w:rFonts w:ascii="Times New Roman" w:hAnsi="Times New Roman" w:cs="Times New Roman"/>
          <w:sz w:val="28"/>
          <w:szCs w:val="28"/>
          <w:lang w:val="en-US"/>
        </w:rPr>
      </w:pPr>
      <w:r w:rsidRPr="00243C5F">
        <w:rPr>
          <w:rFonts w:ascii="Times New Roman" w:hAnsi="Times New Roman" w:cs="Times New Roman"/>
          <w:sz w:val="28"/>
          <w:szCs w:val="28"/>
          <w:lang w:val="en-US"/>
        </w:rPr>
        <w:br w:type="page"/>
      </w:r>
    </w:p>
    <w:p w:rsidR="00243C5F" w:rsidRPr="00243C5F" w:rsidRDefault="00243C5F" w:rsidP="00243C5F">
      <w:pPr>
        <w:jc w:val="center"/>
        <w:rPr>
          <w:rFonts w:ascii="Times New Roman" w:hAnsi="Times New Roman" w:cs="Times New Roman"/>
          <w:b/>
          <w:sz w:val="28"/>
          <w:szCs w:val="28"/>
          <w:lang w:val="en-US"/>
        </w:rPr>
      </w:pPr>
      <w:r w:rsidRPr="00243C5F">
        <w:rPr>
          <w:rFonts w:ascii="Times New Roman" w:hAnsi="Times New Roman" w:cs="Times New Roman"/>
          <w:b/>
          <w:sz w:val="28"/>
          <w:szCs w:val="28"/>
          <w:lang w:val="en-US"/>
        </w:rPr>
        <w:lastRenderedPageBreak/>
        <w:t>EXPLANATORY NOTE</w:t>
      </w:r>
    </w:p>
    <w:p w:rsidR="00243C5F" w:rsidRPr="00243C5F" w:rsidRDefault="00243C5F" w:rsidP="00243C5F">
      <w:pPr>
        <w:rPr>
          <w:rFonts w:ascii="Times New Roman" w:hAnsi="Times New Roman" w:cs="Times New Roman"/>
          <w:sz w:val="28"/>
          <w:szCs w:val="28"/>
          <w:lang w:val="en-US"/>
        </w:rPr>
      </w:pPr>
    </w:p>
    <w:p w:rsidR="00243C5F" w:rsidRPr="00243C5F" w:rsidRDefault="00243C5F" w:rsidP="00243C5F">
      <w:pPr>
        <w:ind w:firstLine="709"/>
        <w:jc w:val="both"/>
        <w:rPr>
          <w:rFonts w:ascii="Times New Roman" w:hAnsi="Times New Roman" w:cs="Times New Roman"/>
          <w:b/>
          <w:sz w:val="28"/>
          <w:szCs w:val="28"/>
          <w:lang w:val="en-US"/>
        </w:rPr>
      </w:pPr>
      <w:r w:rsidRPr="00243C5F">
        <w:rPr>
          <w:rFonts w:ascii="Times New Roman" w:hAnsi="Times New Roman" w:cs="Times New Roman"/>
          <w:b/>
          <w:sz w:val="28"/>
          <w:szCs w:val="28"/>
          <w:lang w:val="en-US"/>
        </w:rPr>
        <w:t>The purpose and objectives of teaching and learning the discipline</w:t>
      </w:r>
    </w:p>
    <w:p w:rsidR="00243C5F" w:rsidRPr="00243C5F" w:rsidRDefault="00243C5F" w:rsidP="00243C5F">
      <w:pPr>
        <w:ind w:firstLine="709"/>
        <w:jc w:val="both"/>
        <w:rPr>
          <w:rFonts w:ascii="Times New Roman" w:hAnsi="Times New Roman" w:cs="Times New Roman"/>
          <w:sz w:val="28"/>
          <w:szCs w:val="28"/>
          <w:lang w:val="en-US"/>
        </w:rPr>
      </w:pPr>
      <w:r w:rsidRPr="00243C5F">
        <w:rPr>
          <w:rFonts w:ascii="Times New Roman" w:hAnsi="Times New Roman" w:cs="Times New Roman"/>
          <w:b/>
          <w:sz w:val="28"/>
          <w:szCs w:val="28"/>
          <w:lang w:val="en-US"/>
        </w:rPr>
        <w:t>The purpose</w:t>
      </w:r>
      <w:r w:rsidRPr="00243C5F">
        <w:rPr>
          <w:rFonts w:ascii="Times New Roman" w:hAnsi="Times New Roman" w:cs="Times New Roman"/>
          <w:sz w:val="28"/>
          <w:szCs w:val="28"/>
          <w:lang w:val="en-US"/>
        </w:rPr>
        <w:t xml:space="preserve"> of teaching and studying the discipline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is to ensure that undergraduates receive and master the main provisions of labor legislation, reflecting the features of legal regulation of labor of certain categories of workers in the Republic of Belarus, as well as the acquisition of the necessary skills in law enforcement in terms of regulation of labor and related relations of the relevant categories of workers.</w:t>
      </w:r>
    </w:p>
    <w:p w:rsidR="00243C5F" w:rsidRPr="00243C5F" w:rsidRDefault="00243C5F" w:rsidP="00243C5F">
      <w:pPr>
        <w:ind w:firstLine="709"/>
        <w:jc w:val="both"/>
        <w:rPr>
          <w:rFonts w:ascii="Times New Roman" w:hAnsi="Times New Roman" w:cs="Times New Roman"/>
          <w:b/>
          <w:sz w:val="28"/>
          <w:szCs w:val="28"/>
          <w:lang w:val="en-US"/>
        </w:rPr>
      </w:pPr>
      <w:r w:rsidRPr="00243C5F">
        <w:rPr>
          <w:rFonts w:ascii="Times New Roman" w:hAnsi="Times New Roman" w:cs="Times New Roman"/>
          <w:b/>
          <w:sz w:val="28"/>
          <w:szCs w:val="28"/>
          <w:lang w:val="en-US"/>
        </w:rPr>
        <w:t>Based on this goal, the main tasks of the academic discipline are:</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mastering undergraduates the theoretical foundations of knowledge in the field of legal regulation of labor of various categories of workers in the Republic of Belarus: heads of organizations; temporary and seasonal workers; homeworkers and domestic workers; part</w:t>
      </w: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time workers; and etc.;</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development of skills for applying the knowledge gained in practical activities when solving specific problems in the field of regulation of labor and related relations of certain categories of workers.</w:t>
      </w:r>
    </w:p>
    <w:p w:rsidR="00243C5F" w:rsidRPr="00243C5F" w:rsidRDefault="00243C5F" w:rsidP="00243C5F">
      <w:pPr>
        <w:ind w:firstLine="709"/>
        <w:jc w:val="both"/>
        <w:rPr>
          <w:rFonts w:ascii="Times New Roman" w:hAnsi="Times New Roman" w:cs="Times New Roman"/>
          <w:b/>
          <w:sz w:val="28"/>
          <w:szCs w:val="28"/>
          <w:lang w:val="en-US"/>
        </w:rPr>
      </w:pPr>
      <w:r w:rsidRPr="00243C5F">
        <w:rPr>
          <w:rFonts w:ascii="Times New Roman" w:hAnsi="Times New Roman" w:cs="Times New Roman"/>
          <w:b/>
          <w:sz w:val="28"/>
          <w:szCs w:val="28"/>
          <w:lang w:val="en-US"/>
        </w:rPr>
        <w:t>Place of academic discipline in the system of training specialists with higher education</w:t>
      </w:r>
    </w:p>
    <w:p w:rsidR="00243C5F" w:rsidRPr="00243C5F" w:rsidRDefault="00243C5F" w:rsidP="00243C5F">
      <w:pPr>
        <w:jc w:val="both"/>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The study of the discipline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makes it possible to ensure the compliance of specialists who have mastered the content of the educational program of higher education of the second stage in the specialty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Jurisprudence</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with the requirements for the professional competence of a specialist in terms of lawmaking (availability of the ability to identify and predict needs in legal regulation; assess the current regulatory legal acts, identify collisions and gaps in legal regulation; determine the type of regulatory legal act to regulate public relations in need of regulation; participate in the development of draft regulatory legal acts; predict the consequences of regulatory legal acts), law enforcement (skillfully apply normative legal acts; draw up drafts of non</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normative legal acts, including interpreting normative legal acts; consult to consult a leader on issues within the competence of a lawyer), expert and consulting activities (the ability to competently interpret regulatory legal acts, using various types and methods of interpretation; take part in carrying out examinations (legal, criminological, etc.) of draft legal acts, give qualified legal opinions and advice in specific areas of legal activity; evaluate the effectiveness of legal acts, formulate proposals for changing legal regulation), organizational and management activities (the ability to make optimal management decisions; legally ensure the adoption of optimal management decisions; master and implement managerial and other innovations in professional activities).</w:t>
      </w:r>
    </w:p>
    <w:p w:rsidR="00243C5F" w:rsidRPr="00243C5F" w:rsidRDefault="00243C5F" w:rsidP="00243C5F">
      <w:pPr>
        <w:jc w:val="both"/>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The academic discipline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is in a logical and substantively methodological relationship with the disciplines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Theory of State and Law</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Constitutional Law</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Civil Law</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w:t>
      </w:r>
    </w:p>
    <w:p w:rsidR="00243C5F" w:rsidRPr="00243C5F" w:rsidRDefault="00243C5F" w:rsidP="00243C5F">
      <w:pPr>
        <w:ind w:firstLine="709"/>
        <w:jc w:val="both"/>
        <w:rPr>
          <w:rFonts w:ascii="Times New Roman" w:hAnsi="Times New Roman" w:cs="Times New Roman"/>
          <w:b/>
          <w:sz w:val="28"/>
          <w:szCs w:val="28"/>
          <w:lang w:val="en-US"/>
        </w:rPr>
      </w:pPr>
      <w:r w:rsidRPr="00243C5F">
        <w:rPr>
          <w:rFonts w:ascii="Times New Roman" w:hAnsi="Times New Roman" w:cs="Times New Roman"/>
          <w:b/>
          <w:sz w:val="28"/>
          <w:szCs w:val="28"/>
          <w:lang w:val="en-US"/>
        </w:rPr>
        <w:t>Requirements for the development of an academic discipline</w:t>
      </w:r>
    </w:p>
    <w:p w:rsidR="00243C5F" w:rsidRPr="00243C5F" w:rsidRDefault="00243C5F" w:rsidP="00243C5F">
      <w:pPr>
        <w:jc w:val="both"/>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As a result, the study of the discipline </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undergraduates must: know:</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243C5F" w:rsidRPr="00243C5F">
        <w:rPr>
          <w:rFonts w:ascii="Times New Roman" w:hAnsi="Times New Roman" w:cs="Times New Roman"/>
          <w:sz w:val="28"/>
          <w:szCs w:val="28"/>
          <w:lang w:val="en-US"/>
        </w:rPr>
        <w:t xml:space="preserve"> the concept, tasks and functions of differentiation of legal regulation of labor;</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various types of classification of the grounds for differentiation of legal regulation of labor;</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features of the conclusion, amendment and termination of employment contracts with certain categories of employees;</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basic rights and obligations of certain categories of employees;</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features of the regulation of labor and related relations with certain categories of workers;</w:t>
      </w:r>
    </w:p>
    <w:p w:rsidR="00243C5F" w:rsidRPr="00243C5F" w:rsidRDefault="00243C5F" w:rsidP="00243C5F">
      <w:pPr>
        <w:jc w:val="both"/>
        <w:rPr>
          <w:rFonts w:ascii="Times New Roman" w:hAnsi="Times New Roman" w:cs="Times New Roman"/>
          <w:b/>
          <w:sz w:val="28"/>
          <w:szCs w:val="28"/>
          <w:lang w:val="en-US"/>
        </w:rPr>
      </w:pPr>
      <w:r w:rsidRPr="00243C5F">
        <w:rPr>
          <w:rFonts w:ascii="Times New Roman" w:hAnsi="Times New Roman" w:cs="Times New Roman"/>
          <w:b/>
          <w:sz w:val="28"/>
          <w:szCs w:val="28"/>
          <w:lang w:val="en-US"/>
        </w:rPr>
        <w:t>be able to:</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to characterize the concepts and categories used in the academic discipline;</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to correctly qualify the legal relationship that has arisen, as well as to correctly determine the legal facts (their totality) necessary for the application of the rule of law;</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correctly select, correlate by legal nature and legal force and apply various sources of regulation of labor and related relations of certain categories of workers;</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to work with normative legal acts (other documents) necessary for a reasoned solution of legal incidents in the field of regulation of labor and related relations of certain categories of workers;</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to make a legal analysis of specific situational tasks and determine the directions of their resolution;</w:t>
      </w:r>
    </w:p>
    <w:p w:rsidR="00243C5F" w:rsidRPr="00243C5F" w:rsidRDefault="00243C5F" w:rsidP="00243C5F">
      <w:pPr>
        <w:jc w:val="both"/>
        <w:rPr>
          <w:rFonts w:ascii="Times New Roman" w:hAnsi="Times New Roman" w:cs="Times New Roman"/>
          <w:b/>
          <w:sz w:val="28"/>
          <w:szCs w:val="28"/>
          <w:lang w:val="en-US"/>
        </w:rPr>
      </w:pPr>
      <w:r w:rsidRPr="00243C5F">
        <w:rPr>
          <w:rFonts w:ascii="Times New Roman" w:hAnsi="Times New Roman" w:cs="Times New Roman"/>
          <w:b/>
          <w:sz w:val="28"/>
          <w:szCs w:val="28"/>
          <w:lang w:val="en-US"/>
        </w:rPr>
        <w:t>own:</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labor law terminology;</w:t>
      </w:r>
    </w:p>
    <w:p w:rsidR="00735994"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the skills of a systematic and comparative analysis of the norms of labor legislation in the field of labor regulation of certain categories of workers;</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skills of interpretation of normative legal acts regulating labor and related relations of certain categories of workers;</w:t>
      </w:r>
    </w:p>
    <w:p w:rsidR="00243C5F" w:rsidRPr="00243C5F" w:rsidRDefault="00693602" w:rsidP="00243C5F">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43C5F" w:rsidRPr="00243C5F">
        <w:rPr>
          <w:rFonts w:ascii="Times New Roman" w:hAnsi="Times New Roman" w:cs="Times New Roman"/>
          <w:sz w:val="28"/>
          <w:szCs w:val="28"/>
          <w:lang w:val="en-US"/>
        </w:rPr>
        <w:t xml:space="preserve"> skills in working with local regulatory legal acts that determine the characteristics of the work of certain categories of workers.</w:t>
      </w:r>
    </w:p>
    <w:p w:rsidR="00243C5F" w:rsidRPr="00243C5F" w:rsidRDefault="00243C5F" w:rsidP="00243C5F">
      <w:pPr>
        <w:jc w:val="both"/>
        <w:rPr>
          <w:rFonts w:ascii="Times New Roman" w:hAnsi="Times New Roman" w:cs="Times New Roman"/>
          <w:sz w:val="28"/>
          <w:szCs w:val="28"/>
          <w:lang w:val="en-US"/>
        </w:rPr>
      </w:pPr>
      <w:r w:rsidRPr="00243C5F">
        <w:rPr>
          <w:rFonts w:ascii="Times New Roman" w:hAnsi="Times New Roman" w:cs="Times New Roman"/>
          <w:sz w:val="28"/>
          <w:szCs w:val="28"/>
          <w:lang w:val="en-US"/>
        </w:rPr>
        <w:t>SK</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11 </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To be able to demonstrate understanding of modern doctrinal and legislative approaches to the unity and differentiation of legal regulation of labor, to apply the knowledge gained about the features and legal mechanisms of labor regulation of certain categories of workers in research, scientific and educational and other professional activities.</w:t>
      </w:r>
    </w:p>
    <w:p w:rsidR="00243C5F" w:rsidRPr="00243C5F" w:rsidRDefault="00243C5F" w:rsidP="00243C5F">
      <w:pPr>
        <w:jc w:val="both"/>
        <w:rPr>
          <w:rFonts w:ascii="Times New Roman" w:hAnsi="Times New Roman" w:cs="Times New Roman"/>
          <w:sz w:val="28"/>
          <w:szCs w:val="28"/>
          <w:lang w:val="en-US"/>
        </w:rPr>
      </w:pPr>
      <w:r w:rsidRPr="00243C5F">
        <w:rPr>
          <w:rFonts w:ascii="Times New Roman" w:hAnsi="Times New Roman" w:cs="Times New Roman"/>
          <w:sz w:val="28"/>
          <w:szCs w:val="28"/>
          <w:lang w:val="en-US"/>
        </w:rPr>
        <w:t xml:space="preserve">Total hours of academic discipline </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108, of which total classroom hours </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36, including 16 hours </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lectures, 20 hours </w:t>
      </w:r>
      <w:r w:rsidR="00693602">
        <w:rPr>
          <w:rFonts w:ascii="Times New Roman" w:hAnsi="Times New Roman" w:cs="Times New Roman"/>
          <w:sz w:val="28"/>
          <w:szCs w:val="28"/>
          <w:lang w:val="en-US"/>
        </w:rPr>
        <w:t>–</w:t>
      </w:r>
      <w:r w:rsidRPr="00243C5F">
        <w:rPr>
          <w:rFonts w:ascii="Times New Roman" w:hAnsi="Times New Roman" w:cs="Times New Roman"/>
          <w:sz w:val="28"/>
          <w:szCs w:val="28"/>
          <w:lang w:val="en-US"/>
        </w:rPr>
        <w:t xml:space="preserve"> seminars.</w:t>
      </w:r>
    </w:p>
    <w:p w:rsidR="001D336B" w:rsidRDefault="00243C5F" w:rsidP="00243C5F">
      <w:pPr>
        <w:jc w:val="both"/>
        <w:rPr>
          <w:rFonts w:ascii="Times New Roman" w:hAnsi="Times New Roman" w:cs="Times New Roman"/>
          <w:sz w:val="28"/>
          <w:szCs w:val="28"/>
          <w:lang w:val="en-US"/>
        </w:rPr>
      </w:pPr>
      <w:r w:rsidRPr="00243C5F">
        <w:rPr>
          <w:rFonts w:ascii="Times New Roman" w:hAnsi="Times New Roman" w:cs="Times New Roman"/>
          <w:sz w:val="28"/>
          <w:szCs w:val="28"/>
          <w:lang w:val="en-US"/>
        </w:rPr>
        <w:t>The form of the current certification is credit.</w:t>
      </w:r>
    </w:p>
    <w:p w:rsidR="001D336B" w:rsidRDefault="001D336B">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lastRenderedPageBreak/>
        <w:t>ORGANIZATION OF INDEPENDENT WORK OF MASTERS</w:t>
      </w:r>
    </w:p>
    <w:p w:rsidR="001D336B" w:rsidRDefault="001D336B" w:rsidP="001D336B">
      <w:pPr>
        <w:jc w:val="center"/>
        <w:rPr>
          <w:rFonts w:ascii="Times New Roman" w:hAnsi="Times New Roman" w:cs="Times New Roman"/>
          <w:b/>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1. General provisions on the differentiation of legal regulation</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labor of certain categories of workers</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The concept, grounds and methods of differentiation in labor law. The concept and criteria for the differentiation of legal regulation of labor of certain categories of workers. Types of special rules. The grounds and procedure for establishing the features of labor regulation of certain categories of workers. International and national regulatory legal acts that establish the features of labor regulation of certain categories of workers. General characteristics of guarantees and compensations provided to certain categories of workers.</w:t>
      </w:r>
    </w:p>
    <w:p w:rsidR="001D336B" w:rsidRPr="001D336B" w:rsidRDefault="001D336B" w:rsidP="001D336B">
      <w:pPr>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2. Features of labor regulation</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the head of the organization and members of the collegial</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executive body of the organization</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The concept of the head of the organization. Legal regulation of the work of the head of the organization. Conclusion of an employment contract with the head of the organization. Changing the employment contract with the head of the organization. Features of termination of an employment contract with the head of the organization. Working hours and time of rest of the head of the organization. Disciplinary and material responsibility of the head of the organization. Features of labor regulation of members of the collegial executive body of the organization.</w:t>
      </w:r>
    </w:p>
    <w:p w:rsidR="001D336B" w:rsidRPr="001D336B" w:rsidRDefault="001D336B" w:rsidP="001D336B">
      <w:pPr>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3. Features of labor regulation</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women and workers with family responsibilities</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Classification of special norms that establish the characteristics of the work of women and workers with family responsibilities. Guarantees and restrictions when hiring women and workers with family responsibilities. Specifics of establishing working conditions for women and workers with family responsibilities. Working and resting hours for women and workers with family responsibilities. Social leave for pregnancy and childbirth and childcare and the specifics of their provision. Additional guarantees provided to women and workers with family responsibilities in the course of work. Features of the transfer to another job of pregnant women and women with children under the age of one and a half years. Additional guarantees upon termination of labor relations with pregnant women, women with children, other employees with family responsibilities.</w:t>
      </w:r>
    </w:p>
    <w:p w:rsidR="001D336B" w:rsidRPr="001D336B" w:rsidRDefault="001D336B" w:rsidP="001D336B">
      <w:pPr>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4. Features of the regulation of youth labor</w:t>
      </w:r>
    </w:p>
    <w:p w:rsidR="001D336B" w:rsidRP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The age at which the conclusion of an employment contract is allowed. The rights of minors in labor relations. Works on</w:t>
      </w:r>
      <w:r w:rsidRPr="001D336B">
        <w:rPr>
          <w:lang w:val="en-US"/>
        </w:rPr>
        <w:t xml:space="preserve"> </w:t>
      </w:r>
      <w:r w:rsidRPr="001D336B">
        <w:rPr>
          <w:rFonts w:ascii="Times New Roman" w:hAnsi="Times New Roman" w:cs="Times New Roman"/>
          <w:sz w:val="28"/>
          <w:szCs w:val="28"/>
          <w:lang w:val="en-US"/>
        </w:rPr>
        <w:t xml:space="preserve">who are prohibited from employing persons under eighteen years of age. Medical examinations of persons under eighteen years of age. Prohibition to involve employees under eighteen years of age in certain types of work. Labor leave for employees under eighteen years of age. Production rates for young workers. Features of remuneration for employees under eighteen years of age. Youth recruitment armor and vocational training. Providing </w:t>
      </w:r>
      <w:r w:rsidRPr="001D336B">
        <w:rPr>
          <w:rFonts w:ascii="Times New Roman" w:hAnsi="Times New Roman" w:cs="Times New Roman"/>
          <w:sz w:val="28"/>
          <w:szCs w:val="28"/>
          <w:lang w:val="en-US"/>
        </w:rPr>
        <w:lastRenderedPageBreak/>
        <w:t>the first job for the relevant categories of youth. Additional guarantees for employees under eighteen years of age upon termination of an employment contract at the initiative of the employer. Features of material liability</w:t>
      </w:r>
    </w:p>
    <w:p w:rsidR="001D336B" w:rsidRDefault="001D336B" w:rsidP="001D336B">
      <w:pPr>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underage workers.</w:t>
      </w:r>
    </w:p>
    <w:p w:rsidR="001D336B" w:rsidRPr="001D336B" w:rsidRDefault="001D336B" w:rsidP="001D336B">
      <w:pPr>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5. Features of labor regulation for disabled people</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Realization of the right to work by persons with disabilities. Benefits and guarantees for employers employing disabled people. Obligations of employers for the employment of workers who have received a disability in this production. Creation of specialized organizations, workshops and sites for the use of disabled labor. Features of hiring people with disabilities. Features of working time and rest time for disabled people. Other features of the regulation of the work of disabled people. The rights and obligations of employers for the social security of persons with disabilities.</w:t>
      </w:r>
    </w:p>
    <w:p w:rsidR="001D336B" w:rsidRPr="001D336B" w:rsidRDefault="001D336B" w:rsidP="001D336B">
      <w:pPr>
        <w:ind w:firstLine="709"/>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6. Features of labor regulation of persons working on</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part</w:t>
      </w:r>
      <w:r w:rsidR="00693602">
        <w:rPr>
          <w:rFonts w:ascii="Times New Roman" w:hAnsi="Times New Roman" w:cs="Times New Roman"/>
          <w:b/>
          <w:sz w:val="28"/>
          <w:szCs w:val="28"/>
          <w:lang w:val="en-US"/>
        </w:rPr>
        <w:t>–</w:t>
      </w:r>
      <w:r w:rsidRPr="001D336B">
        <w:rPr>
          <w:rFonts w:ascii="Times New Roman" w:hAnsi="Times New Roman" w:cs="Times New Roman"/>
          <w:b/>
          <w:sz w:val="28"/>
          <w:szCs w:val="28"/>
          <w:lang w:val="en-US"/>
        </w:rPr>
        <w:t>time</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The concept of combining jobs, its difference from combining professions (positions). Limitations associated with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work. Documents presented when applying for a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job. Features of the conclusion and content of an employment contract with persons working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Concurrent working hours. Remuneration for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workers. Specifics of granting labor leave to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workers. Provision of guarantees and compensation to persons working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Features of termination of an employment contract with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workers. Other features of the regulation of the labor of persons working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w:t>
      </w:r>
    </w:p>
    <w:p w:rsidR="001D336B" w:rsidRPr="001D336B" w:rsidRDefault="001D336B" w:rsidP="001D336B">
      <w:pPr>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7. Features of labor regulation</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temporary and seasonal workers</w:t>
      </w:r>
    </w:p>
    <w:p w:rsidR="001D336B" w:rsidRP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Temporary workers concept. Features of concluding and changing an employment contract with temporary workers. Features of termination of an employment contract with temporary workers and payment of severance pay. Payment of average earnings to a temporary worker during a forced absence. Features of attracting temporary workers to work on public holidays, holidays and weekends. Cases</w:t>
      </w:r>
      <w:r w:rsidRPr="001D336B">
        <w:rPr>
          <w:lang w:val="en-US"/>
        </w:rPr>
        <w:t xml:space="preserve"> </w:t>
      </w:r>
      <w:r w:rsidRPr="001D336B">
        <w:rPr>
          <w:rFonts w:ascii="Times New Roman" w:hAnsi="Times New Roman" w:cs="Times New Roman"/>
          <w:sz w:val="28"/>
          <w:szCs w:val="28"/>
          <w:lang w:val="en-US"/>
        </w:rPr>
        <w:t>when an employment contract with temporary workers is considered extended for an indefinite period.</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Seasonal workers concept. Features of concluding and changing an employment contract with seasonal workers. Features of termination of an employment contract with seasonal workers and payment of severance pay. Payment of average earnings to a seasonal worker for the period of forced absenteeism.</w:t>
      </w:r>
    </w:p>
    <w:p w:rsidR="001D336B" w:rsidRPr="001D336B" w:rsidRDefault="001D336B" w:rsidP="001D336B">
      <w:pPr>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8. Features of labor regulation</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homeworkers and domestic workers</w:t>
      </w:r>
    </w:p>
    <w:p w:rsidR="001D336B" w:rsidRP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 xml:space="preserve">Homeworkers concept. Legal regulation of work of homeworkers. Features of the conclusion of an employment contract with homeworkers. The preemptive right </w:t>
      </w:r>
      <w:r w:rsidRPr="001D336B">
        <w:rPr>
          <w:rFonts w:ascii="Times New Roman" w:hAnsi="Times New Roman" w:cs="Times New Roman"/>
          <w:sz w:val="28"/>
          <w:szCs w:val="28"/>
          <w:lang w:val="en-US"/>
        </w:rPr>
        <w:lastRenderedPageBreak/>
        <w:t>to conclude an employment contract for performing work at home. Organization and working conditions of homeworkers. Production rates and remuneration for homeworkers.</w:t>
      </w:r>
    </w:p>
    <w:p w:rsid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Domestic workers concept. Features of the conclusion of an employment contract with domestic workers. Restrictions on entering into an employment contract with closely related domestic workers. Features of termination of an employment contract with domestic workers. Working and resting hours of domestic workers. Remuneration for domestic workers. State social insurance of domestic workers</w:t>
      </w:r>
      <w:r>
        <w:rPr>
          <w:rFonts w:ascii="Times New Roman" w:hAnsi="Times New Roman" w:cs="Times New Roman"/>
          <w:sz w:val="28"/>
          <w:szCs w:val="28"/>
          <w:lang w:val="en-US"/>
        </w:rPr>
        <w:t>/</w:t>
      </w:r>
    </w:p>
    <w:p w:rsidR="001D336B" w:rsidRPr="001D336B" w:rsidRDefault="001D336B" w:rsidP="001D336B">
      <w:pPr>
        <w:ind w:firstLine="709"/>
        <w:jc w:val="both"/>
        <w:rPr>
          <w:rFonts w:ascii="Times New Roman" w:hAnsi="Times New Roman" w:cs="Times New Roman"/>
          <w:sz w:val="28"/>
          <w:szCs w:val="28"/>
          <w:lang w:val="en-US"/>
        </w:rPr>
      </w:pP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9. Features of labor regulation of workers performing</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activities in the field of professional sports</w:t>
      </w:r>
    </w:p>
    <w:p w:rsidR="001D336B" w:rsidRP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Legal regulation of the labor of athletes, coaches. Features of the conclusion of an employment contract with athletes, coaches. Medical examinations of athletes. The procedure for the implementation of temporary transfers of employees working in the field of professional sports to another employer. Peculiarities of suspension from participation in sports competitions of employees working in the field of professional sports. The procedure for sending employees working in the field of professional sports to the national teams of the Republic of Belarus in sports. Features of part</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time work of employees working in the field of professional sports. Features of labor regulation of women</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athletes. Features of labor regulation of athletes under eighteen years of age. Additional guarantees and compensations provided to employees working in the field of professional sports. Additional grounds for termination of an employment contract with employees working in the field of professional sports. The grounds and peculiarities of including in the employment contract with employees working in the field of professional sports, the conditions for monetary compensation.</w:t>
      </w:r>
    </w:p>
    <w:p w:rsidR="001D336B" w:rsidRPr="001D336B" w:rsidRDefault="001D336B" w:rsidP="001D336B">
      <w:pPr>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 xml:space="preserve"> </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Topic 10. Features of labor regulation of other categories</w:t>
      </w:r>
    </w:p>
    <w:p w:rsidR="001D336B" w:rsidRPr="001D336B" w:rsidRDefault="001D336B" w:rsidP="001D336B">
      <w:pPr>
        <w:jc w:val="center"/>
        <w:rPr>
          <w:rFonts w:ascii="Times New Roman" w:hAnsi="Times New Roman" w:cs="Times New Roman"/>
          <w:b/>
          <w:sz w:val="28"/>
          <w:szCs w:val="28"/>
          <w:lang w:val="en-US"/>
        </w:rPr>
      </w:pPr>
      <w:r w:rsidRPr="001D336B">
        <w:rPr>
          <w:rFonts w:ascii="Times New Roman" w:hAnsi="Times New Roman" w:cs="Times New Roman"/>
          <w:b/>
          <w:sz w:val="28"/>
          <w:szCs w:val="28"/>
          <w:lang w:val="en-US"/>
        </w:rPr>
        <w:t>workers</w:t>
      </w:r>
    </w:p>
    <w:p w:rsidR="001D336B" w:rsidRP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Features of labor regulation of forestry and forestry workers. Features of labor regulation of employees of agricultural organizations. Features of labor regulation of employees of communication organizations, electric power industry and transport. Features of labor regulation of creative, pedagogical, scientific workers, workers engaged in pedagogical activities in the field of physical culture and sports. Features of the regulation of the work of medical workers. Features of labor regulation of teleworkers.</w:t>
      </w:r>
    </w:p>
    <w:p w:rsidR="001D336B" w:rsidRPr="001D336B"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Features of labor regulation of workers who took part in the elimination of the consequences of the disaster at the Chernobyl nuclear power plant, and persons equated to them. Features of labor regulation of workers living (working) in the territory of radioactive contamination.</w:t>
      </w:r>
    </w:p>
    <w:p w:rsidR="00E957C7" w:rsidRDefault="001D336B" w:rsidP="001D336B">
      <w:pPr>
        <w:ind w:firstLine="709"/>
        <w:jc w:val="both"/>
        <w:rPr>
          <w:rFonts w:ascii="Times New Roman" w:hAnsi="Times New Roman" w:cs="Times New Roman"/>
          <w:sz w:val="28"/>
          <w:szCs w:val="28"/>
          <w:lang w:val="en-US"/>
        </w:rPr>
      </w:pPr>
      <w:r w:rsidRPr="001D336B">
        <w:rPr>
          <w:rFonts w:ascii="Times New Roman" w:hAnsi="Times New Roman" w:cs="Times New Roman"/>
          <w:sz w:val="28"/>
          <w:szCs w:val="28"/>
          <w:lang w:val="en-US"/>
        </w:rPr>
        <w:t>Features of regulation of labor and related relations in diplomatic missions and consular offices of foreign states accredited in the Republic of Belarus. Labor regulation of employees sent to work in institutions of the Republic of Belarus abroad. Features of labor regulation of workers</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emigrants and workers</w:t>
      </w:r>
      <w:r w:rsidR="00693602">
        <w:rPr>
          <w:rFonts w:ascii="Times New Roman" w:hAnsi="Times New Roman" w:cs="Times New Roman"/>
          <w:sz w:val="28"/>
          <w:szCs w:val="28"/>
          <w:lang w:val="en-US"/>
        </w:rPr>
        <w:t>–</w:t>
      </w:r>
      <w:r w:rsidRPr="001D336B">
        <w:rPr>
          <w:rFonts w:ascii="Times New Roman" w:hAnsi="Times New Roman" w:cs="Times New Roman"/>
          <w:sz w:val="28"/>
          <w:szCs w:val="28"/>
          <w:lang w:val="en-US"/>
        </w:rPr>
        <w:t>immigrants</w:t>
      </w:r>
    </w:p>
    <w:p w:rsidR="00E957C7" w:rsidRDefault="00E957C7">
      <w:pPr>
        <w:rPr>
          <w:rFonts w:ascii="Times New Roman" w:hAnsi="Times New Roman" w:cs="Times New Roman"/>
          <w:sz w:val="28"/>
          <w:szCs w:val="28"/>
          <w:lang w:val="en-US"/>
        </w:rPr>
        <w:sectPr w:rsidR="00E957C7" w:rsidSect="00E957C7">
          <w:headerReference w:type="even" r:id="rId7"/>
          <w:headerReference w:type="default" r:id="rId8"/>
          <w:footerReference w:type="even" r:id="rId9"/>
          <w:footerReference w:type="default" r:id="rId10"/>
          <w:headerReference w:type="first" r:id="rId11"/>
          <w:footerReference w:type="first" r:id="rId12"/>
          <w:pgSz w:w="11909" w:h="16838"/>
          <w:pgMar w:top="1134" w:right="850" w:bottom="1134" w:left="1701" w:header="0" w:footer="3" w:gutter="0"/>
          <w:cols w:space="720"/>
          <w:noEndnote/>
          <w:docGrid w:linePitch="360"/>
        </w:sectPr>
      </w:pPr>
    </w:p>
    <w:p w:rsidR="007D1B83" w:rsidRPr="00EB2E6E" w:rsidRDefault="007D1B83" w:rsidP="007D1B83">
      <w:pPr>
        <w:framePr w:w="10282" w:h="656" w:hRule="exact" w:wrap="none" w:vAnchor="page" w:hAnchor="page" w:x="3280" w:y="1706"/>
        <w:spacing w:line="280" w:lineRule="exact"/>
        <w:jc w:val="center"/>
        <w:rPr>
          <w:rFonts w:ascii="Times New Roman" w:eastAsia="Times New Roman" w:hAnsi="Times New Roman" w:cs="Times New Roman"/>
          <w:b/>
          <w:bCs/>
          <w:sz w:val="28"/>
          <w:szCs w:val="28"/>
          <w:lang w:val="en-US"/>
        </w:rPr>
      </w:pPr>
      <w:r w:rsidRPr="00EB2E6E">
        <w:rPr>
          <w:rFonts w:ascii="Times New Roman" w:eastAsia="Times New Roman" w:hAnsi="Times New Roman" w:cs="Times New Roman"/>
          <w:b/>
          <w:bCs/>
          <w:sz w:val="28"/>
          <w:szCs w:val="28"/>
          <w:lang w:val="en-US"/>
        </w:rPr>
        <w:lastRenderedPageBreak/>
        <w:t>EDUCATIONAL</w:t>
      </w:r>
      <w:r w:rsidR="00693602">
        <w:rPr>
          <w:rFonts w:ascii="Times New Roman" w:eastAsia="Times New Roman" w:hAnsi="Times New Roman" w:cs="Times New Roman"/>
          <w:b/>
          <w:bCs/>
          <w:sz w:val="28"/>
          <w:szCs w:val="28"/>
          <w:lang w:val="en-US"/>
        </w:rPr>
        <w:t>–</w:t>
      </w:r>
      <w:r w:rsidRPr="00EB2E6E">
        <w:rPr>
          <w:rFonts w:ascii="Times New Roman" w:eastAsia="Times New Roman" w:hAnsi="Times New Roman" w:cs="Times New Roman"/>
          <w:b/>
          <w:bCs/>
          <w:sz w:val="28"/>
          <w:szCs w:val="28"/>
          <w:lang w:val="en-US"/>
        </w:rPr>
        <w:t>METHODOLOGICAL DISCIPLINE MAP</w:t>
      </w:r>
    </w:p>
    <w:p w:rsidR="00E957C7" w:rsidRPr="007D1B83" w:rsidRDefault="007D1B83" w:rsidP="007D1B83">
      <w:pPr>
        <w:framePr w:w="10282" w:h="656" w:hRule="exact" w:wrap="none" w:vAnchor="page" w:hAnchor="page" w:x="3280" w:y="1706"/>
        <w:spacing w:line="280" w:lineRule="exact"/>
        <w:jc w:val="center"/>
        <w:rPr>
          <w:lang w:val="en-US"/>
        </w:rPr>
      </w:pPr>
      <w:r w:rsidRPr="007D1B83">
        <w:rPr>
          <w:rFonts w:ascii="Times New Roman" w:eastAsia="Times New Roman" w:hAnsi="Times New Roman" w:cs="Times New Roman"/>
          <w:b/>
          <w:bCs/>
          <w:sz w:val="28"/>
          <w:szCs w:val="28"/>
          <w:lang w:val="en-US"/>
        </w:rPr>
        <w:t>(for the daytime form of the second stage of higher education master's</w:t>
      </w:r>
      <w:r>
        <w:rPr>
          <w:rFonts w:ascii="Times New Roman" w:eastAsia="Times New Roman" w:hAnsi="Times New Roman" w:cs="Times New Roman"/>
          <w:b/>
          <w:bCs/>
          <w:sz w:val="28"/>
          <w:szCs w:val="28"/>
          <w:lang w:val="en-US"/>
        </w:rPr>
        <w:t>)</w:t>
      </w:r>
      <w:r w:rsidRPr="007D1B83">
        <w:rPr>
          <w:rFonts w:ascii="Times New Roman" w:eastAsia="Times New Roman" w:hAnsi="Times New Roman" w:cs="Times New Roman"/>
          <w:b/>
          <w:bCs/>
          <w:sz w:val="28"/>
          <w:szCs w:val="28"/>
          <w:lang w:val="en-US"/>
        </w:rPr>
        <w:t xml:space="preserve"> </w:t>
      </w:r>
      <w:proofErr w:type="gramStart"/>
      <w:r w:rsidRPr="007D1B83">
        <w:rPr>
          <w:rFonts w:ascii="Times New Roman" w:eastAsia="Times New Roman" w:hAnsi="Times New Roman" w:cs="Times New Roman"/>
          <w:b/>
          <w:bCs/>
          <w:sz w:val="28"/>
          <w:szCs w:val="28"/>
          <w:lang w:val="en-US"/>
        </w:rPr>
        <w:t>degree)</w:t>
      </w:r>
      <w:r w:rsidR="00E957C7" w:rsidRPr="00EE2079">
        <w:t>высшего</w:t>
      </w:r>
      <w:proofErr w:type="gramEnd"/>
      <w:r w:rsidR="00E957C7" w:rsidRPr="007D1B83">
        <w:rPr>
          <w:lang w:val="en-US"/>
        </w:rPr>
        <w:t xml:space="preserve"> </w:t>
      </w:r>
      <w:r w:rsidR="00E957C7" w:rsidRPr="00EE2079">
        <w:t>образования</w:t>
      </w:r>
      <w:r w:rsidR="00E957C7" w:rsidRPr="007D1B83">
        <w:rPr>
          <w:lang w:val="en-US"/>
        </w:rPr>
        <w:t xml:space="preserve"> (</w:t>
      </w:r>
      <w:r w:rsidR="00E957C7" w:rsidRPr="00EE2079">
        <w:t>магистратура</w:t>
      </w:r>
      <w:r w:rsidR="00E957C7" w:rsidRPr="007D1B83">
        <w:rPr>
          <w:lang w:val="en-US"/>
        </w:rPr>
        <w:t>)</w:t>
      </w:r>
    </w:p>
    <w:tbl>
      <w:tblPr>
        <w:tblOverlap w:val="never"/>
        <w:tblW w:w="15899" w:type="dxa"/>
        <w:tblInd w:w="10" w:type="dxa"/>
        <w:tblLayout w:type="fixed"/>
        <w:tblCellMar>
          <w:left w:w="10" w:type="dxa"/>
          <w:right w:w="10" w:type="dxa"/>
        </w:tblCellMar>
        <w:tblLook w:val="04A0" w:firstRow="1" w:lastRow="0" w:firstColumn="1" w:lastColumn="0" w:noHBand="0" w:noVBand="1"/>
      </w:tblPr>
      <w:tblGrid>
        <w:gridCol w:w="719"/>
        <w:gridCol w:w="5956"/>
        <w:gridCol w:w="850"/>
        <w:gridCol w:w="994"/>
        <w:gridCol w:w="989"/>
        <w:gridCol w:w="994"/>
        <w:gridCol w:w="780"/>
        <w:gridCol w:w="752"/>
        <w:gridCol w:w="1590"/>
        <w:gridCol w:w="2275"/>
      </w:tblGrid>
      <w:tr w:rsidR="007D1B83" w:rsidRPr="007F1651" w:rsidTr="00B21ABA">
        <w:trPr>
          <w:trHeight w:hRule="exact" w:val="533"/>
        </w:trPr>
        <w:tc>
          <w:tcPr>
            <w:tcW w:w="719" w:type="dxa"/>
            <w:vMerge w:val="restart"/>
            <w:tcBorders>
              <w:top w:val="single" w:sz="4" w:space="0" w:color="auto"/>
              <w:left w:val="single" w:sz="4" w:space="0" w:color="auto"/>
            </w:tcBorders>
            <w:shd w:val="clear" w:color="auto" w:fill="FFFFFF"/>
            <w:textDirection w:val="btLr"/>
          </w:tcPr>
          <w:p w:rsidR="007D1B83" w:rsidRPr="007D1B83" w:rsidRDefault="00B21ABA" w:rsidP="007D1B83">
            <w:pPr>
              <w:pStyle w:val="20"/>
              <w:framePr w:w="15898" w:h="8640" w:wrap="none" w:vAnchor="page" w:hAnchor="page" w:x="410" w:y="2338"/>
              <w:shd w:val="clear" w:color="auto" w:fill="auto"/>
              <w:spacing w:after="0" w:line="280" w:lineRule="exact"/>
              <w:ind w:firstLine="0"/>
              <w:jc w:val="center"/>
              <w:rPr>
                <w:lang w:val="en-US"/>
              </w:rPr>
            </w:pPr>
            <w:proofErr w:type="spellStart"/>
            <w:r w:rsidRPr="00B21ABA">
              <w:t>No</w:t>
            </w:r>
            <w:proofErr w:type="spellEnd"/>
            <w:r w:rsidRPr="00B21ABA">
              <w:t xml:space="preserve">. </w:t>
            </w:r>
            <w:proofErr w:type="spellStart"/>
            <w:r w:rsidRPr="00B21ABA">
              <w:t>of</w:t>
            </w:r>
            <w:proofErr w:type="spellEnd"/>
            <w:r w:rsidRPr="00B21ABA">
              <w:t xml:space="preserve"> </w:t>
            </w:r>
            <w:proofErr w:type="spellStart"/>
            <w:r w:rsidRPr="00B21ABA">
              <w:t>section</w:t>
            </w:r>
            <w:proofErr w:type="spellEnd"/>
            <w:r w:rsidRPr="00B21ABA">
              <w:t xml:space="preserve">, </w:t>
            </w:r>
            <w:proofErr w:type="spellStart"/>
            <w:r w:rsidRPr="00B21ABA">
              <w:t>topic</w:t>
            </w:r>
            <w:proofErr w:type="spellEnd"/>
          </w:p>
        </w:tc>
        <w:tc>
          <w:tcPr>
            <w:tcW w:w="5956" w:type="dxa"/>
            <w:vMerge w:val="restart"/>
            <w:tcBorders>
              <w:top w:val="single" w:sz="4" w:space="0" w:color="auto"/>
              <w:left w:val="single" w:sz="4" w:space="0" w:color="auto"/>
            </w:tcBorders>
            <w:shd w:val="clear" w:color="auto" w:fill="FFFFFF"/>
          </w:tcPr>
          <w:p w:rsidR="007D1B83" w:rsidRPr="007F1651" w:rsidRDefault="007D1B83" w:rsidP="007D1B83">
            <w:pPr>
              <w:framePr w:w="15898" w:h="8640" w:wrap="none" w:vAnchor="page" w:hAnchor="page" w:x="410" w:y="2338"/>
              <w:rPr>
                <w:rFonts w:ascii="Times New Roman" w:hAnsi="Times New Roman" w:cs="Times New Roman"/>
                <w:lang w:val="en-US"/>
              </w:rPr>
            </w:pPr>
            <w:r w:rsidRPr="007F1651">
              <w:rPr>
                <w:rFonts w:ascii="Times New Roman" w:hAnsi="Times New Roman" w:cs="Times New Roman"/>
                <w:lang w:val="en-US"/>
              </w:rPr>
              <w:t xml:space="preserve">Title of section, topic </w:t>
            </w:r>
          </w:p>
        </w:tc>
        <w:tc>
          <w:tcPr>
            <w:tcW w:w="5359" w:type="dxa"/>
            <w:gridSpan w:val="6"/>
            <w:tcBorders>
              <w:top w:val="single" w:sz="4" w:space="0" w:color="auto"/>
              <w:left w:val="single" w:sz="4" w:space="0" w:color="auto"/>
            </w:tcBorders>
            <w:shd w:val="clear" w:color="auto" w:fill="FFFFFF"/>
          </w:tcPr>
          <w:p w:rsidR="007D1B83" w:rsidRPr="007F1651" w:rsidRDefault="007D1B83" w:rsidP="007D1B83">
            <w:pPr>
              <w:framePr w:w="15898" w:h="8640" w:wrap="none" w:vAnchor="page" w:hAnchor="page" w:x="410" w:y="2338"/>
              <w:rPr>
                <w:rFonts w:ascii="Times New Roman" w:hAnsi="Times New Roman" w:cs="Times New Roman"/>
                <w:lang w:val="en-US"/>
              </w:rPr>
            </w:pPr>
            <w:r w:rsidRPr="007F1651">
              <w:rPr>
                <w:rFonts w:ascii="Times New Roman" w:hAnsi="Times New Roman" w:cs="Times New Roman"/>
                <w:lang w:val="en-US"/>
              </w:rPr>
              <w:t>Number of classroom hours</w:t>
            </w:r>
          </w:p>
        </w:tc>
        <w:tc>
          <w:tcPr>
            <w:tcW w:w="1590" w:type="dxa"/>
            <w:vMerge w:val="restart"/>
            <w:tcBorders>
              <w:top w:val="single" w:sz="4" w:space="0" w:color="auto"/>
              <w:left w:val="single" w:sz="4" w:space="0" w:color="auto"/>
            </w:tcBorders>
            <w:shd w:val="clear" w:color="auto" w:fill="FFFFFF"/>
            <w:textDirection w:val="btLr"/>
          </w:tcPr>
          <w:p w:rsidR="007D1B83" w:rsidRPr="007F1651" w:rsidRDefault="00B21ABA" w:rsidP="007D1B83">
            <w:pPr>
              <w:pStyle w:val="20"/>
              <w:framePr w:w="15898" w:h="8640" w:wrap="none" w:vAnchor="page" w:hAnchor="page" w:x="410" w:y="2338"/>
              <w:shd w:val="clear" w:color="auto" w:fill="auto"/>
              <w:spacing w:after="0" w:line="280" w:lineRule="exact"/>
              <w:ind w:firstLine="0"/>
              <w:jc w:val="center"/>
              <w:rPr>
                <w:sz w:val="24"/>
                <w:szCs w:val="24"/>
              </w:rPr>
            </w:pPr>
            <w:proofErr w:type="spellStart"/>
            <w:r w:rsidRPr="007F1651">
              <w:rPr>
                <w:sz w:val="24"/>
                <w:szCs w:val="24"/>
              </w:rPr>
              <w:t>Other</w:t>
            </w:r>
            <w:proofErr w:type="spellEnd"/>
          </w:p>
        </w:tc>
        <w:tc>
          <w:tcPr>
            <w:tcW w:w="2275" w:type="dxa"/>
            <w:vMerge w:val="restart"/>
            <w:tcBorders>
              <w:top w:val="single" w:sz="4" w:space="0" w:color="auto"/>
              <w:left w:val="single" w:sz="4" w:space="0" w:color="auto"/>
              <w:right w:val="single" w:sz="4" w:space="0" w:color="auto"/>
            </w:tcBorders>
            <w:shd w:val="clear" w:color="auto" w:fill="FFFFFF"/>
            <w:textDirection w:val="btLr"/>
          </w:tcPr>
          <w:p w:rsidR="007D1B83" w:rsidRPr="007F1651" w:rsidRDefault="00B21ABA" w:rsidP="007D1B83">
            <w:pPr>
              <w:pStyle w:val="20"/>
              <w:framePr w:w="15898" w:h="8640" w:wrap="none" w:vAnchor="page" w:hAnchor="page" w:x="410" w:y="2338"/>
              <w:shd w:val="clear" w:color="auto" w:fill="auto"/>
              <w:spacing w:after="0" w:line="326" w:lineRule="exact"/>
              <w:ind w:firstLine="0"/>
              <w:jc w:val="center"/>
              <w:rPr>
                <w:sz w:val="24"/>
                <w:szCs w:val="24"/>
              </w:rPr>
            </w:pPr>
            <w:proofErr w:type="spellStart"/>
            <w:r w:rsidRPr="007F1651">
              <w:rPr>
                <w:sz w:val="24"/>
                <w:szCs w:val="24"/>
              </w:rPr>
              <w:t>Forms</w:t>
            </w:r>
            <w:proofErr w:type="spellEnd"/>
            <w:r w:rsidRPr="007F1651">
              <w:rPr>
                <w:sz w:val="24"/>
                <w:szCs w:val="24"/>
              </w:rPr>
              <w:t xml:space="preserve"> </w:t>
            </w:r>
            <w:proofErr w:type="spellStart"/>
            <w:r w:rsidRPr="007F1651">
              <w:rPr>
                <w:sz w:val="24"/>
                <w:szCs w:val="24"/>
              </w:rPr>
              <w:t>of</w:t>
            </w:r>
            <w:proofErr w:type="spellEnd"/>
            <w:r w:rsidRPr="007F1651">
              <w:rPr>
                <w:sz w:val="24"/>
                <w:szCs w:val="24"/>
              </w:rPr>
              <w:t xml:space="preserve"> </w:t>
            </w:r>
            <w:proofErr w:type="spellStart"/>
            <w:r w:rsidRPr="007F1651">
              <w:rPr>
                <w:sz w:val="24"/>
                <w:szCs w:val="24"/>
              </w:rPr>
              <w:t>knowledge</w:t>
            </w:r>
            <w:proofErr w:type="spellEnd"/>
            <w:r w:rsidRPr="007F1651">
              <w:rPr>
                <w:sz w:val="24"/>
                <w:szCs w:val="24"/>
              </w:rPr>
              <w:t xml:space="preserve"> </w:t>
            </w:r>
            <w:proofErr w:type="spellStart"/>
            <w:r w:rsidRPr="007F1651">
              <w:rPr>
                <w:sz w:val="24"/>
                <w:szCs w:val="24"/>
              </w:rPr>
              <w:t>control</w:t>
            </w:r>
            <w:proofErr w:type="spellEnd"/>
          </w:p>
        </w:tc>
      </w:tr>
      <w:tr w:rsidR="00E957C7" w:rsidRPr="007F1651" w:rsidTr="00B21ABA">
        <w:trPr>
          <w:trHeight w:hRule="exact" w:val="1883"/>
        </w:trPr>
        <w:tc>
          <w:tcPr>
            <w:tcW w:w="719" w:type="dxa"/>
            <w:vMerge/>
            <w:tcBorders>
              <w:left w:val="single" w:sz="4" w:space="0" w:color="auto"/>
            </w:tcBorders>
            <w:shd w:val="clear" w:color="auto" w:fill="FFFFFF"/>
            <w:textDirection w:val="btLr"/>
          </w:tcPr>
          <w:p w:rsidR="00E957C7" w:rsidRPr="00EE2079" w:rsidRDefault="00E957C7" w:rsidP="005D2C5B">
            <w:pPr>
              <w:framePr w:w="15898" w:h="8640" w:wrap="none" w:vAnchor="page" w:hAnchor="page" w:x="410" w:y="2338"/>
            </w:pPr>
          </w:p>
        </w:tc>
        <w:tc>
          <w:tcPr>
            <w:tcW w:w="5956"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850" w:type="dxa"/>
            <w:vMerge w:val="restart"/>
            <w:tcBorders>
              <w:top w:val="single" w:sz="4" w:space="0" w:color="auto"/>
              <w:left w:val="single" w:sz="4" w:space="0" w:color="auto"/>
            </w:tcBorders>
            <w:shd w:val="clear" w:color="auto" w:fill="FFFFFF"/>
            <w:textDirection w:val="btLr"/>
          </w:tcPr>
          <w:p w:rsidR="00E957C7" w:rsidRPr="007F1651" w:rsidRDefault="007D1B83" w:rsidP="005D2C5B">
            <w:pPr>
              <w:pStyle w:val="20"/>
              <w:framePr w:w="15898" w:h="8640" w:wrap="none" w:vAnchor="page" w:hAnchor="page" w:x="410" w:y="2338"/>
              <w:shd w:val="clear" w:color="auto" w:fill="auto"/>
              <w:spacing w:after="0" w:line="280" w:lineRule="exact"/>
              <w:ind w:firstLine="0"/>
              <w:jc w:val="center"/>
              <w:rPr>
                <w:sz w:val="24"/>
                <w:szCs w:val="24"/>
                <w:lang w:val="en-US"/>
              </w:rPr>
            </w:pPr>
            <w:proofErr w:type="spellStart"/>
            <w:r w:rsidRPr="007F1651">
              <w:rPr>
                <w:sz w:val="24"/>
                <w:szCs w:val="24"/>
              </w:rPr>
              <w:t>Lectures</w:t>
            </w:r>
            <w:proofErr w:type="spellEnd"/>
          </w:p>
        </w:tc>
        <w:tc>
          <w:tcPr>
            <w:tcW w:w="994" w:type="dxa"/>
            <w:vMerge w:val="restart"/>
            <w:tcBorders>
              <w:top w:val="single" w:sz="4" w:space="0" w:color="auto"/>
              <w:left w:val="single" w:sz="4" w:space="0" w:color="auto"/>
            </w:tcBorders>
            <w:shd w:val="clear" w:color="auto" w:fill="FFFFFF"/>
            <w:textDirection w:val="btLr"/>
          </w:tcPr>
          <w:p w:rsidR="007D1B83" w:rsidRPr="007F1651" w:rsidRDefault="007D1B83" w:rsidP="007D1B83">
            <w:pPr>
              <w:pStyle w:val="20"/>
              <w:framePr w:w="15898" w:h="8640" w:wrap="none" w:vAnchor="page" w:hAnchor="page" w:x="410" w:y="2338"/>
              <w:spacing w:after="180" w:line="280" w:lineRule="exact"/>
              <w:ind w:left="1069"/>
              <w:rPr>
                <w:sz w:val="24"/>
                <w:szCs w:val="24"/>
              </w:rPr>
            </w:pPr>
            <w:proofErr w:type="spellStart"/>
            <w:r w:rsidRPr="007F1651">
              <w:rPr>
                <w:sz w:val="24"/>
                <w:szCs w:val="24"/>
              </w:rPr>
              <w:t>Practical</w:t>
            </w:r>
            <w:proofErr w:type="spellEnd"/>
          </w:p>
          <w:p w:rsidR="00E957C7" w:rsidRPr="007F1651" w:rsidRDefault="007D1B83" w:rsidP="007D1B83">
            <w:pPr>
              <w:pStyle w:val="20"/>
              <w:framePr w:w="15898" w:h="8640" w:wrap="none" w:vAnchor="page" w:hAnchor="page" w:x="410" w:y="2338"/>
              <w:shd w:val="clear" w:color="auto" w:fill="auto"/>
              <w:spacing w:before="180" w:after="0" w:line="280" w:lineRule="exact"/>
              <w:ind w:firstLine="0"/>
              <w:jc w:val="center"/>
              <w:rPr>
                <w:sz w:val="24"/>
                <w:szCs w:val="24"/>
              </w:rPr>
            </w:pPr>
            <w:proofErr w:type="spellStart"/>
            <w:r w:rsidRPr="007F1651">
              <w:rPr>
                <w:sz w:val="24"/>
                <w:szCs w:val="24"/>
              </w:rPr>
              <w:t>classes</w:t>
            </w:r>
            <w:proofErr w:type="spellEnd"/>
          </w:p>
        </w:tc>
        <w:tc>
          <w:tcPr>
            <w:tcW w:w="989" w:type="dxa"/>
            <w:vMerge w:val="restart"/>
            <w:tcBorders>
              <w:top w:val="single" w:sz="4" w:space="0" w:color="auto"/>
              <w:left w:val="single" w:sz="4" w:space="0" w:color="auto"/>
            </w:tcBorders>
            <w:shd w:val="clear" w:color="auto" w:fill="FFFFFF"/>
            <w:textDirection w:val="btLr"/>
          </w:tcPr>
          <w:p w:rsidR="007D1B83" w:rsidRPr="007F1651" w:rsidRDefault="007D1B83" w:rsidP="007D1B83">
            <w:pPr>
              <w:pStyle w:val="20"/>
              <w:framePr w:w="15898" w:h="8640" w:wrap="none" w:vAnchor="page" w:hAnchor="page" w:x="410" w:y="2338"/>
              <w:spacing w:after="180" w:line="280" w:lineRule="exact"/>
              <w:ind w:left="1069"/>
              <w:rPr>
                <w:sz w:val="24"/>
                <w:szCs w:val="24"/>
              </w:rPr>
            </w:pPr>
            <w:proofErr w:type="spellStart"/>
            <w:r w:rsidRPr="007F1651">
              <w:rPr>
                <w:sz w:val="24"/>
                <w:szCs w:val="24"/>
              </w:rPr>
              <w:t>Seminar</w:t>
            </w:r>
            <w:proofErr w:type="spellEnd"/>
          </w:p>
          <w:p w:rsidR="00E957C7" w:rsidRPr="007F1651" w:rsidRDefault="007D1B83" w:rsidP="007D1B83">
            <w:pPr>
              <w:pStyle w:val="20"/>
              <w:framePr w:w="15898" w:h="8640" w:wrap="none" w:vAnchor="page" w:hAnchor="page" w:x="410" w:y="2338"/>
              <w:shd w:val="clear" w:color="auto" w:fill="auto"/>
              <w:spacing w:before="180" w:after="0" w:line="280" w:lineRule="exact"/>
              <w:ind w:firstLine="0"/>
              <w:jc w:val="center"/>
              <w:rPr>
                <w:sz w:val="24"/>
                <w:szCs w:val="24"/>
              </w:rPr>
            </w:pPr>
            <w:proofErr w:type="spellStart"/>
            <w:r w:rsidRPr="007F1651">
              <w:rPr>
                <w:sz w:val="24"/>
                <w:szCs w:val="24"/>
              </w:rPr>
              <w:t>classes</w:t>
            </w:r>
            <w:proofErr w:type="spellEnd"/>
          </w:p>
        </w:tc>
        <w:tc>
          <w:tcPr>
            <w:tcW w:w="994" w:type="dxa"/>
            <w:vMerge w:val="restart"/>
            <w:tcBorders>
              <w:top w:val="single" w:sz="4" w:space="0" w:color="auto"/>
              <w:left w:val="single" w:sz="4" w:space="0" w:color="auto"/>
            </w:tcBorders>
            <w:shd w:val="clear" w:color="auto" w:fill="FFFFFF"/>
            <w:textDirection w:val="btLr"/>
          </w:tcPr>
          <w:p w:rsidR="007D1B83" w:rsidRPr="007F1651" w:rsidRDefault="007D1B83" w:rsidP="007D1B83">
            <w:pPr>
              <w:pStyle w:val="20"/>
              <w:framePr w:w="15898" w:h="8640" w:wrap="none" w:vAnchor="page" w:hAnchor="page" w:x="410" w:y="2338"/>
              <w:spacing w:after="180" w:line="280" w:lineRule="exact"/>
              <w:ind w:left="1069"/>
              <w:rPr>
                <w:sz w:val="24"/>
                <w:szCs w:val="24"/>
              </w:rPr>
            </w:pPr>
            <w:proofErr w:type="spellStart"/>
            <w:r w:rsidRPr="007F1651">
              <w:rPr>
                <w:sz w:val="24"/>
                <w:szCs w:val="24"/>
              </w:rPr>
              <w:t>Laboratory</w:t>
            </w:r>
            <w:proofErr w:type="spellEnd"/>
          </w:p>
          <w:p w:rsidR="00E957C7" w:rsidRPr="007F1651" w:rsidRDefault="007D1B83" w:rsidP="007D1B83">
            <w:pPr>
              <w:pStyle w:val="20"/>
              <w:framePr w:w="15898" w:h="8640" w:wrap="none" w:vAnchor="page" w:hAnchor="page" w:x="410" w:y="2338"/>
              <w:shd w:val="clear" w:color="auto" w:fill="auto"/>
              <w:spacing w:before="180" w:after="0" w:line="280" w:lineRule="exact"/>
              <w:ind w:firstLine="0"/>
              <w:jc w:val="center"/>
              <w:rPr>
                <w:sz w:val="24"/>
                <w:szCs w:val="24"/>
              </w:rPr>
            </w:pPr>
            <w:proofErr w:type="spellStart"/>
            <w:r w:rsidRPr="007F1651">
              <w:rPr>
                <w:sz w:val="24"/>
                <w:szCs w:val="24"/>
              </w:rPr>
              <w:t>classes</w:t>
            </w:r>
            <w:proofErr w:type="spellEnd"/>
          </w:p>
        </w:tc>
        <w:tc>
          <w:tcPr>
            <w:tcW w:w="1532" w:type="dxa"/>
            <w:gridSpan w:val="2"/>
            <w:tcBorders>
              <w:top w:val="single" w:sz="4" w:space="0" w:color="auto"/>
              <w:left w:val="single" w:sz="4" w:space="0" w:color="auto"/>
            </w:tcBorders>
            <w:shd w:val="clear" w:color="auto" w:fill="FFFFFF"/>
            <w:textDirection w:val="btLr"/>
          </w:tcPr>
          <w:p w:rsidR="007D1B83" w:rsidRPr="007F1651" w:rsidRDefault="007D1B83" w:rsidP="007D1B83">
            <w:pPr>
              <w:pStyle w:val="20"/>
              <w:framePr w:w="15898" w:h="8640" w:wrap="none" w:vAnchor="page" w:hAnchor="page" w:x="410" w:y="2338"/>
              <w:spacing w:line="326" w:lineRule="exact"/>
              <w:ind w:left="640"/>
              <w:rPr>
                <w:sz w:val="24"/>
                <w:szCs w:val="24"/>
              </w:rPr>
            </w:pPr>
            <w:proofErr w:type="spellStart"/>
            <w:r w:rsidRPr="007F1651">
              <w:rPr>
                <w:sz w:val="24"/>
                <w:szCs w:val="24"/>
              </w:rPr>
              <w:t>Managed</w:t>
            </w:r>
            <w:proofErr w:type="spellEnd"/>
          </w:p>
          <w:p w:rsidR="007D1B83" w:rsidRPr="007F1651" w:rsidRDefault="007D1B83" w:rsidP="007D1B83">
            <w:pPr>
              <w:pStyle w:val="20"/>
              <w:framePr w:w="15898" w:h="8640" w:wrap="none" w:vAnchor="page" w:hAnchor="page" w:x="410" w:y="2338"/>
              <w:spacing w:line="326" w:lineRule="exact"/>
              <w:ind w:left="640"/>
              <w:rPr>
                <w:sz w:val="24"/>
                <w:szCs w:val="24"/>
              </w:rPr>
            </w:pPr>
            <w:proofErr w:type="spellStart"/>
            <w:r w:rsidRPr="007F1651">
              <w:rPr>
                <w:sz w:val="24"/>
                <w:szCs w:val="24"/>
              </w:rPr>
              <w:t>independent</w:t>
            </w:r>
            <w:proofErr w:type="spellEnd"/>
          </w:p>
          <w:p w:rsidR="00E957C7" w:rsidRPr="007F1651" w:rsidRDefault="007D1B83" w:rsidP="007D1B83">
            <w:pPr>
              <w:pStyle w:val="20"/>
              <w:framePr w:w="15898" w:h="8640" w:wrap="none" w:vAnchor="page" w:hAnchor="page" w:x="410" w:y="2338"/>
              <w:shd w:val="clear" w:color="auto" w:fill="auto"/>
              <w:spacing w:after="0" w:line="326" w:lineRule="exact"/>
              <w:ind w:left="360" w:firstLine="0"/>
              <w:jc w:val="center"/>
              <w:rPr>
                <w:sz w:val="24"/>
                <w:szCs w:val="24"/>
              </w:rPr>
            </w:pPr>
            <w:proofErr w:type="spellStart"/>
            <w:r w:rsidRPr="007F1651">
              <w:rPr>
                <w:sz w:val="24"/>
                <w:szCs w:val="24"/>
              </w:rPr>
              <w:t>work</w:t>
            </w:r>
            <w:proofErr w:type="spellEnd"/>
          </w:p>
        </w:tc>
        <w:tc>
          <w:tcPr>
            <w:tcW w:w="1590" w:type="dxa"/>
            <w:vMerge/>
            <w:tcBorders>
              <w:left w:val="single" w:sz="4" w:space="0" w:color="auto"/>
            </w:tcBorders>
            <w:shd w:val="clear" w:color="auto" w:fill="FFFFFF"/>
            <w:textDirection w:val="btLr"/>
          </w:tcPr>
          <w:p w:rsidR="00E957C7" w:rsidRPr="007F1651" w:rsidRDefault="00E957C7" w:rsidP="005D2C5B">
            <w:pPr>
              <w:framePr w:w="15898" w:h="8640" w:wrap="none" w:vAnchor="page" w:hAnchor="page" w:x="410" w:y="2338"/>
              <w:rPr>
                <w:rFonts w:ascii="Times New Roman" w:hAnsi="Times New Roman" w:cs="Times New Roman"/>
              </w:rPr>
            </w:pPr>
          </w:p>
        </w:tc>
        <w:tc>
          <w:tcPr>
            <w:tcW w:w="2275" w:type="dxa"/>
            <w:vMerge/>
            <w:tcBorders>
              <w:left w:val="single" w:sz="4" w:space="0" w:color="auto"/>
              <w:right w:val="single" w:sz="4" w:space="0" w:color="auto"/>
            </w:tcBorders>
            <w:shd w:val="clear" w:color="auto" w:fill="FFFFFF"/>
            <w:textDirection w:val="btLr"/>
          </w:tcPr>
          <w:p w:rsidR="00E957C7" w:rsidRPr="007F1651" w:rsidRDefault="00E957C7" w:rsidP="005D2C5B">
            <w:pPr>
              <w:framePr w:w="15898" w:h="8640" w:wrap="none" w:vAnchor="page" w:hAnchor="page" w:x="410" w:y="2338"/>
              <w:rPr>
                <w:rFonts w:ascii="Times New Roman" w:hAnsi="Times New Roman" w:cs="Times New Roman"/>
              </w:rPr>
            </w:pPr>
          </w:p>
        </w:tc>
      </w:tr>
      <w:tr w:rsidR="00E957C7" w:rsidRPr="007F1651" w:rsidTr="00B21ABA">
        <w:trPr>
          <w:trHeight w:hRule="exact" w:val="562"/>
        </w:trPr>
        <w:tc>
          <w:tcPr>
            <w:tcW w:w="719" w:type="dxa"/>
            <w:vMerge/>
            <w:tcBorders>
              <w:left w:val="single" w:sz="4" w:space="0" w:color="auto"/>
            </w:tcBorders>
            <w:shd w:val="clear" w:color="auto" w:fill="FFFFFF"/>
          </w:tcPr>
          <w:p w:rsidR="00E957C7" w:rsidRPr="00EE2079" w:rsidRDefault="00E957C7" w:rsidP="005D2C5B">
            <w:pPr>
              <w:framePr w:w="15898" w:h="8640" w:wrap="none" w:vAnchor="page" w:hAnchor="page" w:x="410" w:y="2338"/>
              <w:rPr>
                <w:sz w:val="10"/>
                <w:szCs w:val="10"/>
              </w:rPr>
            </w:pPr>
          </w:p>
        </w:tc>
        <w:tc>
          <w:tcPr>
            <w:tcW w:w="5956"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850"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994"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989"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994"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780" w:type="dxa"/>
            <w:tcBorders>
              <w:top w:val="single" w:sz="4" w:space="0" w:color="auto"/>
              <w:lef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40" w:lineRule="auto"/>
              <w:ind w:firstLine="0"/>
              <w:rPr>
                <w:sz w:val="24"/>
                <w:szCs w:val="24"/>
              </w:rPr>
            </w:pPr>
          </w:p>
          <w:p w:rsidR="00E957C7" w:rsidRPr="007F1651" w:rsidRDefault="00E957C7" w:rsidP="005D2C5B">
            <w:pPr>
              <w:pStyle w:val="20"/>
              <w:framePr w:w="15898" w:h="8640" w:wrap="none" w:vAnchor="page" w:hAnchor="page" w:x="410" w:y="2338"/>
              <w:shd w:val="clear" w:color="auto" w:fill="auto"/>
              <w:spacing w:after="0" w:line="240" w:lineRule="auto"/>
              <w:ind w:firstLine="0"/>
              <w:rPr>
                <w:sz w:val="24"/>
                <w:szCs w:val="24"/>
              </w:rPr>
            </w:pPr>
          </w:p>
          <w:p w:rsidR="00E957C7" w:rsidRPr="007F1651" w:rsidRDefault="00E957C7" w:rsidP="005D2C5B">
            <w:pPr>
              <w:pStyle w:val="20"/>
              <w:framePr w:w="15898" w:h="8640" w:wrap="none" w:vAnchor="page" w:hAnchor="page" w:x="410" w:y="2338"/>
              <w:shd w:val="clear" w:color="auto" w:fill="auto"/>
              <w:spacing w:after="0" w:line="240" w:lineRule="auto"/>
              <w:ind w:firstLine="0"/>
              <w:rPr>
                <w:sz w:val="24"/>
                <w:szCs w:val="24"/>
              </w:rPr>
            </w:pPr>
          </w:p>
          <w:p w:rsidR="00E957C7" w:rsidRPr="007F1651" w:rsidRDefault="00E957C7" w:rsidP="005D2C5B">
            <w:pPr>
              <w:pStyle w:val="20"/>
              <w:framePr w:w="15898" w:h="8640" w:wrap="none" w:vAnchor="page" w:hAnchor="page" w:x="410" w:y="2338"/>
              <w:shd w:val="clear" w:color="auto" w:fill="auto"/>
              <w:spacing w:after="0" w:line="240" w:lineRule="auto"/>
              <w:ind w:firstLine="0"/>
              <w:jc w:val="center"/>
              <w:rPr>
                <w:sz w:val="24"/>
                <w:szCs w:val="24"/>
              </w:rPr>
            </w:pPr>
            <w:r w:rsidRPr="007F1651">
              <w:rPr>
                <w:sz w:val="24"/>
                <w:szCs w:val="24"/>
              </w:rPr>
              <w:t>ЛК</w:t>
            </w:r>
          </w:p>
        </w:tc>
        <w:tc>
          <w:tcPr>
            <w:tcW w:w="752" w:type="dxa"/>
            <w:tcBorders>
              <w:top w:val="single" w:sz="4" w:space="0" w:color="auto"/>
              <w:left w:val="single" w:sz="4" w:space="0" w:color="auto"/>
            </w:tcBorders>
            <w:shd w:val="clear" w:color="auto" w:fill="FFFFFF"/>
            <w:vAlign w:val="bottom"/>
          </w:tcPr>
          <w:p w:rsidR="00E957C7" w:rsidRPr="007F1651" w:rsidRDefault="00E957C7" w:rsidP="005D2C5B">
            <w:pPr>
              <w:pStyle w:val="20"/>
              <w:framePr w:w="15898" w:h="8640" w:wrap="none" w:vAnchor="page" w:hAnchor="page" w:x="410" w:y="2338"/>
              <w:shd w:val="clear" w:color="auto" w:fill="auto"/>
              <w:spacing w:after="60" w:line="280" w:lineRule="exact"/>
              <w:ind w:firstLine="0"/>
              <w:jc w:val="center"/>
              <w:rPr>
                <w:sz w:val="24"/>
                <w:szCs w:val="24"/>
              </w:rPr>
            </w:pPr>
            <w:r w:rsidRPr="007F1651">
              <w:rPr>
                <w:sz w:val="24"/>
                <w:szCs w:val="24"/>
              </w:rPr>
              <w:t>ПЗ/СЗ</w:t>
            </w:r>
          </w:p>
        </w:tc>
        <w:tc>
          <w:tcPr>
            <w:tcW w:w="1590" w:type="dxa"/>
            <w:vMerge/>
            <w:tcBorders>
              <w:lef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c>
          <w:tcPr>
            <w:tcW w:w="2275" w:type="dxa"/>
            <w:vMerge/>
            <w:tcBorders>
              <w:left w:val="single" w:sz="4" w:space="0" w:color="auto"/>
              <w:right w:val="single" w:sz="4" w:space="0" w:color="auto"/>
            </w:tcBorders>
            <w:shd w:val="clear" w:color="auto" w:fill="FFFFFF"/>
          </w:tcPr>
          <w:p w:rsidR="00E957C7" w:rsidRPr="007F1651" w:rsidRDefault="00E957C7" w:rsidP="005D2C5B">
            <w:pPr>
              <w:framePr w:w="15898" w:h="8640" w:wrap="none" w:vAnchor="page" w:hAnchor="page" w:x="410" w:y="2338"/>
              <w:rPr>
                <w:rFonts w:ascii="Times New Roman" w:hAnsi="Times New Roman" w:cs="Times New Roman"/>
              </w:rPr>
            </w:pPr>
          </w:p>
        </w:tc>
      </w:tr>
      <w:tr w:rsidR="00E957C7" w:rsidRPr="007F1651" w:rsidTr="00B21ABA">
        <w:trPr>
          <w:trHeight w:hRule="exact" w:val="528"/>
        </w:trPr>
        <w:tc>
          <w:tcPr>
            <w:tcW w:w="719" w:type="dxa"/>
            <w:tcBorders>
              <w:top w:val="single" w:sz="4" w:space="0" w:color="auto"/>
              <w:left w:val="single" w:sz="4" w:space="0" w:color="auto"/>
            </w:tcBorders>
            <w:shd w:val="clear" w:color="auto" w:fill="FFFFFF"/>
            <w:vAlign w:val="center"/>
          </w:tcPr>
          <w:p w:rsidR="00E957C7" w:rsidRPr="00EE2079" w:rsidRDefault="00E957C7" w:rsidP="005D2C5B">
            <w:pPr>
              <w:pStyle w:val="20"/>
              <w:framePr w:w="15898" w:h="8640" w:wrap="none" w:vAnchor="page" w:hAnchor="page" w:x="410" w:y="2338"/>
              <w:shd w:val="clear" w:color="auto" w:fill="auto"/>
              <w:spacing w:after="0" w:line="220" w:lineRule="exact"/>
              <w:ind w:left="320" w:firstLine="0"/>
            </w:pPr>
            <w:r w:rsidRPr="00EE2079">
              <w:rPr>
                <w:rStyle w:val="211pt"/>
              </w:rPr>
              <w:t>1</w:t>
            </w:r>
          </w:p>
        </w:tc>
        <w:tc>
          <w:tcPr>
            <w:tcW w:w="5956" w:type="dxa"/>
            <w:tcBorders>
              <w:top w:val="single" w:sz="4" w:space="0" w:color="auto"/>
              <w:left w:val="single" w:sz="4" w:space="0" w:color="auto"/>
            </w:tcBorders>
            <w:shd w:val="clear" w:color="auto" w:fill="FFFFFF"/>
            <w:vAlign w:val="center"/>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850" w:type="dxa"/>
            <w:tcBorders>
              <w:top w:val="single" w:sz="4" w:space="0" w:color="auto"/>
              <w:lef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3</w:t>
            </w:r>
          </w:p>
        </w:tc>
        <w:tc>
          <w:tcPr>
            <w:tcW w:w="994" w:type="dxa"/>
            <w:tcBorders>
              <w:top w:val="single" w:sz="4" w:space="0" w:color="auto"/>
              <w:lef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4</w:t>
            </w:r>
          </w:p>
        </w:tc>
        <w:tc>
          <w:tcPr>
            <w:tcW w:w="989" w:type="dxa"/>
            <w:tcBorders>
              <w:top w:val="single" w:sz="4" w:space="0" w:color="auto"/>
              <w:lef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5</w:t>
            </w:r>
          </w:p>
        </w:tc>
        <w:tc>
          <w:tcPr>
            <w:tcW w:w="994" w:type="dxa"/>
            <w:tcBorders>
              <w:top w:val="single" w:sz="4" w:space="0" w:color="auto"/>
              <w:left w:val="single" w:sz="4" w:space="0" w:color="auto"/>
            </w:tcBorders>
            <w:shd w:val="clear" w:color="auto" w:fill="FFFFFF"/>
            <w:vAlign w:val="center"/>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6</w:t>
            </w:r>
          </w:p>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p>
        </w:tc>
        <w:tc>
          <w:tcPr>
            <w:tcW w:w="780" w:type="dxa"/>
            <w:tcBorders>
              <w:top w:val="single" w:sz="4" w:space="0" w:color="auto"/>
              <w:lef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7</w:t>
            </w:r>
          </w:p>
        </w:tc>
        <w:tc>
          <w:tcPr>
            <w:tcW w:w="752" w:type="dxa"/>
            <w:tcBorders>
              <w:top w:val="single" w:sz="4" w:space="0" w:color="auto"/>
              <w:lef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8</w:t>
            </w:r>
          </w:p>
        </w:tc>
        <w:tc>
          <w:tcPr>
            <w:tcW w:w="1590" w:type="dxa"/>
            <w:tcBorders>
              <w:top w:val="single" w:sz="4" w:space="0" w:color="auto"/>
              <w:left w:val="single" w:sz="4" w:space="0" w:color="auto"/>
            </w:tcBorders>
            <w:shd w:val="clear" w:color="auto" w:fill="FFFFFF"/>
            <w:vAlign w:val="center"/>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9</w:t>
            </w:r>
          </w:p>
        </w:tc>
        <w:tc>
          <w:tcPr>
            <w:tcW w:w="2275" w:type="dxa"/>
            <w:tcBorders>
              <w:top w:val="single" w:sz="4" w:space="0" w:color="auto"/>
              <w:left w:val="single" w:sz="4" w:space="0" w:color="auto"/>
              <w:right w:val="single" w:sz="4" w:space="0" w:color="auto"/>
            </w:tcBorders>
            <w:shd w:val="clear" w:color="auto" w:fill="FFFFFF"/>
          </w:tcPr>
          <w:p w:rsidR="00E957C7" w:rsidRPr="007F1651" w:rsidRDefault="00E957C7" w:rsidP="005D2C5B">
            <w:pPr>
              <w:pStyle w:val="20"/>
              <w:framePr w:w="15898" w:h="8640" w:wrap="none" w:vAnchor="page" w:hAnchor="page" w:x="410" w:y="2338"/>
              <w:shd w:val="clear" w:color="auto" w:fill="auto"/>
              <w:spacing w:after="0" w:line="220" w:lineRule="exact"/>
              <w:ind w:firstLine="0"/>
              <w:jc w:val="center"/>
              <w:rPr>
                <w:rStyle w:val="211pt"/>
                <w:b w:val="0"/>
                <w:sz w:val="24"/>
                <w:szCs w:val="24"/>
              </w:rPr>
            </w:pPr>
            <w:r w:rsidRPr="007F1651">
              <w:rPr>
                <w:rStyle w:val="211pt"/>
                <w:b w:val="0"/>
                <w:sz w:val="24"/>
                <w:szCs w:val="24"/>
              </w:rPr>
              <w:t>10</w:t>
            </w:r>
          </w:p>
        </w:tc>
      </w:tr>
      <w:tr w:rsidR="00DA2E19" w:rsidRPr="007F1651" w:rsidTr="00DA2E19">
        <w:trPr>
          <w:trHeight w:hRule="exact" w:val="749"/>
        </w:trPr>
        <w:tc>
          <w:tcPr>
            <w:tcW w:w="71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left="320" w:firstLine="0"/>
            </w:pPr>
            <w:r w:rsidRPr="007F1651">
              <w:rPr>
                <w:rStyle w:val="211pt"/>
              </w:rPr>
              <w:t>1</w:t>
            </w:r>
          </w:p>
        </w:tc>
        <w:tc>
          <w:tcPr>
            <w:tcW w:w="5956"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74" w:lineRule="exact"/>
              <w:ind w:firstLine="0"/>
              <w:jc w:val="both"/>
              <w:rPr>
                <w:sz w:val="24"/>
                <w:szCs w:val="24"/>
                <w:lang w:val="en-US"/>
              </w:rPr>
            </w:pPr>
            <w:r w:rsidRPr="007F1651">
              <w:rPr>
                <w:rStyle w:val="211pt"/>
                <w:b w:val="0"/>
                <w:sz w:val="24"/>
                <w:szCs w:val="24"/>
                <w:lang w:val="en-US"/>
              </w:rPr>
              <w:t>General provisions on the differentiation of legal regulation of labor of certain categories of workers</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80"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52"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159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93" w:lineRule="exact"/>
              <w:ind w:firstLine="0"/>
              <w:jc w:val="center"/>
              <w:rPr>
                <w:sz w:val="24"/>
                <w:szCs w:val="24"/>
              </w:rPr>
            </w:pPr>
            <w:r w:rsidRPr="007F1651">
              <w:rPr>
                <w:sz w:val="24"/>
                <w:szCs w:val="24"/>
              </w:rPr>
              <w:t>OL: [1</w:t>
            </w:r>
            <w:r w:rsidR="00693602" w:rsidRPr="007F1651">
              <w:rPr>
                <w:sz w:val="24"/>
                <w:szCs w:val="24"/>
              </w:rPr>
              <w:t>–</w:t>
            </w:r>
            <w:r w:rsidRPr="007F1651">
              <w:rPr>
                <w:sz w:val="24"/>
                <w:szCs w:val="24"/>
              </w:rPr>
              <w:t>5]; DL: [1, 2, 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roofErr w:type="spellStart"/>
            <w:r w:rsidRPr="007F1651">
              <w:rPr>
                <w:rFonts w:ascii="Times New Roman" w:hAnsi="Times New Roman" w:cs="Times New Roman"/>
              </w:rPr>
              <w:t>Preparation</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of</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abstracts</w:t>
            </w:r>
            <w:proofErr w:type="spellEnd"/>
          </w:p>
        </w:tc>
      </w:tr>
      <w:tr w:rsidR="00DA2E19" w:rsidRPr="007F1651" w:rsidTr="00B21ABA">
        <w:trPr>
          <w:trHeight w:hRule="exact" w:val="893"/>
        </w:trPr>
        <w:tc>
          <w:tcPr>
            <w:tcW w:w="71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left="320" w:firstLine="0"/>
            </w:pPr>
            <w:r w:rsidRPr="007F1651">
              <w:rPr>
                <w:rStyle w:val="211pt"/>
              </w:rPr>
              <w:t>2</w:t>
            </w:r>
          </w:p>
        </w:tc>
        <w:tc>
          <w:tcPr>
            <w:tcW w:w="5956"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74" w:lineRule="exact"/>
              <w:ind w:firstLine="0"/>
              <w:rPr>
                <w:sz w:val="24"/>
                <w:szCs w:val="24"/>
                <w:lang w:val="en-US"/>
              </w:rPr>
            </w:pPr>
            <w:r w:rsidRPr="007F1651">
              <w:rPr>
                <w:rStyle w:val="211pt"/>
                <w:b w:val="0"/>
                <w:sz w:val="24"/>
                <w:szCs w:val="24"/>
                <w:lang w:val="en-US"/>
              </w:rPr>
              <w:t>Features of labor regulation of the head of the organization and members of the collegial executive body of the organization</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sz w:val="24"/>
                <w:szCs w:val="24"/>
              </w:rPr>
              <w:t>1</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80"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52"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159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93" w:lineRule="exact"/>
              <w:ind w:firstLine="0"/>
              <w:jc w:val="center"/>
              <w:rPr>
                <w:sz w:val="24"/>
                <w:szCs w:val="24"/>
              </w:rPr>
            </w:pPr>
            <w:r w:rsidRPr="007F1651">
              <w:rPr>
                <w:sz w:val="24"/>
                <w:szCs w:val="24"/>
              </w:rPr>
              <w:t>OL: [1</w:t>
            </w:r>
            <w:r w:rsidR="00693602" w:rsidRPr="007F1651">
              <w:rPr>
                <w:sz w:val="24"/>
                <w:szCs w:val="24"/>
              </w:rPr>
              <w:t>–</w:t>
            </w:r>
            <w:r w:rsidRPr="007F1651">
              <w:rPr>
                <w:sz w:val="24"/>
                <w:szCs w:val="24"/>
              </w:rPr>
              <w:t>4]; DL: [1, 2, 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7F1651" w:rsidTr="00B21ABA">
        <w:trPr>
          <w:trHeight w:hRule="exact" w:val="893"/>
        </w:trPr>
        <w:tc>
          <w:tcPr>
            <w:tcW w:w="71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left="320" w:firstLine="0"/>
            </w:pPr>
            <w:r w:rsidRPr="007F1651">
              <w:rPr>
                <w:rStyle w:val="211pt"/>
              </w:rPr>
              <w:t>3</w:t>
            </w:r>
          </w:p>
        </w:tc>
        <w:tc>
          <w:tcPr>
            <w:tcW w:w="5956"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lang w:val="en-US"/>
              </w:rPr>
            </w:pPr>
            <w:r w:rsidRPr="007F1651">
              <w:rPr>
                <w:rFonts w:ascii="Times New Roman" w:hAnsi="Times New Roman" w:cs="Times New Roman"/>
                <w:lang w:val="en-US"/>
              </w:rPr>
              <w:t>Specifics of labor regulation for women and workers with family responsibilities</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80"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52"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159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93" w:lineRule="exact"/>
              <w:ind w:firstLine="0"/>
              <w:jc w:val="center"/>
              <w:rPr>
                <w:sz w:val="24"/>
                <w:szCs w:val="24"/>
              </w:rPr>
            </w:pPr>
            <w:r w:rsidRPr="007F1651">
              <w:rPr>
                <w:sz w:val="24"/>
                <w:szCs w:val="24"/>
              </w:rPr>
              <w:t>OL: [1</w:t>
            </w:r>
            <w:r w:rsidR="00693602" w:rsidRPr="007F1651">
              <w:rPr>
                <w:sz w:val="24"/>
                <w:szCs w:val="24"/>
              </w:rPr>
              <w:t>–</w:t>
            </w:r>
            <w:r w:rsidRPr="007F1651">
              <w:rPr>
                <w:sz w:val="24"/>
                <w:szCs w:val="24"/>
              </w:rPr>
              <w:t>4]; DL: [1, 2, 4</w:t>
            </w:r>
            <w:r w:rsidR="00693602" w:rsidRPr="007F1651">
              <w:rPr>
                <w:sz w:val="24"/>
                <w:szCs w:val="24"/>
              </w:rPr>
              <w:t>–</w:t>
            </w:r>
            <w:r w:rsidRPr="007F1651">
              <w:rPr>
                <w:sz w:val="24"/>
                <w:szCs w:val="24"/>
              </w:rPr>
              <w:t>7, 9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7F1651" w:rsidTr="00B21ABA">
        <w:trPr>
          <w:trHeight w:hRule="exact" w:val="893"/>
        </w:trPr>
        <w:tc>
          <w:tcPr>
            <w:tcW w:w="71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left="320" w:firstLine="0"/>
            </w:pPr>
            <w:r w:rsidRPr="007F1651">
              <w:rPr>
                <w:rStyle w:val="211pt"/>
              </w:rPr>
              <w:t>4</w:t>
            </w:r>
          </w:p>
        </w:tc>
        <w:tc>
          <w:tcPr>
            <w:tcW w:w="5956"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lang w:val="en-US"/>
              </w:rPr>
            </w:pPr>
            <w:r w:rsidRPr="007F1651">
              <w:rPr>
                <w:rFonts w:ascii="Times New Roman" w:hAnsi="Times New Roman" w:cs="Times New Roman"/>
                <w:lang w:val="en-US"/>
              </w:rPr>
              <w:t>Features of the regulation of youth labor</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80"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52"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159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93" w:lineRule="exact"/>
              <w:ind w:firstLine="0"/>
              <w:jc w:val="center"/>
              <w:rPr>
                <w:sz w:val="24"/>
                <w:szCs w:val="24"/>
              </w:rPr>
            </w:pPr>
            <w:r w:rsidRPr="007F1651">
              <w:rPr>
                <w:sz w:val="24"/>
                <w:szCs w:val="24"/>
              </w:rPr>
              <w:t>OL: [1</w:t>
            </w:r>
            <w:r w:rsidR="00693602" w:rsidRPr="007F1651">
              <w:rPr>
                <w:sz w:val="24"/>
                <w:szCs w:val="24"/>
              </w:rPr>
              <w:t>–</w:t>
            </w:r>
            <w:r w:rsidRPr="007F1651">
              <w:rPr>
                <w:sz w:val="24"/>
                <w:szCs w:val="24"/>
              </w:rPr>
              <w:t>4]; DL: [1, 2, 4</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7F1651" w:rsidTr="00B21ABA">
        <w:trPr>
          <w:trHeight w:hRule="exact" w:val="893"/>
        </w:trPr>
        <w:tc>
          <w:tcPr>
            <w:tcW w:w="71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left="320" w:firstLine="0"/>
            </w:pPr>
            <w:r w:rsidRPr="007F1651">
              <w:rPr>
                <w:rStyle w:val="211pt"/>
              </w:rPr>
              <w:t>5</w:t>
            </w:r>
          </w:p>
        </w:tc>
        <w:tc>
          <w:tcPr>
            <w:tcW w:w="5956"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lang w:val="en-US"/>
              </w:rPr>
            </w:pPr>
            <w:r w:rsidRPr="007F1651">
              <w:rPr>
                <w:rFonts w:ascii="Times New Roman" w:hAnsi="Times New Roman" w:cs="Times New Roman"/>
                <w:lang w:val="en-US"/>
              </w:rPr>
              <w:t>Features of labor regulation for disabled people</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sz w:val="24"/>
                <w:szCs w:val="24"/>
              </w:rPr>
              <w:t>1</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80"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752" w:type="dxa"/>
            <w:tcBorders>
              <w:top w:val="single" w:sz="4" w:space="0" w:color="auto"/>
              <w:lef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
        </w:tc>
        <w:tc>
          <w:tcPr>
            <w:tcW w:w="159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93" w:lineRule="exact"/>
              <w:ind w:firstLine="0"/>
              <w:jc w:val="center"/>
              <w:rPr>
                <w:sz w:val="24"/>
                <w:szCs w:val="24"/>
              </w:rPr>
            </w:pPr>
            <w:r w:rsidRPr="007F1651">
              <w:rPr>
                <w:sz w:val="24"/>
                <w:szCs w:val="24"/>
              </w:rPr>
              <w:t>OL: [1</w:t>
            </w:r>
            <w:r w:rsidR="00693602" w:rsidRPr="007F1651">
              <w:rPr>
                <w:sz w:val="24"/>
                <w:szCs w:val="24"/>
              </w:rPr>
              <w:t>–</w:t>
            </w:r>
            <w:r w:rsidRPr="007F1651">
              <w:rPr>
                <w:sz w:val="24"/>
                <w:szCs w:val="24"/>
              </w:rPr>
              <w:t>4]; DL: [1, 2, 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7F1651" w:rsidTr="008138DB">
        <w:trPr>
          <w:trHeight w:hRule="exact" w:val="836"/>
        </w:trPr>
        <w:tc>
          <w:tcPr>
            <w:tcW w:w="719" w:type="dxa"/>
            <w:tcBorders>
              <w:top w:val="single" w:sz="4" w:space="0" w:color="auto"/>
              <w:left w:val="single" w:sz="4" w:space="0" w:color="auto"/>
              <w:bottom w:val="single" w:sz="4" w:space="0" w:color="auto"/>
            </w:tcBorders>
            <w:shd w:val="clear" w:color="auto" w:fill="FFFFFF"/>
            <w:vAlign w:val="center"/>
          </w:tcPr>
          <w:p w:rsidR="00DA2E19" w:rsidRPr="007F1651" w:rsidRDefault="00DA2E19" w:rsidP="00DA2E19">
            <w:pPr>
              <w:pStyle w:val="20"/>
              <w:framePr w:w="15898" w:h="8640" w:wrap="none" w:vAnchor="page" w:hAnchor="page" w:x="410" w:y="2338"/>
              <w:shd w:val="clear" w:color="auto" w:fill="auto"/>
              <w:spacing w:after="0" w:line="220" w:lineRule="exact"/>
              <w:ind w:left="320" w:firstLine="0"/>
            </w:pPr>
            <w:r w:rsidRPr="007F1651">
              <w:rPr>
                <w:rStyle w:val="211pt"/>
              </w:rPr>
              <w:t>6</w:t>
            </w:r>
          </w:p>
        </w:tc>
        <w:tc>
          <w:tcPr>
            <w:tcW w:w="5956" w:type="dxa"/>
            <w:tcBorders>
              <w:top w:val="single" w:sz="4" w:space="0" w:color="auto"/>
              <w:left w:val="single" w:sz="4" w:space="0" w:color="auto"/>
              <w:bottom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lang w:val="en-US"/>
              </w:rPr>
            </w:pPr>
            <w:r w:rsidRPr="007F1651">
              <w:rPr>
                <w:rFonts w:ascii="Times New Roman" w:hAnsi="Times New Roman" w:cs="Times New Roman"/>
                <w:lang w:val="en-US"/>
              </w:rPr>
              <w:t>Features of the regulation of the labor of persons working part</w:t>
            </w:r>
            <w:r w:rsidR="00693602" w:rsidRPr="007F1651">
              <w:rPr>
                <w:rFonts w:ascii="Times New Roman" w:hAnsi="Times New Roman" w:cs="Times New Roman"/>
                <w:lang w:val="en-US"/>
              </w:rPr>
              <w:t>–</w:t>
            </w:r>
            <w:r w:rsidRPr="007F1651">
              <w:rPr>
                <w:rFonts w:ascii="Times New Roman" w:hAnsi="Times New Roman" w:cs="Times New Roman"/>
                <w:lang w:val="en-US"/>
              </w:rPr>
              <w:t>time</w:t>
            </w:r>
          </w:p>
        </w:tc>
        <w:tc>
          <w:tcPr>
            <w:tcW w:w="850" w:type="dxa"/>
            <w:tcBorders>
              <w:top w:val="single" w:sz="4" w:space="0" w:color="auto"/>
              <w:left w:val="single" w:sz="4" w:space="0" w:color="auto"/>
              <w:bottom w:val="single" w:sz="4" w:space="0" w:color="auto"/>
            </w:tcBorders>
            <w:shd w:val="clear" w:color="auto" w:fill="FFFFFF"/>
            <w:vAlign w:val="center"/>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bottom w:val="single" w:sz="4" w:space="0" w:color="auto"/>
            </w:tcBorders>
            <w:shd w:val="clear" w:color="auto" w:fill="FFFFFF"/>
          </w:tcPr>
          <w:p w:rsidR="00DA2E19" w:rsidRPr="007F1651" w:rsidRDefault="00693602"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w:t>
            </w:r>
          </w:p>
        </w:tc>
        <w:tc>
          <w:tcPr>
            <w:tcW w:w="989" w:type="dxa"/>
            <w:tcBorders>
              <w:top w:val="single" w:sz="4" w:space="0" w:color="auto"/>
              <w:left w:val="single" w:sz="4" w:space="0" w:color="auto"/>
              <w:bottom w:val="single" w:sz="4" w:space="0" w:color="auto"/>
            </w:tcBorders>
            <w:shd w:val="clear" w:color="auto" w:fill="FFFFFF"/>
            <w:vAlign w:val="center"/>
          </w:tcPr>
          <w:p w:rsidR="00DA2E19" w:rsidRPr="007F1651" w:rsidRDefault="00DA2E19"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2</w:t>
            </w:r>
          </w:p>
        </w:tc>
        <w:tc>
          <w:tcPr>
            <w:tcW w:w="994" w:type="dxa"/>
            <w:tcBorders>
              <w:top w:val="single" w:sz="4" w:space="0" w:color="auto"/>
              <w:left w:val="single" w:sz="4" w:space="0" w:color="auto"/>
              <w:bottom w:val="single" w:sz="4" w:space="0" w:color="auto"/>
            </w:tcBorders>
            <w:shd w:val="clear" w:color="auto" w:fill="FFFFFF"/>
          </w:tcPr>
          <w:p w:rsidR="00DA2E19" w:rsidRPr="007F1651" w:rsidRDefault="00693602"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w:t>
            </w:r>
          </w:p>
        </w:tc>
        <w:tc>
          <w:tcPr>
            <w:tcW w:w="780" w:type="dxa"/>
            <w:tcBorders>
              <w:top w:val="single" w:sz="4" w:space="0" w:color="auto"/>
              <w:left w:val="single" w:sz="4" w:space="0" w:color="auto"/>
              <w:bottom w:val="single" w:sz="4" w:space="0" w:color="auto"/>
            </w:tcBorders>
            <w:shd w:val="clear" w:color="auto" w:fill="FFFFFF"/>
          </w:tcPr>
          <w:p w:rsidR="00DA2E19" w:rsidRPr="007F1651" w:rsidRDefault="00693602"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w:t>
            </w:r>
          </w:p>
        </w:tc>
        <w:tc>
          <w:tcPr>
            <w:tcW w:w="752" w:type="dxa"/>
            <w:tcBorders>
              <w:top w:val="single" w:sz="4" w:space="0" w:color="auto"/>
              <w:left w:val="single" w:sz="4" w:space="0" w:color="auto"/>
              <w:bottom w:val="single" w:sz="4" w:space="0" w:color="auto"/>
            </w:tcBorders>
            <w:shd w:val="clear" w:color="auto" w:fill="FFFFFF"/>
          </w:tcPr>
          <w:p w:rsidR="00DA2E19" w:rsidRPr="007F1651" w:rsidRDefault="00693602" w:rsidP="00DA2E19">
            <w:pPr>
              <w:pStyle w:val="20"/>
              <w:framePr w:w="15898" w:h="8640" w:wrap="none" w:vAnchor="page" w:hAnchor="page" w:x="410" w:y="2338"/>
              <w:shd w:val="clear" w:color="auto" w:fill="auto"/>
              <w:spacing w:after="0" w:line="220" w:lineRule="exact"/>
              <w:ind w:firstLine="0"/>
              <w:jc w:val="center"/>
              <w:rPr>
                <w:sz w:val="24"/>
                <w:szCs w:val="24"/>
              </w:rPr>
            </w:pPr>
            <w:r w:rsidRPr="007F1651">
              <w:rPr>
                <w:rStyle w:val="211pt"/>
                <w:b w:val="0"/>
                <w:sz w:val="24"/>
                <w:szCs w:val="24"/>
              </w:rPr>
              <w:t>–</w:t>
            </w:r>
          </w:p>
        </w:tc>
        <w:tc>
          <w:tcPr>
            <w:tcW w:w="1590" w:type="dxa"/>
            <w:tcBorders>
              <w:top w:val="single" w:sz="4" w:space="0" w:color="auto"/>
              <w:left w:val="single" w:sz="4" w:space="0" w:color="auto"/>
              <w:bottom w:val="single" w:sz="4" w:space="0" w:color="auto"/>
            </w:tcBorders>
            <w:shd w:val="clear" w:color="auto" w:fill="FFFFFF"/>
            <w:vAlign w:val="bottom"/>
          </w:tcPr>
          <w:p w:rsidR="00DA2E19" w:rsidRPr="007F1651" w:rsidRDefault="00DA2E19" w:rsidP="00DA2E19">
            <w:pPr>
              <w:pStyle w:val="20"/>
              <w:framePr w:w="15898" w:h="8640" w:wrap="none" w:vAnchor="page" w:hAnchor="page" w:x="410" w:y="2338"/>
              <w:shd w:val="clear" w:color="auto" w:fill="auto"/>
              <w:spacing w:after="0" w:line="293" w:lineRule="exact"/>
              <w:ind w:firstLine="0"/>
              <w:jc w:val="center"/>
              <w:rPr>
                <w:sz w:val="24"/>
                <w:szCs w:val="24"/>
              </w:rPr>
            </w:pPr>
            <w:r w:rsidRPr="007F1651">
              <w:rPr>
                <w:sz w:val="24"/>
                <w:szCs w:val="24"/>
              </w:rPr>
              <w:t>OL: [1</w:t>
            </w:r>
            <w:r w:rsidR="00693602" w:rsidRPr="007F1651">
              <w:rPr>
                <w:sz w:val="24"/>
                <w:szCs w:val="24"/>
              </w:rPr>
              <w:t>–</w:t>
            </w:r>
            <w:r w:rsidRPr="007F1651">
              <w:rPr>
                <w:sz w:val="24"/>
                <w:szCs w:val="24"/>
              </w:rPr>
              <w:t>4]; DL: [1, 2,</w:t>
            </w:r>
          </w:p>
        </w:tc>
        <w:tc>
          <w:tcPr>
            <w:tcW w:w="2275" w:type="dxa"/>
            <w:tcBorders>
              <w:top w:val="single" w:sz="4" w:space="0" w:color="auto"/>
              <w:left w:val="single" w:sz="4" w:space="0" w:color="auto"/>
              <w:bottom w:val="single" w:sz="4" w:space="0" w:color="auto"/>
              <w:right w:val="single" w:sz="4" w:space="0" w:color="auto"/>
            </w:tcBorders>
            <w:shd w:val="clear" w:color="auto" w:fill="FFFFFF"/>
          </w:tcPr>
          <w:p w:rsidR="00DA2E19" w:rsidRPr="007F1651" w:rsidRDefault="00DA2E19" w:rsidP="00DA2E19">
            <w:pPr>
              <w:framePr w:w="15898" w:h="8640" w:wrap="none" w:vAnchor="page" w:hAnchor="page" w:x="410" w:y="233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bl>
    <w:p w:rsidR="00E957C7" w:rsidRPr="007F1651" w:rsidRDefault="00E957C7" w:rsidP="00E957C7">
      <w:pPr>
        <w:rPr>
          <w:rFonts w:ascii="Times New Roman" w:hAnsi="Times New Roman" w:cs="Times New Roman"/>
          <w:sz w:val="2"/>
          <w:szCs w:val="2"/>
        </w:rPr>
        <w:sectPr w:rsidR="00E957C7" w:rsidRPr="007F1651">
          <w:pgSz w:w="16840" w:h="11900" w:orient="landscape"/>
          <w:pgMar w:top="360" w:right="360" w:bottom="360" w:left="360" w:header="0" w:footer="3" w:gutter="0"/>
          <w:cols w:space="720"/>
          <w:noEndnote/>
          <w:docGrid w:linePitch="360"/>
        </w:sectPr>
      </w:pPr>
    </w:p>
    <w:tbl>
      <w:tblPr>
        <w:tblOverlap w:val="never"/>
        <w:tblW w:w="15899" w:type="dxa"/>
        <w:tblInd w:w="10" w:type="dxa"/>
        <w:tblLayout w:type="fixed"/>
        <w:tblCellMar>
          <w:left w:w="10" w:type="dxa"/>
          <w:right w:w="10" w:type="dxa"/>
        </w:tblCellMar>
        <w:tblLook w:val="04A0" w:firstRow="1" w:lastRow="0" w:firstColumn="1" w:lastColumn="0" w:noHBand="0" w:noVBand="1"/>
      </w:tblPr>
      <w:tblGrid>
        <w:gridCol w:w="720"/>
        <w:gridCol w:w="5957"/>
        <w:gridCol w:w="850"/>
        <w:gridCol w:w="994"/>
        <w:gridCol w:w="989"/>
        <w:gridCol w:w="994"/>
        <w:gridCol w:w="778"/>
        <w:gridCol w:w="782"/>
        <w:gridCol w:w="1560"/>
        <w:gridCol w:w="2275"/>
      </w:tblGrid>
      <w:tr w:rsidR="00E957C7" w:rsidRPr="007F1651" w:rsidTr="00DA2E19">
        <w:trPr>
          <w:trHeight w:hRule="exact" w:val="350"/>
        </w:trPr>
        <w:tc>
          <w:tcPr>
            <w:tcW w:w="720"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sz w:val="10"/>
                <w:szCs w:val="10"/>
              </w:rPr>
            </w:pPr>
          </w:p>
        </w:tc>
        <w:tc>
          <w:tcPr>
            <w:tcW w:w="5957"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850"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994"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994"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778"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rsidR="00E957C7" w:rsidRPr="007F1651" w:rsidRDefault="00E957C7" w:rsidP="005D2C5B">
            <w:pPr>
              <w:pStyle w:val="20"/>
              <w:framePr w:w="15898" w:h="5266" w:wrap="none" w:vAnchor="page" w:hAnchor="page" w:x="410" w:y="1698"/>
              <w:shd w:val="clear" w:color="auto" w:fill="auto"/>
              <w:spacing w:after="0" w:line="280" w:lineRule="exact"/>
              <w:ind w:firstLine="0"/>
              <w:jc w:val="both"/>
              <w:rPr>
                <w:sz w:val="24"/>
                <w:szCs w:val="24"/>
              </w:rPr>
            </w:pPr>
            <w:r w:rsidRPr="007F1651">
              <w:rPr>
                <w:sz w:val="24"/>
                <w:szCs w:val="24"/>
              </w:rPr>
              <w:t>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p w:rsidR="00E957C7" w:rsidRPr="007F1651" w:rsidRDefault="00E957C7" w:rsidP="005D2C5B">
            <w:pPr>
              <w:pStyle w:val="20"/>
              <w:framePr w:w="15898" w:h="5266" w:wrap="none" w:vAnchor="page" w:hAnchor="page" w:x="410" w:y="1698"/>
              <w:shd w:val="clear" w:color="auto" w:fill="auto"/>
              <w:spacing w:after="0" w:line="280" w:lineRule="exact"/>
              <w:ind w:firstLine="0"/>
              <w:jc w:val="both"/>
              <w:rPr>
                <w:sz w:val="24"/>
                <w:szCs w:val="24"/>
              </w:rPr>
            </w:pPr>
          </w:p>
          <w:p w:rsidR="00E957C7" w:rsidRPr="007F1651" w:rsidRDefault="00E957C7" w:rsidP="005D2C5B">
            <w:pPr>
              <w:pStyle w:val="20"/>
              <w:framePr w:w="15898" w:h="5266" w:wrap="none" w:vAnchor="page" w:hAnchor="page" w:x="410" w:y="1698"/>
              <w:shd w:val="clear" w:color="auto" w:fill="auto"/>
              <w:spacing w:after="0" w:line="280" w:lineRule="exact"/>
              <w:ind w:firstLine="0"/>
              <w:jc w:val="both"/>
              <w:rPr>
                <w:sz w:val="24"/>
                <w:szCs w:val="24"/>
              </w:rPr>
            </w:pPr>
          </w:p>
        </w:tc>
        <w:tc>
          <w:tcPr>
            <w:tcW w:w="2275" w:type="dxa"/>
            <w:tcBorders>
              <w:top w:val="single" w:sz="4" w:space="0" w:color="auto"/>
              <w:left w:val="single" w:sz="4" w:space="0" w:color="auto"/>
              <w:right w:val="single" w:sz="4" w:space="0" w:color="auto"/>
            </w:tcBorders>
            <w:shd w:val="clear" w:color="auto" w:fill="FFFFFF"/>
          </w:tcPr>
          <w:p w:rsidR="00E957C7" w:rsidRPr="007F1651" w:rsidRDefault="00E957C7" w:rsidP="005D2C5B">
            <w:pPr>
              <w:framePr w:w="15898" w:h="5266" w:wrap="none" w:vAnchor="page" w:hAnchor="page" w:x="410" w:y="1698"/>
              <w:rPr>
                <w:rFonts w:ascii="Times New Roman" w:hAnsi="Times New Roman" w:cs="Times New Roman"/>
              </w:rPr>
            </w:pPr>
          </w:p>
        </w:tc>
      </w:tr>
      <w:tr w:rsidR="00DA2E19" w:rsidRPr="007F1651" w:rsidTr="00DA2E19">
        <w:trPr>
          <w:trHeight w:hRule="exact" w:val="888"/>
        </w:trPr>
        <w:tc>
          <w:tcPr>
            <w:tcW w:w="72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left="300" w:firstLine="0"/>
            </w:pPr>
            <w:r w:rsidRPr="007F1651">
              <w:rPr>
                <w:rStyle w:val="211pt"/>
              </w:rPr>
              <w:t>7</w:t>
            </w:r>
          </w:p>
        </w:tc>
        <w:tc>
          <w:tcPr>
            <w:tcW w:w="5957"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lang w:val="en-US"/>
              </w:rPr>
            </w:pPr>
            <w:r w:rsidRPr="007F1651">
              <w:rPr>
                <w:rFonts w:ascii="Times New Roman" w:hAnsi="Times New Roman" w:cs="Times New Roman"/>
                <w:lang w:val="en-US"/>
              </w:rPr>
              <w:t>Features of labor regulation of temporary and seasonal workers</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sz w:val="24"/>
                <w:szCs w:val="24"/>
              </w:rPr>
              <w:t>1</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78"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5266" w:wrap="none" w:vAnchor="page" w:hAnchor="page" w:x="410" w:y="1698"/>
              <w:shd w:val="clear" w:color="auto" w:fill="auto"/>
              <w:spacing w:after="0" w:line="293" w:lineRule="exact"/>
              <w:ind w:firstLine="0"/>
              <w:jc w:val="center"/>
              <w:rPr>
                <w:sz w:val="24"/>
                <w:szCs w:val="24"/>
              </w:rPr>
            </w:pPr>
            <w:r w:rsidRPr="007F1651">
              <w:rPr>
                <w:sz w:val="24"/>
                <w:szCs w:val="24"/>
              </w:rPr>
              <w:t>ОЛ: [1</w:t>
            </w:r>
            <w:r w:rsidR="00693602" w:rsidRPr="007F1651">
              <w:rPr>
                <w:sz w:val="24"/>
                <w:szCs w:val="24"/>
              </w:rPr>
              <w:t>–</w:t>
            </w:r>
            <w:r w:rsidRPr="007F1651">
              <w:rPr>
                <w:sz w:val="24"/>
                <w:szCs w:val="24"/>
              </w:rPr>
              <w:t>4]; ДЛ: [1, 2, 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7F1651" w:rsidTr="00DA2E19">
        <w:trPr>
          <w:trHeight w:hRule="exact" w:val="893"/>
        </w:trPr>
        <w:tc>
          <w:tcPr>
            <w:tcW w:w="72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left="300" w:firstLine="0"/>
            </w:pPr>
            <w:r w:rsidRPr="007F1651">
              <w:rPr>
                <w:rStyle w:val="211pt"/>
              </w:rPr>
              <w:t>8</w:t>
            </w:r>
          </w:p>
        </w:tc>
        <w:tc>
          <w:tcPr>
            <w:tcW w:w="5957"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lang w:val="en-US"/>
              </w:rPr>
            </w:pPr>
            <w:r w:rsidRPr="007F1651">
              <w:rPr>
                <w:rFonts w:ascii="Times New Roman" w:hAnsi="Times New Roman" w:cs="Times New Roman"/>
                <w:lang w:val="en-US"/>
              </w:rPr>
              <w:t>Features of labor regulation of homeworkers and domestic workers</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78"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1560" w:type="dxa"/>
            <w:tcBorders>
              <w:top w:val="single" w:sz="4" w:space="0" w:color="auto"/>
              <w:left w:val="single" w:sz="4" w:space="0" w:color="auto"/>
            </w:tcBorders>
            <w:shd w:val="clear" w:color="auto" w:fill="FFFFFF"/>
            <w:vAlign w:val="bottom"/>
          </w:tcPr>
          <w:p w:rsidR="00DA2E19" w:rsidRPr="007F1651" w:rsidRDefault="00DA2E19" w:rsidP="00DA2E19">
            <w:pPr>
              <w:pStyle w:val="20"/>
              <w:framePr w:w="15898" w:h="5266" w:wrap="none" w:vAnchor="page" w:hAnchor="page" w:x="410" w:y="1698"/>
              <w:shd w:val="clear" w:color="auto" w:fill="auto"/>
              <w:spacing w:after="0" w:line="293" w:lineRule="exact"/>
              <w:ind w:firstLine="0"/>
              <w:jc w:val="center"/>
              <w:rPr>
                <w:sz w:val="24"/>
                <w:szCs w:val="24"/>
              </w:rPr>
            </w:pPr>
            <w:r w:rsidRPr="007F1651">
              <w:rPr>
                <w:sz w:val="24"/>
                <w:szCs w:val="24"/>
              </w:rPr>
              <w:t>ОЛ: [1</w:t>
            </w:r>
            <w:r w:rsidR="00693602" w:rsidRPr="007F1651">
              <w:rPr>
                <w:sz w:val="24"/>
                <w:szCs w:val="24"/>
              </w:rPr>
              <w:t>–</w:t>
            </w:r>
            <w:r w:rsidRPr="007F1651">
              <w:rPr>
                <w:sz w:val="24"/>
                <w:szCs w:val="24"/>
              </w:rPr>
              <w:t>4]; ДЛ: [1, 2, 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7F1651" w:rsidTr="00DA2E19">
        <w:trPr>
          <w:trHeight w:hRule="exact" w:val="1114"/>
        </w:trPr>
        <w:tc>
          <w:tcPr>
            <w:tcW w:w="72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left="300" w:firstLine="0"/>
            </w:pPr>
            <w:r w:rsidRPr="007F1651">
              <w:rPr>
                <w:rStyle w:val="211pt"/>
              </w:rPr>
              <w:t>9</w:t>
            </w:r>
          </w:p>
        </w:tc>
        <w:tc>
          <w:tcPr>
            <w:tcW w:w="5957"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lang w:val="en-US"/>
              </w:rPr>
            </w:pPr>
            <w:r w:rsidRPr="007F1651">
              <w:rPr>
                <w:rFonts w:ascii="Times New Roman" w:hAnsi="Times New Roman" w:cs="Times New Roman"/>
                <w:lang w:val="en-US"/>
              </w:rPr>
              <w:t>Features of labor regulation of employees engaged in professional sports</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sz w:val="24"/>
                <w:szCs w:val="24"/>
              </w:rPr>
              <w:t>1</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78"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93" w:lineRule="exact"/>
              <w:ind w:firstLine="0"/>
              <w:jc w:val="center"/>
              <w:rPr>
                <w:sz w:val="24"/>
                <w:szCs w:val="24"/>
              </w:rPr>
            </w:pPr>
            <w:r w:rsidRPr="007F1651">
              <w:rPr>
                <w:sz w:val="24"/>
                <w:szCs w:val="24"/>
              </w:rPr>
              <w:t>ОЛ: [1</w:t>
            </w:r>
            <w:r w:rsidR="00693602" w:rsidRPr="007F1651">
              <w:rPr>
                <w:sz w:val="24"/>
                <w:szCs w:val="24"/>
              </w:rPr>
              <w:t>–</w:t>
            </w:r>
            <w:r w:rsidRPr="007F1651">
              <w:rPr>
                <w:sz w:val="24"/>
                <w:szCs w:val="24"/>
              </w:rPr>
              <w:t>4]; ДЛ: [1, 2, 4</w:t>
            </w:r>
            <w:r w:rsidR="00693602" w:rsidRPr="007F1651">
              <w:rPr>
                <w:sz w:val="24"/>
                <w:szCs w:val="24"/>
              </w:rPr>
              <w:t>–</w:t>
            </w:r>
            <w:r w:rsidRPr="007F1651">
              <w:rPr>
                <w:sz w:val="24"/>
                <w:szCs w:val="24"/>
              </w:rPr>
              <w:t>6, 9</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roofErr w:type="spellStart"/>
            <w:r w:rsidRPr="007F1651">
              <w:rPr>
                <w:rFonts w:ascii="Times New Roman" w:hAnsi="Times New Roman" w:cs="Times New Roman"/>
              </w:rPr>
              <w:t>Oral</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questioning</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problem</w:t>
            </w:r>
            <w:proofErr w:type="spellEnd"/>
            <w:r w:rsidRPr="007F1651">
              <w:rPr>
                <w:rFonts w:ascii="Times New Roman" w:hAnsi="Times New Roman" w:cs="Times New Roman"/>
              </w:rPr>
              <w:t xml:space="preserve"> </w:t>
            </w:r>
            <w:proofErr w:type="spellStart"/>
            <w:r w:rsidRPr="007F1651">
              <w:rPr>
                <w:rFonts w:ascii="Times New Roman" w:hAnsi="Times New Roman" w:cs="Times New Roman"/>
              </w:rPr>
              <w:t>solving</w:t>
            </w:r>
            <w:proofErr w:type="spellEnd"/>
          </w:p>
        </w:tc>
      </w:tr>
      <w:tr w:rsidR="00DA2E19" w:rsidRPr="00DA47D8" w:rsidTr="00DA2E19">
        <w:trPr>
          <w:trHeight w:hRule="exact" w:val="2017"/>
        </w:trPr>
        <w:tc>
          <w:tcPr>
            <w:tcW w:w="720" w:type="dxa"/>
            <w:tcBorders>
              <w:top w:val="single" w:sz="4" w:space="0" w:color="auto"/>
              <w:left w:val="single" w:sz="4" w:space="0" w:color="auto"/>
            </w:tcBorders>
            <w:shd w:val="clear" w:color="auto" w:fill="FFFFFF"/>
          </w:tcPr>
          <w:p w:rsidR="00DA2E19" w:rsidRPr="00EE2079" w:rsidRDefault="00DA2E19" w:rsidP="00DA2E19">
            <w:pPr>
              <w:pStyle w:val="20"/>
              <w:framePr w:w="15898" w:h="5266" w:wrap="none" w:vAnchor="page" w:hAnchor="page" w:x="410" w:y="1698"/>
              <w:shd w:val="clear" w:color="auto" w:fill="auto"/>
              <w:spacing w:after="0" w:line="220" w:lineRule="exact"/>
              <w:ind w:left="300" w:firstLine="0"/>
            </w:pPr>
            <w:r w:rsidRPr="00EE2079">
              <w:rPr>
                <w:rStyle w:val="211pt"/>
              </w:rPr>
              <w:t>10</w:t>
            </w:r>
          </w:p>
        </w:tc>
        <w:tc>
          <w:tcPr>
            <w:tcW w:w="5957"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lang w:val="en-US"/>
              </w:rPr>
            </w:pPr>
            <w:r w:rsidRPr="007F1651">
              <w:rPr>
                <w:rFonts w:ascii="Times New Roman" w:hAnsi="Times New Roman" w:cs="Times New Roman"/>
                <w:lang w:val="en-US"/>
              </w:rPr>
              <w:t>Features of labor regulation of other categories of workers</w:t>
            </w:r>
          </w:p>
        </w:tc>
        <w:tc>
          <w:tcPr>
            <w:tcW w:w="85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989"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w:t>
            </w:r>
          </w:p>
        </w:tc>
        <w:tc>
          <w:tcPr>
            <w:tcW w:w="994"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78"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782" w:type="dxa"/>
            <w:tcBorders>
              <w:top w:val="single" w:sz="4" w:space="0" w:color="auto"/>
              <w:left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1560" w:type="dxa"/>
            <w:tcBorders>
              <w:top w:val="single" w:sz="4" w:space="0" w:color="auto"/>
              <w:left w:val="single" w:sz="4" w:space="0" w:color="auto"/>
            </w:tcBorders>
            <w:shd w:val="clear" w:color="auto" w:fill="FFFFFF"/>
          </w:tcPr>
          <w:p w:rsidR="00DA2E19" w:rsidRPr="007F1651" w:rsidRDefault="00DA2E19" w:rsidP="00DA2E19">
            <w:pPr>
              <w:pStyle w:val="20"/>
              <w:framePr w:w="15898" w:h="5266" w:wrap="none" w:vAnchor="page" w:hAnchor="page" w:x="410" w:y="1698"/>
              <w:shd w:val="clear" w:color="auto" w:fill="auto"/>
              <w:spacing w:after="0" w:line="293" w:lineRule="exact"/>
              <w:ind w:firstLine="0"/>
              <w:jc w:val="center"/>
              <w:rPr>
                <w:sz w:val="24"/>
                <w:szCs w:val="24"/>
              </w:rPr>
            </w:pPr>
            <w:r w:rsidRPr="007F1651">
              <w:rPr>
                <w:sz w:val="24"/>
                <w:szCs w:val="24"/>
              </w:rPr>
              <w:t>ОЛ: [1</w:t>
            </w:r>
            <w:r w:rsidR="00693602" w:rsidRPr="007F1651">
              <w:rPr>
                <w:sz w:val="24"/>
                <w:szCs w:val="24"/>
              </w:rPr>
              <w:t>–</w:t>
            </w:r>
            <w:r w:rsidRPr="007F1651">
              <w:rPr>
                <w:sz w:val="24"/>
                <w:szCs w:val="24"/>
              </w:rPr>
              <w:t>4]; ДЛ: [1</w:t>
            </w:r>
            <w:r w:rsidR="00693602" w:rsidRPr="007F1651">
              <w:rPr>
                <w:sz w:val="24"/>
                <w:szCs w:val="24"/>
              </w:rPr>
              <w:t>–</w:t>
            </w:r>
            <w:r w:rsidRPr="007F1651">
              <w:rPr>
                <w:sz w:val="24"/>
                <w:szCs w:val="24"/>
              </w:rPr>
              <w:t>6, 10</w:t>
            </w:r>
            <w:r w:rsidR="00693602" w:rsidRPr="007F1651">
              <w:rPr>
                <w:sz w:val="24"/>
                <w:szCs w:val="24"/>
              </w:rPr>
              <w:t>–</w:t>
            </w:r>
            <w:r w:rsidRPr="007F1651">
              <w:rPr>
                <w:sz w:val="24"/>
                <w:szCs w:val="24"/>
              </w:rPr>
              <w:t>12]</w:t>
            </w:r>
          </w:p>
        </w:tc>
        <w:tc>
          <w:tcPr>
            <w:tcW w:w="2275" w:type="dxa"/>
            <w:tcBorders>
              <w:top w:val="single" w:sz="4" w:space="0" w:color="auto"/>
              <w:left w:val="single" w:sz="4" w:space="0" w:color="auto"/>
              <w:right w:val="single" w:sz="4" w:space="0" w:color="auto"/>
            </w:tcBorders>
            <w:shd w:val="clear" w:color="auto" w:fill="FFFFFF"/>
            <w:vAlign w:val="bottom"/>
          </w:tcPr>
          <w:p w:rsidR="00DA2E19" w:rsidRPr="007F1651" w:rsidRDefault="00DA2E19" w:rsidP="00DA2E19">
            <w:pPr>
              <w:pStyle w:val="20"/>
              <w:framePr w:w="15898" w:h="5266" w:wrap="none" w:vAnchor="page" w:hAnchor="page" w:x="410" w:y="1698"/>
              <w:spacing w:line="274" w:lineRule="exact"/>
              <w:jc w:val="center"/>
              <w:rPr>
                <w:sz w:val="24"/>
                <w:szCs w:val="24"/>
                <w:lang w:val="en-US"/>
              </w:rPr>
            </w:pPr>
            <w:r w:rsidRPr="007F1651">
              <w:rPr>
                <w:sz w:val="24"/>
                <w:szCs w:val="24"/>
                <w:lang w:val="en-US"/>
              </w:rPr>
              <w:t>Preparation</w:t>
            </w:r>
          </w:p>
          <w:p w:rsidR="00DA2E19" w:rsidRPr="007F1651" w:rsidRDefault="00DA2E19" w:rsidP="00DA2E19">
            <w:pPr>
              <w:pStyle w:val="20"/>
              <w:framePr w:w="15898" w:h="5266" w:wrap="none" w:vAnchor="page" w:hAnchor="page" w:x="410" w:y="1698"/>
              <w:spacing w:line="274" w:lineRule="exact"/>
              <w:jc w:val="center"/>
              <w:rPr>
                <w:sz w:val="24"/>
                <w:szCs w:val="24"/>
                <w:lang w:val="en-US"/>
              </w:rPr>
            </w:pPr>
            <w:r w:rsidRPr="007F1651">
              <w:rPr>
                <w:sz w:val="24"/>
                <w:szCs w:val="24"/>
                <w:lang w:val="en-US"/>
              </w:rPr>
              <w:t>presentations,</w:t>
            </w:r>
          </w:p>
          <w:p w:rsidR="00DA2E19" w:rsidRPr="007F1651" w:rsidRDefault="00DA2E19" w:rsidP="00DA2E19">
            <w:pPr>
              <w:pStyle w:val="20"/>
              <w:framePr w:w="15898" w:h="5266" w:wrap="none" w:vAnchor="page" w:hAnchor="page" w:x="410" w:y="1698"/>
              <w:spacing w:line="274" w:lineRule="exact"/>
              <w:jc w:val="center"/>
              <w:rPr>
                <w:sz w:val="24"/>
                <w:szCs w:val="24"/>
                <w:lang w:val="en-US"/>
              </w:rPr>
            </w:pPr>
            <w:r w:rsidRPr="007F1651">
              <w:rPr>
                <w:sz w:val="24"/>
                <w:szCs w:val="24"/>
                <w:lang w:val="en-US"/>
              </w:rPr>
              <w:t>preparation</w:t>
            </w:r>
          </w:p>
          <w:p w:rsidR="00DA2E19" w:rsidRPr="007F1651" w:rsidRDefault="00DA2E19" w:rsidP="00DA2E19">
            <w:pPr>
              <w:pStyle w:val="20"/>
              <w:framePr w:w="15898" w:h="5266" w:wrap="none" w:vAnchor="page" w:hAnchor="page" w:x="410" w:y="1698"/>
              <w:spacing w:line="274" w:lineRule="exact"/>
              <w:jc w:val="center"/>
              <w:rPr>
                <w:sz w:val="24"/>
                <w:szCs w:val="24"/>
                <w:lang w:val="en-US"/>
              </w:rPr>
            </w:pPr>
            <w:r w:rsidRPr="007F1651">
              <w:rPr>
                <w:sz w:val="24"/>
                <w:szCs w:val="24"/>
                <w:lang w:val="en-US"/>
              </w:rPr>
              <w:t>abstracts,</w:t>
            </w:r>
          </w:p>
          <w:p w:rsidR="00DA2E19" w:rsidRPr="007F1651" w:rsidRDefault="00DA2E19" w:rsidP="00DA2E19">
            <w:pPr>
              <w:pStyle w:val="20"/>
              <w:framePr w:w="15898" w:h="5266" w:wrap="none" w:vAnchor="page" w:hAnchor="page" w:x="410" w:y="1698"/>
              <w:spacing w:line="274" w:lineRule="exact"/>
              <w:jc w:val="center"/>
              <w:rPr>
                <w:sz w:val="24"/>
                <w:szCs w:val="24"/>
                <w:lang w:val="en-US"/>
              </w:rPr>
            </w:pPr>
            <w:r w:rsidRPr="007F1651">
              <w:rPr>
                <w:sz w:val="24"/>
                <w:szCs w:val="24"/>
                <w:lang w:val="en-US"/>
              </w:rPr>
              <w:t>discussion</w:t>
            </w:r>
          </w:p>
          <w:p w:rsidR="00DA2E19" w:rsidRPr="007F1651" w:rsidRDefault="00DA2E19" w:rsidP="00DA2E19">
            <w:pPr>
              <w:pStyle w:val="20"/>
              <w:framePr w:w="15898" w:h="5266" w:wrap="none" w:vAnchor="page" w:hAnchor="page" w:x="410" w:y="1698"/>
              <w:shd w:val="clear" w:color="auto" w:fill="auto"/>
              <w:spacing w:after="0" w:line="274" w:lineRule="exact"/>
              <w:ind w:firstLine="0"/>
              <w:jc w:val="center"/>
              <w:rPr>
                <w:sz w:val="24"/>
                <w:szCs w:val="24"/>
                <w:lang w:val="en-US"/>
              </w:rPr>
            </w:pPr>
            <w:r w:rsidRPr="007F1651">
              <w:rPr>
                <w:sz w:val="24"/>
                <w:szCs w:val="24"/>
                <w:lang w:val="en-US"/>
              </w:rPr>
              <w:t>reports</w:t>
            </w:r>
          </w:p>
        </w:tc>
      </w:tr>
      <w:tr w:rsidR="00DA2E19" w:rsidRPr="00EE2079" w:rsidTr="00DA2E19">
        <w:trPr>
          <w:trHeight w:hRule="exact" w:val="355"/>
        </w:trPr>
        <w:tc>
          <w:tcPr>
            <w:tcW w:w="720" w:type="dxa"/>
            <w:tcBorders>
              <w:top w:val="single" w:sz="4" w:space="0" w:color="auto"/>
              <w:left w:val="single" w:sz="4" w:space="0" w:color="auto"/>
              <w:bottom w:val="single" w:sz="4" w:space="0" w:color="auto"/>
            </w:tcBorders>
            <w:shd w:val="clear" w:color="auto" w:fill="FFFFFF"/>
          </w:tcPr>
          <w:p w:rsidR="00DA2E19" w:rsidRPr="00DA2E19" w:rsidRDefault="00DA2E19" w:rsidP="00DA2E19">
            <w:pPr>
              <w:framePr w:w="15898" w:h="5266" w:wrap="none" w:vAnchor="page" w:hAnchor="page" w:x="410" w:y="1698"/>
              <w:rPr>
                <w:sz w:val="10"/>
                <w:szCs w:val="10"/>
                <w:lang w:val="en-US"/>
              </w:rPr>
            </w:pPr>
          </w:p>
        </w:tc>
        <w:tc>
          <w:tcPr>
            <w:tcW w:w="5957" w:type="dxa"/>
            <w:tcBorders>
              <w:top w:val="single" w:sz="4" w:space="0" w:color="auto"/>
              <w:left w:val="single" w:sz="4" w:space="0" w:color="auto"/>
              <w:bottom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roofErr w:type="spellStart"/>
            <w:r w:rsidRPr="007F1651">
              <w:rPr>
                <w:rFonts w:ascii="Times New Roman" w:hAnsi="Times New Roman" w:cs="Times New Roman"/>
              </w:rPr>
              <w:t>Total</w:t>
            </w:r>
            <w:proofErr w:type="spellEnd"/>
          </w:p>
        </w:tc>
        <w:tc>
          <w:tcPr>
            <w:tcW w:w="850" w:type="dxa"/>
            <w:tcBorders>
              <w:top w:val="single" w:sz="4" w:space="0" w:color="auto"/>
              <w:left w:val="single" w:sz="4" w:space="0" w:color="auto"/>
              <w:bottom w:val="single" w:sz="4" w:space="0" w:color="auto"/>
            </w:tcBorders>
            <w:shd w:val="clear" w:color="auto" w:fill="FFFFFF"/>
            <w:vAlign w:val="center"/>
          </w:tcPr>
          <w:p w:rsidR="00DA2E19" w:rsidRPr="007F1651" w:rsidRDefault="00DA2E19" w:rsidP="00DA2E19">
            <w:pPr>
              <w:pStyle w:val="20"/>
              <w:framePr w:w="15898" w:h="5266" w:wrap="none" w:vAnchor="page" w:hAnchor="page" w:x="410" w:y="1698"/>
              <w:shd w:val="clear" w:color="auto" w:fill="auto"/>
              <w:spacing w:after="0" w:line="220" w:lineRule="exact"/>
              <w:ind w:left="360" w:firstLine="0"/>
              <w:rPr>
                <w:sz w:val="24"/>
                <w:szCs w:val="24"/>
              </w:rPr>
            </w:pPr>
            <w:r w:rsidRPr="007F1651">
              <w:rPr>
                <w:sz w:val="24"/>
                <w:szCs w:val="24"/>
              </w:rPr>
              <w:t>16</w:t>
            </w:r>
          </w:p>
        </w:tc>
        <w:tc>
          <w:tcPr>
            <w:tcW w:w="994" w:type="dxa"/>
            <w:tcBorders>
              <w:top w:val="single" w:sz="4" w:space="0" w:color="auto"/>
              <w:left w:val="single" w:sz="4" w:space="0" w:color="auto"/>
              <w:bottom w:val="single" w:sz="4" w:space="0" w:color="auto"/>
            </w:tcBorders>
            <w:shd w:val="clear" w:color="auto" w:fill="FFFFFF"/>
            <w:vAlign w:val="center"/>
          </w:tcPr>
          <w:p w:rsidR="00DA2E19" w:rsidRPr="007F1651" w:rsidRDefault="00693602"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w:t>
            </w:r>
          </w:p>
        </w:tc>
        <w:tc>
          <w:tcPr>
            <w:tcW w:w="989" w:type="dxa"/>
            <w:tcBorders>
              <w:top w:val="single" w:sz="4" w:space="0" w:color="auto"/>
              <w:left w:val="single" w:sz="4" w:space="0" w:color="auto"/>
              <w:bottom w:val="single" w:sz="4" w:space="0" w:color="auto"/>
            </w:tcBorders>
            <w:shd w:val="clear" w:color="auto" w:fill="FFFFFF"/>
            <w:vAlign w:val="center"/>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20</w:t>
            </w:r>
          </w:p>
        </w:tc>
        <w:tc>
          <w:tcPr>
            <w:tcW w:w="994" w:type="dxa"/>
            <w:tcBorders>
              <w:top w:val="single" w:sz="4" w:space="0" w:color="auto"/>
              <w:left w:val="single" w:sz="4" w:space="0" w:color="auto"/>
              <w:bottom w:val="single" w:sz="4" w:space="0" w:color="auto"/>
            </w:tcBorders>
            <w:shd w:val="clear" w:color="auto" w:fill="FFFFFF"/>
            <w:vAlign w:val="center"/>
          </w:tcPr>
          <w:p w:rsidR="00DA2E19" w:rsidRPr="007F1651" w:rsidRDefault="00693602" w:rsidP="00DA2E19">
            <w:pPr>
              <w:pStyle w:val="20"/>
              <w:framePr w:w="15898" w:h="5266" w:wrap="none" w:vAnchor="page" w:hAnchor="page" w:x="410" w:y="1698"/>
              <w:shd w:val="clear" w:color="auto" w:fill="auto"/>
              <w:spacing w:after="0" w:line="220" w:lineRule="exact"/>
              <w:ind w:firstLine="0"/>
              <w:jc w:val="center"/>
              <w:rPr>
                <w:sz w:val="24"/>
                <w:szCs w:val="24"/>
              </w:rPr>
            </w:pPr>
            <w:r w:rsidRPr="007F1651">
              <w:rPr>
                <w:rStyle w:val="211pt"/>
                <w:sz w:val="24"/>
                <w:szCs w:val="24"/>
              </w:rPr>
              <w:t>–</w:t>
            </w:r>
          </w:p>
        </w:tc>
        <w:tc>
          <w:tcPr>
            <w:tcW w:w="778" w:type="dxa"/>
            <w:tcBorders>
              <w:top w:val="single" w:sz="4" w:space="0" w:color="auto"/>
              <w:left w:val="single" w:sz="4" w:space="0" w:color="auto"/>
              <w:bottom w:val="single" w:sz="4" w:space="0" w:color="auto"/>
            </w:tcBorders>
            <w:shd w:val="clear" w:color="auto" w:fill="FFFFFF"/>
            <w:vAlign w:val="center"/>
          </w:tcPr>
          <w:p w:rsidR="00DA2E19" w:rsidRPr="007F1651" w:rsidRDefault="00693602" w:rsidP="00DA2E19">
            <w:pPr>
              <w:pStyle w:val="20"/>
              <w:framePr w:w="15898" w:h="5266" w:wrap="none" w:vAnchor="page" w:hAnchor="page" w:x="410" w:y="1698"/>
              <w:shd w:val="clear" w:color="auto" w:fill="auto"/>
              <w:spacing w:after="0" w:line="280" w:lineRule="exact"/>
              <w:ind w:firstLine="0"/>
              <w:jc w:val="center"/>
              <w:rPr>
                <w:sz w:val="24"/>
                <w:szCs w:val="24"/>
              </w:rPr>
            </w:pPr>
            <w:r w:rsidRPr="007F1651">
              <w:rPr>
                <w:sz w:val="24"/>
                <w:szCs w:val="24"/>
              </w:rPr>
              <w:t>–</w:t>
            </w:r>
          </w:p>
        </w:tc>
        <w:tc>
          <w:tcPr>
            <w:tcW w:w="782" w:type="dxa"/>
            <w:tcBorders>
              <w:top w:val="single" w:sz="4" w:space="0" w:color="auto"/>
              <w:left w:val="single" w:sz="4" w:space="0" w:color="auto"/>
              <w:bottom w:val="single" w:sz="4" w:space="0" w:color="auto"/>
            </w:tcBorders>
            <w:shd w:val="clear" w:color="auto" w:fill="FFFFFF"/>
            <w:vAlign w:val="center"/>
          </w:tcPr>
          <w:p w:rsidR="00DA2E19" w:rsidRPr="007F1651" w:rsidRDefault="00693602" w:rsidP="00DA2E19">
            <w:pPr>
              <w:pStyle w:val="20"/>
              <w:framePr w:w="15898" w:h="5266" w:wrap="none" w:vAnchor="page" w:hAnchor="page" w:x="410" w:y="1698"/>
              <w:shd w:val="clear" w:color="auto" w:fill="auto"/>
              <w:spacing w:after="0" w:line="280" w:lineRule="exact"/>
              <w:ind w:firstLine="0"/>
              <w:jc w:val="center"/>
              <w:rPr>
                <w:sz w:val="24"/>
                <w:szCs w:val="24"/>
              </w:rPr>
            </w:pPr>
            <w:r w:rsidRPr="007F1651">
              <w:rPr>
                <w:sz w:val="24"/>
                <w:szCs w:val="24"/>
              </w:rPr>
              <w:t>–</w:t>
            </w:r>
          </w:p>
        </w:tc>
        <w:tc>
          <w:tcPr>
            <w:tcW w:w="1560" w:type="dxa"/>
            <w:tcBorders>
              <w:top w:val="single" w:sz="4" w:space="0" w:color="auto"/>
              <w:left w:val="single" w:sz="4" w:space="0" w:color="auto"/>
              <w:bottom w:val="single" w:sz="4" w:space="0" w:color="auto"/>
            </w:tcBorders>
            <w:shd w:val="clear" w:color="auto" w:fill="FFFFFF"/>
          </w:tcPr>
          <w:p w:rsidR="00DA2E19" w:rsidRPr="007F1651" w:rsidRDefault="00DA2E19" w:rsidP="00DA2E19">
            <w:pPr>
              <w:framePr w:w="15898" w:h="5266" w:wrap="none" w:vAnchor="page" w:hAnchor="page" w:x="410" w:y="1698"/>
              <w:rPr>
                <w:rFonts w:ascii="Times New Roman" w:hAnsi="Times New Roman" w:cs="Times New Roman"/>
              </w:rPr>
            </w:pP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DA2E19" w:rsidRPr="007F1651" w:rsidRDefault="00DA2E19" w:rsidP="00DA2E19">
            <w:pPr>
              <w:pStyle w:val="20"/>
              <w:framePr w:w="15898" w:h="5266" w:wrap="none" w:vAnchor="page" w:hAnchor="page" w:x="410" w:y="1698"/>
              <w:shd w:val="clear" w:color="auto" w:fill="auto"/>
              <w:spacing w:after="0" w:line="220" w:lineRule="exact"/>
              <w:ind w:firstLine="0"/>
              <w:jc w:val="center"/>
              <w:rPr>
                <w:sz w:val="24"/>
                <w:szCs w:val="24"/>
              </w:rPr>
            </w:pPr>
            <w:proofErr w:type="spellStart"/>
            <w:r w:rsidRPr="007F1651">
              <w:rPr>
                <w:rStyle w:val="211pt"/>
                <w:sz w:val="24"/>
                <w:szCs w:val="24"/>
              </w:rPr>
              <w:t>Offset</w:t>
            </w:r>
            <w:proofErr w:type="spellEnd"/>
          </w:p>
        </w:tc>
      </w:tr>
    </w:tbl>
    <w:p w:rsidR="00E957C7" w:rsidRPr="00EE2079" w:rsidRDefault="00E957C7" w:rsidP="00E957C7">
      <w:pPr>
        <w:rPr>
          <w:sz w:val="2"/>
          <w:szCs w:val="2"/>
        </w:rPr>
        <w:sectPr w:rsidR="00E957C7" w:rsidRPr="00EE2079">
          <w:pgSz w:w="16840" w:h="11900" w:orient="landscape"/>
          <w:pgMar w:top="360" w:right="360" w:bottom="360" w:left="360" w:header="0" w:footer="3" w:gutter="0"/>
          <w:cols w:space="720"/>
          <w:noEndnote/>
          <w:docGrid w:linePitch="360"/>
        </w:sectPr>
      </w:pPr>
    </w:p>
    <w:p w:rsidR="00DA2E19" w:rsidRPr="00D359FC" w:rsidRDefault="00DA2E19" w:rsidP="00D359FC">
      <w:pPr>
        <w:ind w:firstLine="709"/>
        <w:jc w:val="center"/>
        <w:rPr>
          <w:rFonts w:ascii="Times New Roman" w:hAnsi="Times New Roman" w:cs="Times New Roman"/>
          <w:b/>
          <w:sz w:val="28"/>
          <w:szCs w:val="28"/>
          <w:lang w:val="en-US"/>
        </w:rPr>
      </w:pPr>
      <w:r w:rsidRPr="00D359FC">
        <w:rPr>
          <w:rFonts w:ascii="Times New Roman" w:hAnsi="Times New Roman" w:cs="Times New Roman"/>
          <w:b/>
          <w:sz w:val="28"/>
          <w:szCs w:val="28"/>
          <w:lang w:val="en-US"/>
        </w:rPr>
        <w:lastRenderedPageBreak/>
        <w:t>INFORMATION AND METHODOLOGICAL PART</w:t>
      </w:r>
    </w:p>
    <w:p w:rsidR="00DA2E19" w:rsidRPr="00D359FC" w:rsidRDefault="00DA2E19" w:rsidP="00D359FC">
      <w:pPr>
        <w:ind w:firstLine="709"/>
        <w:jc w:val="center"/>
        <w:rPr>
          <w:rFonts w:ascii="Times New Roman" w:hAnsi="Times New Roman" w:cs="Times New Roman"/>
          <w:b/>
          <w:sz w:val="28"/>
          <w:szCs w:val="28"/>
          <w:lang w:val="en-US"/>
        </w:rPr>
      </w:pPr>
    </w:p>
    <w:p w:rsidR="00DA2E19" w:rsidRPr="00D359FC" w:rsidRDefault="00DA2E19" w:rsidP="00D359FC">
      <w:pPr>
        <w:ind w:firstLine="709"/>
        <w:jc w:val="center"/>
        <w:rPr>
          <w:rFonts w:ascii="Times New Roman" w:hAnsi="Times New Roman" w:cs="Times New Roman"/>
          <w:b/>
          <w:sz w:val="28"/>
          <w:szCs w:val="28"/>
          <w:lang w:val="en-US"/>
        </w:rPr>
      </w:pPr>
      <w:r w:rsidRPr="00D359FC">
        <w:rPr>
          <w:rFonts w:ascii="Times New Roman" w:hAnsi="Times New Roman" w:cs="Times New Roman"/>
          <w:b/>
          <w:sz w:val="28"/>
          <w:szCs w:val="28"/>
          <w:lang w:val="en-US"/>
        </w:rPr>
        <w:t>METHODOLOGICAL RECOMMENDATIONS FOR THE ORGANIZATION OF INDEPENDENT WORK OF MASTERS IN THE ACADEMIC DISCIPLINE LEGAL REGULATION OF LABOR OF SEPARATE CATEGORIES OF EMPLOYEES</w:t>
      </w:r>
    </w:p>
    <w:p w:rsidR="00DA2E19" w:rsidRPr="00D359FC" w:rsidRDefault="00DA2E19" w:rsidP="00DA2E19">
      <w:pPr>
        <w:ind w:firstLine="709"/>
        <w:jc w:val="both"/>
        <w:rPr>
          <w:rFonts w:ascii="Times New Roman" w:hAnsi="Times New Roman" w:cs="Times New Roman"/>
          <w:b/>
          <w:sz w:val="28"/>
          <w:szCs w:val="28"/>
          <w:lang w:val="en-US"/>
        </w:rPr>
      </w:pP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In mastering the knowledge of the academic discipline, an important stage is the independent work of undergraduates. It is recommended that a time budget for independent work is on average 2</w:t>
      </w:r>
      <w:r w:rsidR="00693602">
        <w:rPr>
          <w:rFonts w:ascii="Times New Roman" w:hAnsi="Times New Roman" w:cs="Times New Roman"/>
          <w:sz w:val="28"/>
          <w:szCs w:val="28"/>
          <w:lang w:val="en-US"/>
        </w:rPr>
        <w:t>–</w:t>
      </w:r>
      <w:r w:rsidRPr="00DA2E19">
        <w:rPr>
          <w:rFonts w:ascii="Times New Roman" w:hAnsi="Times New Roman" w:cs="Times New Roman"/>
          <w:sz w:val="28"/>
          <w:szCs w:val="28"/>
          <w:lang w:val="en-US"/>
        </w:rPr>
        <w:t>2.5 hours for a 2</w:t>
      </w:r>
      <w:r w:rsidR="00693602">
        <w:rPr>
          <w:rFonts w:ascii="Times New Roman" w:hAnsi="Times New Roman" w:cs="Times New Roman"/>
          <w:sz w:val="28"/>
          <w:szCs w:val="28"/>
          <w:lang w:val="en-US"/>
        </w:rPr>
        <w:t>–</w:t>
      </w:r>
      <w:r w:rsidRPr="00DA2E19">
        <w:rPr>
          <w:rFonts w:ascii="Times New Roman" w:hAnsi="Times New Roman" w:cs="Times New Roman"/>
          <w:sz w:val="28"/>
          <w:szCs w:val="28"/>
          <w:lang w:val="en-US"/>
        </w:rPr>
        <w:t>hour classroom lesson.</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The study of the discipline should begin with familiarization with the curriculum, which contains a list of topics and questions to be learned. It is also necessary to refer to the list of normative legal acts and other official documents given in the curriculum, the study of which is expected in the process of mastering the academic discipline, as well as to the list of basic and additional literature on this academic discipline.</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A prerequisite in the course of independent work is the study of regulatory legal acts on the relevant topics of the academic discipline. In addition, in order to maintain an appropriate level of knowledge in the academic discipline, undergraduates are recommended to regularly familiarize themselves with national and foreign legal periodicals that highlight topical issues of labor law.</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One of the areas of independent work of undergraduates should also be the study of the material presented during lectures. This material can be supplemented by a master's student in the areas suggested by the teacher by studying special literature, conducting the necessary consultations with the teacher.</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Independent work of undergraduates also presupposes preparation for seminars and for the performance of relevant tasks used as a means of diagnosing the results of educational activities.</w:t>
      </w:r>
    </w:p>
    <w:p w:rsidR="00DA2E19" w:rsidRPr="00DA2E19" w:rsidRDefault="00DA2E19" w:rsidP="00DA2E19">
      <w:pPr>
        <w:ind w:firstLine="709"/>
        <w:jc w:val="both"/>
        <w:rPr>
          <w:rFonts w:ascii="Times New Roman" w:hAnsi="Times New Roman" w:cs="Times New Roman"/>
          <w:sz w:val="28"/>
          <w:szCs w:val="28"/>
          <w:lang w:val="en-US"/>
        </w:rPr>
      </w:pP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LISTS OF DIAGNOSTIC TOOLS USED</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LEARNING RESULTS</w:t>
      </w:r>
    </w:p>
    <w:p w:rsidR="00DA2E19" w:rsidRPr="00DA2E19" w:rsidRDefault="00DA2E19" w:rsidP="00DA2E19">
      <w:pPr>
        <w:ind w:firstLine="709"/>
        <w:jc w:val="both"/>
        <w:rPr>
          <w:rFonts w:ascii="Times New Roman" w:hAnsi="Times New Roman" w:cs="Times New Roman"/>
          <w:sz w:val="28"/>
          <w:szCs w:val="28"/>
          <w:lang w:val="en-US"/>
        </w:rPr>
      </w:pP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Oral form (colloquium, oral survey at seminars).</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Written form (written assignments; drawing up samples of relevant documents, contracts, etc.).</w:t>
      </w:r>
    </w:p>
    <w:p w:rsidR="00DA2E19" w:rsidRPr="00DA2E19"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Oral and written form (checking and hearing reports, etc.).</w:t>
      </w:r>
    </w:p>
    <w:p w:rsidR="00243C5F" w:rsidRDefault="00DA2E19" w:rsidP="00DA2E19">
      <w:pPr>
        <w:ind w:firstLine="709"/>
        <w:jc w:val="both"/>
        <w:rPr>
          <w:rFonts w:ascii="Times New Roman" w:hAnsi="Times New Roman" w:cs="Times New Roman"/>
          <w:sz w:val="28"/>
          <w:szCs w:val="28"/>
          <w:lang w:val="en-US"/>
        </w:rPr>
      </w:pPr>
      <w:r w:rsidRPr="00DA2E19">
        <w:rPr>
          <w:rFonts w:ascii="Times New Roman" w:hAnsi="Times New Roman" w:cs="Times New Roman"/>
          <w:sz w:val="28"/>
          <w:szCs w:val="28"/>
          <w:lang w:val="en-US"/>
        </w:rPr>
        <w:t>Technical form (tests).</w:t>
      </w:r>
    </w:p>
    <w:p w:rsidR="000F21CD" w:rsidRDefault="000F21CD">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lastRenderedPageBreak/>
        <w:t>ORGANIZATION OF INDEPENDENT WORK OF MASTERS</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The current CPM is aimed at deepening and consolidating the knowledge of the undergraduate, developing practical skills. The current SRM within the discipline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includes: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analysis of the material;</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application of legislation to specific practical situations;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preparation for surveys;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preparation of abstracts.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Creative problem</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oriented independent work (TSW) is focused on the development of intellectual skills, a complex of universal (general cultural) and professional competencies, increasing creative potential and practical skills, includes the following types of work:</w:t>
      </w:r>
    </w:p>
    <w:p w:rsidR="000F21CD" w:rsidRPr="000F21CD" w:rsidRDefault="00693602" w:rsidP="000F21CD">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21CD" w:rsidRPr="000F21CD">
        <w:rPr>
          <w:rFonts w:ascii="Times New Roman" w:hAnsi="Times New Roman" w:cs="Times New Roman"/>
          <w:sz w:val="28"/>
          <w:szCs w:val="28"/>
          <w:lang w:val="en-US"/>
        </w:rPr>
        <w:t xml:space="preserve"> search, analysis, structuring and presentation of information;</w:t>
      </w:r>
    </w:p>
    <w:p w:rsidR="000F21CD" w:rsidRPr="000F21CD" w:rsidRDefault="00693602" w:rsidP="000F21CD">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21CD" w:rsidRPr="000F21CD">
        <w:rPr>
          <w:rFonts w:ascii="Times New Roman" w:hAnsi="Times New Roman" w:cs="Times New Roman"/>
          <w:sz w:val="28"/>
          <w:szCs w:val="28"/>
          <w:lang w:val="en-US"/>
        </w:rPr>
        <w:t xml:space="preserve"> work on a practical situation.</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Content of independent work of undergraduates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on the discipline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1. Work with the materials of lectures and practical classes: repetition of materials, preparation for classes, independent search for additional information (in accordance with the topic of classes).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2. Work on the preparation of abstracts.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2. Analysis of legislation and practice of its application</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Control of independent work</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1. The quality of work of undergraduates with practical materials is controlled in practical classes in the form of surveys, individual assignments.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2. The defense of the abstract is carried out in the form of a presentation.</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Abstracts are checked and graded by the teacher.</w:t>
      </w:r>
    </w:p>
    <w:p w:rsidR="000F21CD" w:rsidRPr="000F21CD" w:rsidRDefault="000F21CD" w:rsidP="000F21CD">
      <w:pPr>
        <w:ind w:firstLine="709"/>
        <w:jc w:val="both"/>
        <w:rPr>
          <w:rFonts w:ascii="Times New Roman" w:hAnsi="Times New Roman" w:cs="Times New Roman"/>
          <w:sz w:val="28"/>
          <w:szCs w:val="28"/>
          <w:lang w:val="en-US"/>
        </w:rPr>
      </w:pPr>
    </w:p>
    <w:p w:rsid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Current control is carried out during the study of the discipline. During the semester, verification is carried out orally and in writing. For oral control, such forms are chosen as checking the ability to present the lecture material, the material read and the legislation on the topic, the ability to participate in discussions on the regulation of labor and related relations with certain categories of workers. Various kinds of tests are used as a written check.</w:t>
      </w:r>
    </w:p>
    <w:p w:rsidR="000F21CD" w:rsidRDefault="000F21CD">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lastRenderedPageBreak/>
        <w:t>The assessment of the current progress of master's students is carried out according to the results:</w:t>
      </w:r>
    </w:p>
    <w:p w:rsidR="000F21CD" w:rsidRPr="000F21CD" w:rsidRDefault="00693602" w:rsidP="000F21CD">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21CD" w:rsidRPr="000F21CD">
        <w:rPr>
          <w:rFonts w:ascii="Times New Roman" w:hAnsi="Times New Roman" w:cs="Times New Roman"/>
          <w:sz w:val="28"/>
          <w:szCs w:val="28"/>
          <w:lang w:val="en-US"/>
        </w:rPr>
        <w:t xml:space="preserve"> checking the implementation of abstracts;</w:t>
      </w:r>
    </w:p>
    <w:p w:rsidR="000F21CD" w:rsidRPr="000F21CD" w:rsidRDefault="00693602" w:rsidP="000F21CD">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21CD" w:rsidRPr="000F21CD">
        <w:rPr>
          <w:rFonts w:ascii="Times New Roman" w:hAnsi="Times New Roman" w:cs="Times New Roman"/>
          <w:sz w:val="28"/>
          <w:szCs w:val="28"/>
          <w:lang w:val="en-US"/>
        </w:rPr>
        <w:t xml:space="preserve"> oral / written monitoring during the lesson;</w:t>
      </w:r>
    </w:p>
    <w:p w:rsidR="000F21CD" w:rsidRPr="000F21CD" w:rsidRDefault="00693602" w:rsidP="000F21CD">
      <w:pPr>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F21CD" w:rsidRPr="000F21CD">
        <w:rPr>
          <w:rFonts w:ascii="Times New Roman" w:hAnsi="Times New Roman" w:cs="Times New Roman"/>
          <w:sz w:val="28"/>
          <w:szCs w:val="28"/>
          <w:lang w:val="en-US"/>
        </w:rPr>
        <w:t xml:space="preserve"> execution of current control tests (test tasks of open and closed type).</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The final assignment for the discipline includes questions, the answers to which enable the undergraduate to demonstrate and the teacher to assess the degree of assimilation of theoretical and factual knowledge and the level of formed practical skills.</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The study of the discipline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Legal regulation of labor of certain categories of workers</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is based on the knowledge gained in the study of disciplines of a substantive and procedural legal nature, including the disciplines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Civil procedure</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Business process</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Settlement of legal conflicts in the field of mediation</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w:t>
      </w:r>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Fundamentals alternative dispute </w:t>
      </w:r>
      <w:proofErr w:type="gramStart"/>
      <w:r w:rsidRPr="000F21CD">
        <w:rPr>
          <w:rFonts w:ascii="Times New Roman" w:hAnsi="Times New Roman" w:cs="Times New Roman"/>
          <w:sz w:val="28"/>
          <w:szCs w:val="28"/>
          <w:lang w:val="en-US"/>
        </w:rPr>
        <w:t>resolution ”,“</w:t>
      </w:r>
      <w:proofErr w:type="gramEnd"/>
      <w:r w:rsidRPr="000F21CD">
        <w:rPr>
          <w:rFonts w:ascii="Times New Roman" w:hAnsi="Times New Roman" w:cs="Times New Roman"/>
          <w:sz w:val="28"/>
          <w:szCs w:val="28"/>
          <w:lang w:val="en-US"/>
        </w:rPr>
        <w:t xml:space="preserve"> Civil law ”,“ Labor law ”.</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To study this academic discipline, the following knowledge, skills and abilities are required, formed by the previous disciplines: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Knowledge: in the sphere of the special part of the branch of labor law, procedural legal relations, as well as relations developing in the sphere of regulation of labor and related relations of certain categories of workers;</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Skills: to correlate in terms of legal force and apply in practice various sources for a reasoned solution of legal incidents in the field of regulation of labor and related relations of certain categories of workers.</w:t>
      </w:r>
    </w:p>
    <w:p w:rsid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Skills: operate with terminological material, assimilate theoretical material, participate in discussions and formulate their own conclusions, proposals and recommendations, make a legal analysis of specific situational problems and determine the directions of their resolution.</w:t>
      </w:r>
    </w:p>
    <w:p w:rsidR="000F21CD" w:rsidRDefault="000F21CD">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F21CD" w:rsidRPr="000F21CD" w:rsidRDefault="000F21CD" w:rsidP="000F21CD">
      <w:pPr>
        <w:jc w:val="both"/>
        <w:rPr>
          <w:rFonts w:ascii="Times New Roman" w:hAnsi="Times New Roman" w:cs="Times New Roman"/>
          <w:b/>
          <w:sz w:val="28"/>
          <w:szCs w:val="28"/>
          <w:lang w:val="en-US"/>
        </w:rPr>
      </w:pPr>
      <w:r w:rsidRPr="000F21CD">
        <w:rPr>
          <w:rFonts w:ascii="Times New Roman" w:hAnsi="Times New Roman" w:cs="Times New Roman"/>
          <w:b/>
          <w:sz w:val="28"/>
          <w:szCs w:val="28"/>
          <w:lang w:val="en-US"/>
        </w:rPr>
        <w:lastRenderedPageBreak/>
        <w:t>REGULATORY LEGAL ACTS AND OTHER OFFICIAL DOCUMENTS</w:t>
      </w: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 Constitution of the Republic of Belarus: as amended. and additional, taken on rep. referendums on 24 </w:t>
      </w:r>
      <w:proofErr w:type="spellStart"/>
      <w:r w:rsidRPr="000F21CD">
        <w:rPr>
          <w:rFonts w:ascii="Times New Roman" w:hAnsi="Times New Roman" w:cs="Times New Roman"/>
          <w:sz w:val="28"/>
          <w:szCs w:val="28"/>
          <w:lang w:val="en-US"/>
        </w:rPr>
        <w:t>nov.</w:t>
      </w:r>
      <w:proofErr w:type="spellEnd"/>
      <w:r w:rsidRPr="000F21CD">
        <w:rPr>
          <w:rFonts w:ascii="Times New Roman" w:hAnsi="Times New Roman" w:cs="Times New Roman"/>
          <w:sz w:val="28"/>
          <w:szCs w:val="28"/>
          <w:lang w:val="en-US"/>
        </w:rPr>
        <w:t xml:space="preserve"> 1996 and 17 oct. 2004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National. center of legal inform. Rep. Belarus, 20</w:t>
      </w:r>
      <w:r w:rsidR="007F1651">
        <w:rPr>
          <w:rFonts w:ascii="Times New Roman" w:hAnsi="Times New Roman" w:cs="Times New Roman"/>
          <w:sz w:val="28"/>
          <w:szCs w:val="28"/>
          <w:lang w:val="en-US"/>
        </w:rPr>
        <w:t>22</w:t>
      </w:r>
      <w:r w:rsidRPr="000F21CD">
        <w:rPr>
          <w:rFonts w:ascii="Times New Roman" w:hAnsi="Times New Roman" w:cs="Times New Roman"/>
          <w:sz w:val="28"/>
          <w:szCs w:val="28"/>
          <w:lang w:val="en-US"/>
        </w:rPr>
        <w:t xml:space="preserve">.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62 p.</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 Universal Declaration of Human Rights: adopted and proclaimed by Resolution 217 A (III) of the UN General Assembly on December 10. 1948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UN Office in the Republic of Belarus, 2000.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30 p.</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3. International Covenant on Economic, Social and Cultural Rights: adopted at the XX1 session of the UN General Assembly on December 16. 1966 // Vedomosti </w:t>
      </w:r>
      <w:proofErr w:type="spellStart"/>
      <w:r w:rsidRPr="000F21CD">
        <w:rPr>
          <w:rFonts w:ascii="Times New Roman" w:hAnsi="Times New Roman" w:cs="Times New Roman"/>
          <w:sz w:val="28"/>
          <w:szCs w:val="28"/>
          <w:lang w:val="en-US"/>
        </w:rPr>
        <w:t>Verkhov</w:t>
      </w:r>
      <w:proofErr w:type="spellEnd"/>
      <w:r w:rsidRPr="000F21CD">
        <w:rPr>
          <w:rFonts w:ascii="Times New Roman" w:hAnsi="Times New Roman" w:cs="Times New Roman"/>
          <w:sz w:val="28"/>
          <w:szCs w:val="28"/>
          <w:lang w:val="en-US"/>
        </w:rPr>
        <w:t xml:space="preserve">. Council of the USSR.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1976.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No. 17.</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4. International Covenant on Civil and Political Rights: adopted at the XX1 session of the UN General Assembly on December 16. 1966 // Vedomosti </w:t>
      </w:r>
      <w:proofErr w:type="spellStart"/>
      <w:r w:rsidRPr="000F21CD">
        <w:rPr>
          <w:rFonts w:ascii="Times New Roman" w:hAnsi="Times New Roman" w:cs="Times New Roman"/>
          <w:sz w:val="28"/>
          <w:szCs w:val="28"/>
          <w:lang w:val="en-US"/>
        </w:rPr>
        <w:t>Verkhov</w:t>
      </w:r>
      <w:proofErr w:type="spellEnd"/>
      <w:r w:rsidRPr="000F21CD">
        <w:rPr>
          <w:rFonts w:ascii="Times New Roman" w:hAnsi="Times New Roman" w:cs="Times New Roman"/>
          <w:sz w:val="28"/>
          <w:szCs w:val="28"/>
          <w:lang w:val="en-US"/>
        </w:rPr>
        <w:t xml:space="preserve">. Council of the USSR.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1976.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No. 17.</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5. Conventions and Recommendations adopted by the International Labor Conference. 1919</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1990: in 2 volumes.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Geneva, 1991.</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6. Labor Code of the Republic of Belarus: adopted by the House of Representatives on June 8, 1999: approved. Council Rep. June 30, 1999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2019.</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7. Civil Code of the Republic of Belarus: adopted by the House of Representatives on October 29. 1998: approved. Council Rep. 19 </w:t>
      </w:r>
      <w:proofErr w:type="spellStart"/>
      <w:r w:rsidRPr="000F21CD">
        <w:rPr>
          <w:rFonts w:ascii="Times New Roman" w:hAnsi="Times New Roman" w:cs="Times New Roman"/>
          <w:sz w:val="28"/>
          <w:szCs w:val="28"/>
          <w:lang w:val="en-US"/>
        </w:rPr>
        <w:t>nov.</w:t>
      </w:r>
      <w:proofErr w:type="spellEnd"/>
      <w:r w:rsidRPr="000F21CD">
        <w:rPr>
          <w:rFonts w:ascii="Times New Roman" w:hAnsi="Times New Roman" w:cs="Times New Roman"/>
          <w:sz w:val="28"/>
          <w:szCs w:val="28"/>
          <w:lang w:val="en-US"/>
        </w:rPr>
        <w:t xml:space="preserve"> 1998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2019.</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8. Civil Procedure Code of the Republic of Belarus: adopted by the House of Representatives on December 10. 1998: approved. By the Council of the Rep. Dec 18 1998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2019.</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9. On the state minimum social standards: </w:t>
      </w:r>
      <w:proofErr w:type="gramStart"/>
      <w:r w:rsidRPr="000F21CD">
        <w:rPr>
          <w:rFonts w:ascii="Times New Roman" w:hAnsi="Times New Roman" w:cs="Times New Roman"/>
          <w:sz w:val="28"/>
          <w:szCs w:val="28"/>
          <w:lang w:val="en-US"/>
        </w:rPr>
        <w:t>the</w:t>
      </w:r>
      <w:proofErr w:type="gramEnd"/>
      <w:r w:rsidRPr="000F21CD">
        <w:rPr>
          <w:rFonts w:ascii="Times New Roman" w:hAnsi="Times New Roman" w:cs="Times New Roman"/>
          <w:sz w:val="28"/>
          <w:szCs w:val="28"/>
          <w:lang w:val="en-US"/>
        </w:rPr>
        <w:t xml:space="preserve"> Law of the Republic. Belarus, 10 </w:t>
      </w:r>
      <w:proofErr w:type="spellStart"/>
      <w:r w:rsidRPr="000F21CD">
        <w:rPr>
          <w:rFonts w:ascii="Times New Roman" w:hAnsi="Times New Roman" w:cs="Times New Roman"/>
          <w:sz w:val="28"/>
          <w:szCs w:val="28"/>
          <w:lang w:val="en-US"/>
        </w:rPr>
        <w:t>nov.</w:t>
      </w:r>
      <w:proofErr w:type="spellEnd"/>
      <w:r w:rsidRPr="000F21CD">
        <w:rPr>
          <w:rFonts w:ascii="Times New Roman" w:hAnsi="Times New Roman" w:cs="Times New Roman"/>
          <w:sz w:val="28"/>
          <w:szCs w:val="28"/>
          <w:lang w:val="en-US"/>
        </w:rPr>
        <w:t xml:space="preserve"> 1999 No. 322</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З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2019.</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10. On regulatory legal acts of the Republic of Belarus: Law of the Republic of Belarus. Belarus, 10 Jan. 2000, № 361</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З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2019.</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11. On trade unions: </w:t>
      </w:r>
      <w:proofErr w:type="gramStart"/>
      <w:r w:rsidRPr="000F21CD">
        <w:rPr>
          <w:rFonts w:ascii="Times New Roman" w:hAnsi="Times New Roman" w:cs="Times New Roman"/>
          <w:sz w:val="28"/>
          <w:szCs w:val="28"/>
          <w:lang w:val="en-US"/>
        </w:rPr>
        <w:t>the</w:t>
      </w:r>
      <w:proofErr w:type="gramEnd"/>
      <w:r w:rsidRPr="000F21CD">
        <w:rPr>
          <w:rFonts w:ascii="Times New Roman" w:hAnsi="Times New Roman" w:cs="Times New Roman"/>
          <w:sz w:val="28"/>
          <w:szCs w:val="28"/>
          <w:lang w:val="en-US"/>
        </w:rPr>
        <w:t xml:space="preserve"> Law of the Republic. Belarus, 22 Apr. 1992, No. 1605</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XII: as amended. Law Resp. Belarus from January 14. 2000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2019.</w:t>
      </w:r>
    </w:p>
    <w:p w:rsidR="000F21CD" w:rsidRPr="000F21CD" w:rsidRDefault="000F21CD" w:rsidP="007F1651">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12. On additional measures to improve labor relations, strengthen labor and performance discipline: Decree of the President of the Republic. Belarus, July 26, 1999, No. 29 (as amended and supplemented)</w:t>
      </w:r>
      <w:r w:rsidRPr="00EB2E6E">
        <w:rPr>
          <w:rFonts w:ascii="Times New Roman" w:hAnsi="Times New Roman" w:cs="Times New Roman"/>
          <w:sz w:val="28"/>
          <w:szCs w:val="28"/>
          <w:lang w:val="en-US"/>
        </w:rPr>
        <w:t>.</w:t>
      </w:r>
      <w:r w:rsidR="007F1651">
        <w:rPr>
          <w:rFonts w:ascii="Times New Roman" w:hAnsi="Times New Roman" w:cs="Times New Roman"/>
          <w:sz w:val="28"/>
          <w:szCs w:val="28"/>
          <w:lang w:val="en-US"/>
        </w:rPr>
        <w:t xml:space="preserve"> </w:t>
      </w:r>
      <w:r w:rsidRPr="000F21CD">
        <w:rPr>
          <w:rFonts w:ascii="Times New Roman" w:hAnsi="Times New Roman" w:cs="Times New Roman"/>
          <w:sz w:val="28"/>
          <w:szCs w:val="28"/>
          <w:lang w:val="en-US"/>
        </w:rPr>
        <w:t xml:space="preserve">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w:t>
      </w:r>
      <w:r w:rsidR="007F1651">
        <w:rPr>
          <w:rFonts w:ascii="Times New Roman" w:hAnsi="Times New Roman" w:cs="Times New Roman"/>
          <w:sz w:val="28"/>
          <w:szCs w:val="28"/>
          <w:lang w:val="en-US"/>
        </w:rPr>
        <w:t>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lastRenderedPageBreak/>
        <w:t xml:space="preserve">13. On strengthening the requirements for management personnel and employees of organizations: Decree of the President of the Republic. Belarus, December 15, 2014, No. 5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w:t>
      </w:r>
      <w:r w:rsidR="007F1651">
        <w:rPr>
          <w:rFonts w:ascii="Times New Roman" w:hAnsi="Times New Roman" w:cs="Times New Roman"/>
          <w:sz w:val="28"/>
          <w:szCs w:val="28"/>
          <w:lang w:val="en-US"/>
        </w:rPr>
        <w:t>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14. On the approval of the regulations on discipline of employees of the Minsk metro: Resolution of the Cabinet of Ministers of the Republic. Belarus, 30.09.1994, No. 100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w:t>
      </w:r>
      <w:r w:rsidR="007F1651">
        <w:rPr>
          <w:rFonts w:ascii="Times New Roman" w:hAnsi="Times New Roman" w:cs="Times New Roman"/>
          <w:sz w:val="28"/>
          <w:szCs w:val="28"/>
          <w:lang w:val="en-US"/>
        </w:rPr>
        <w:t>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15. On approval of the charter on discipline of workers in inland water transport of the Republic of Belarus: Resolution of the Council of Ministers of the Republic. Belarus, 21.04.1994, No. 267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20</w:t>
      </w:r>
      <w:r w:rsidR="007F1651">
        <w:rPr>
          <w:rFonts w:ascii="Times New Roman" w:hAnsi="Times New Roman" w:cs="Times New Roman"/>
          <w:sz w:val="28"/>
          <w:szCs w:val="28"/>
          <w:lang w:val="en-US"/>
        </w:rPr>
        <w:t>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16. On the approval of the regulations on discipline of railway workers of the Republic of Belarus: Resolution of the Council of Ministers of the Republic. Belarus, 09/29/1993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17. On the approval of the approximate list of positions and jobs replaced or performed by employees with whom the employer may conclude written agreements on full individual liability, and a model agreement on full individual liability: Resolution of the Council of Ministers of the Republic. Belarus, May 26, 2000, No. 764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18. On approval of the list of seasonal jobs: resolution of the Ministry of Labor of the Republic. Belarus, April 14, 2000, No. 56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19. On the approval of the maximum norms for lifting and moving heavy weights by minors: Resolution of the Ministry of Health of the Republic. Belarus, 13 October. 2010, № 134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20. On the approval of the maximum norms for lifting and moving heavy loads by women by hand: Resolution of the Ministry of Health of the Republic. Belarus, 13 Oct. 2010, № 133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21. On the establishment of a list of light types of work that can be performed by persons aged 14 to 16 years: Resolution of the Ministry of Labor</w:t>
      </w:r>
      <w:r w:rsidRPr="000F21CD">
        <w:rPr>
          <w:lang w:val="en-US"/>
        </w:rPr>
        <w:t xml:space="preserve"> </w:t>
      </w:r>
      <w:proofErr w:type="spellStart"/>
      <w:r w:rsidRPr="000F21CD">
        <w:rPr>
          <w:rFonts w:ascii="Times New Roman" w:hAnsi="Times New Roman" w:cs="Times New Roman"/>
          <w:sz w:val="28"/>
          <w:szCs w:val="28"/>
          <w:lang w:val="en-US"/>
        </w:rPr>
        <w:t>labor</w:t>
      </w:r>
      <w:proofErr w:type="spellEnd"/>
      <w:r w:rsidRPr="000F21CD">
        <w:rPr>
          <w:rFonts w:ascii="Times New Roman" w:hAnsi="Times New Roman" w:cs="Times New Roman"/>
          <w:sz w:val="28"/>
          <w:szCs w:val="28"/>
          <w:lang w:val="en-US"/>
        </w:rPr>
        <w:t xml:space="preserve"> and social. protection Resp. Belarus, 15 October. 2010, No. 144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22. On the approval of the list of types of services that can be performed by domestic workers: decree of the Ministry of Labor and Social. protection Resp. Belarus, 30 Aug. 2006 № 99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National.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23. On the approval of the provision on collective (brigade) material </w:t>
      </w:r>
      <w:r w:rsidRPr="000F21CD">
        <w:rPr>
          <w:rFonts w:ascii="Times New Roman" w:hAnsi="Times New Roman" w:cs="Times New Roman"/>
          <w:sz w:val="28"/>
          <w:szCs w:val="28"/>
          <w:lang w:val="en-US"/>
        </w:rPr>
        <w:lastRenderedPageBreak/>
        <w:t xml:space="preserve">responsibility, an approximate list of works, in the performance of which collective (team) material responsibility may be introduced, a model agreement on collective (team) material responsibility: resolution of the Ministry of Labor of the Republic. Belarus, April 14. 2000, № 54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24. On some issues of the application of labor legislation by the courts: Resolution of the Plenum of the Supreme Court of the Republic of Belarus, March 29, 2001, No. 2 (with amendments and additions)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proofErr w:type="gramStart"/>
      <w:r w:rsidRPr="000F21CD">
        <w:rPr>
          <w:rFonts w:ascii="Times New Roman" w:hAnsi="Times New Roman" w:cs="Times New Roman"/>
          <w:sz w:val="28"/>
          <w:szCs w:val="28"/>
          <w:lang w:val="en-US"/>
        </w:rPr>
        <w:t>. ,</w:t>
      </w:r>
      <w:proofErr w:type="gramEnd"/>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25. On the practice of consideration by the courts of labor disputes related to the contractual form of hiring workers: resolution of the Plenum </w:t>
      </w:r>
      <w:proofErr w:type="spellStart"/>
      <w:r w:rsidRPr="000F21CD">
        <w:rPr>
          <w:rFonts w:ascii="Times New Roman" w:hAnsi="Times New Roman" w:cs="Times New Roman"/>
          <w:sz w:val="28"/>
          <w:szCs w:val="28"/>
          <w:lang w:val="en-US"/>
        </w:rPr>
        <w:t>Verkhovna</w:t>
      </w:r>
      <w:proofErr w:type="spellEnd"/>
      <w:r w:rsidRPr="000F21CD">
        <w:rPr>
          <w:rFonts w:ascii="Times New Roman" w:hAnsi="Times New Roman" w:cs="Times New Roman"/>
          <w:sz w:val="28"/>
          <w:szCs w:val="28"/>
          <w:lang w:val="en-US"/>
        </w:rPr>
        <w:t xml:space="preserve"> Rada. Vessels Rep. Belarus, June 26, 2008, No. 4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P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26. On the application by the courts of legislation on the material liability of employees for damage caused to the employer in the performance of labor duties: resolution of the Plenum </w:t>
      </w:r>
      <w:proofErr w:type="spellStart"/>
      <w:r w:rsidRPr="000F21CD">
        <w:rPr>
          <w:rFonts w:ascii="Times New Roman" w:hAnsi="Times New Roman" w:cs="Times New Roman"/>
          <w:sz w:val="28"/>
          <w:szCs w:val="28"/>
          <w:lang w:val="en-US"/>
        </w:rPr>
        <w:t>Verkhovna</w:t>
      </w:r>
      <w:proofErr w:type="spellEnd"/>
      <w:r w:rsidRPr="000F21CD">
        <w:rPr>
          <w:rFonts w:ascii="Times New Roman" w:hAnsi="Times New Roman" w:cs="Times New Roman"/>
          <w:sz w:val="28"/>
          <w:szCs w:val="28"/>
          <w:lang w:val="en-US"/>
        </w:rPr>
        <w:t xml:space="preserve"> Rada. Vessels Rep. Belarus, March 26, 2002, No. 2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Default="000F21CD" w:rsidP="000F21CD">
      <w:pPr>
        <w:ind w:firstLine="709"/>
        <w:jc w:val="both"/>
        <w:rPr>
          <w:rFonts w:ascii="Times New Roman" w:hAnsi="Times New Roman" w:cs="Times New Roman"/>
          <w:sz w:val="28"/>
          <w:szCs w:val="28"/>
          <w:lang w:val="en-US"/>
        </w:rPr>
      </w:pPr>
      <w:r w:rsidRPr="000F21CD">
        <w:rPr>
          <w:rFonts w:ascii="Times New Roman" w:hAnsi="Times New Roman" w:cs="Times New Roman"/>
          <w:sz w:val="28"/>
          <w:szCs w:val="28"/>
          <w:lang w:val="en-US"/>
        </w:rPr>
        <w:t xml:space="preserve">27. On the practice of application by courts of legislation on labor discipline and disciplinary responsibility of employees: resolution of the Plenum of the </w:t>
      </w:r>
      <w:proofErr w:type="spellStart"/>
      <w:r w:rsidRPr="000F21CD">
        <w:rPr>
          <w:rFonts w:ascii="Times New Roman" w:hAnsi="Times New Roman" w:cs="Times New Roman"/>
          <w:sz w:val="28"/>
          <w:szCs w:val="28"/>
          <w:lang w:val="en-US"/>
        </w:rPr>
        <w:t>Verkhovna</w:t>
      </w:r>
      <w:proofErr w:type="spellEnd"/>
      <w:r w:rsidRPr="000F21CD">
        <w:rPr>
          <w:rFonts w:ascii="Times New Roman" w:hAnsi="Times New Roman" w:cs="Times New Roman"/>
          <w:sz w:val="28"/>
          <w:szCs w:val="28"/>
          <w:lang w:val="en-US"/>
        </w:rPr>
        <w:t xml:space="preserve"> Rada. Courts of the Republic of Belarus, June 28, 2012, No. 4 // Consultant Plus: Belarus [Electronic resource] / LLC </w:t>
      </w:r>
      <w:r w:rsidR="00D359FC">
        <w:rPr>
          <w:rFonts w:ascii="Times New Roman" w:hAnsi="Times New Roman" w:cs="Times New Roman"/>
          <w:sz w:val="28"/>
          <w:szCs w:val="28"/>
          <w:lang w:val="en-US"/>
        </w:rPr>
        <w:t>«</w:t>
      </w:r>
      <w:proofErr w:type="spellStart"/>
      <w:r w:rsidRPr="000F21CD">
        <w:rPr>
          <w:rFonts w:ascii="Times New Roman" w:hAnsi="Times New Roman" w:cs="Times New Roman"/>
          <w:sz w:val="28"/>
          <w:szCs w:val="28"/>
          <w:lang w:val="en-US"/>
        </w:rPr>
        <w:t>YurSpektr</w:t>
      </w:r>
      <w:proofErr w:type="spellEnd"/>
      <w:r w:rsidR="00D359FC">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Nat. center of legal inform. Rep. Belarus. </w:t>
      </w:r>
      <w:r w:rsidR="00693602">
        <w:rPr>
          <w:rFonts w:ascii="Times New Roman" w:hAnsi="Times New Roman" w:cs="Times New Roman"/>
          <w:sz w:val="28"/>
          <w:szCs w:val="28"/>
          <w:lang w:val="en-US"/>
        </w:rPr>
        <w:t>–</w:t>
      </w:r>
      <w:r w:rsidRPr="000F21CD">
        <w:rPr>
          <w:rFonts w:ascii="Times New Roman" w:hAnsi="Times New Roman" w:cs="Times New Roman"/>
          <w:sz w:val="28"/>
          <w:szCs w:val="28"/>
          <w:lang w:val="en-US"/>
        </w:rPr>
        <w:t xml:space="preserve"> Minsk, </w:t>
      </w:r>
      <w:r w:rsidR="007F1651">
        <w:rPr>
          <w:rFonts w:ascii="Times New Roman" w:hAnsi="Times New Roman" w:cs="Times New Roman"/>
          <w:sz w:val="28"/>
          <w:szCs w:val="28"/>
          <w:lang w:val="en-US"/>
        </w:rPr>
        <w:t>2022</w:t>
      </w:r>
      <w:r w:rsidRPr="000F21CD">
        <w:rPr>
          <w:rFonts w:ascii="Times New Roman" w:hAnsi="Times New Roman" w:cs="Times New Roman"/>
          <w:sz w:val="28"/>
          <w:szCs w:val="28"/>
          <w:lang w:val="en-US"/>
        </w:rPr>
        <w:t>.</w:t>
      </w:r>
    </w:p>
    <w:p w:rsidR="000F21CD" w:rsidRDefault="000F21CD">
      <w:pPr>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0F21CD" w:rsidRPr="000F21CD" w:rsidRDefault="000F21CD" w:rsidP="000F21CD">
      <w:pPr>
        <w:ind w:firstLine="709"/>
        <w:jc w:val="both"/>
        <w:rPr>
          <w:rFonts w:ascii="Times New Roman" w:hAnsi="Times New Roman" w:cs="Times New Roman"/>
          <w:b/>
          <w:sz w:val="28"/>
          <w:szCs w:val="28"/>
          <w:lang w:val="en-US"/>
        </w:rPr>
      </w:pPr>
      <w:r w:rsidRPr="000F21CD">
        <w:rPr>
          <w:rFonts w:ascii="Times New Roman" w:hAnsi="Times New Roman" w:cs="Times New Roman"/>
          <w:b/>
          <w:sz w:val="28"/>
          <w:szCs w:val="28"/>
          <w:lang w:val="en-US"/>
        </w:rPr>
        <w:lastRenderedPageBreak/>
        <w:t>LITERATURE</w:t>
      </w:r>
    </w:p>
    <w:p w:rsidR="000F21CD" w:rsidRPr="000F21CD" w:rsidRDefault="000F21CD" w:rsidP="000F21CD">
      <w:pPr>
        <w:ind w:firstLine="709"/>
        <w:jc w:val="both"/>
        <w:rPr>
          <w:rFonts w:ascii="Times New Roman" w:hAnsi="Times New Roman" w:cs="Times New Roman"/>
          <w:b/>
          <w:sz w:val="28"/>
          <w:szCs w:val="28"/>
          <w:lang w:val="en-US"/>
        </w:rPr>
      </w:pPr>
      <w:r w:rsidRPr="000F21CD">
        <w:rPr>
          <w:rFonts w:ascii="Times New Roman" w:hAnsi="Times New Roman" w:cs="Times New Roman"/>
          <w:b/>
          <w:sz w:val="28"/>
          <w:szCs w:val="28"/>
          <w:lang w:val="en-US"/>
        </w:rPr>
        <w:t>Main:</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 </w:t>
      </w:r>
      <w:proofErr w:type="spellStart"/>
      <w:r w:rsidRPr="00693602">
        <w:rPr>
          <w:rFonts w:ascii="Times New Roman" w:hAnsi="Times New Roman" w:cs="Times New Roman"/>
          <w:sz w:val="28"/>
          <w:szCs w:val="28"/>
          <w:lang w:val="en-US"/>
        </w:rPr>
        <w:t>Tomashevsky</w:t>
      </w:r>
      <w:proofErr w:type="spellEnd"/>
      <w:r w:rsidRPr="00693602">
        <w:rPr>
          <w:rFonts w:ascii="Times New Roman" w:hAnsi="Times New Roman" w:cs="Times New Roman"/>
          <w:sz w:val="28"/>
          <w:szCs w:val="28"/>
          <w:lang w:val="en-US"/>
        </w:rPr>
        <w:t xml:space="preserve">, K. L. Labor law: a textbook for students of institutions of higher education in legal specialties / K. L. </w:t>
      </w:r>
      <w:proofErr w:type="spellStart"/>
      <w:r w:rsidRPr="00693602">
        <w:rPr>
          <w:rFonts w:ascii="Times New Roman" w:hAnsi="Times New Roman" w:cs="Times New Roman"/>
          <w:sz w:val="28"/>
          <w:szCs w:val="28"/>
          <w:lang w:val="en-US"/>
        </w:rPr>
        <w:t>Tomashevsky</w:t>
      </w:r>
      <w:proofErr w:type="spellEnd"/>
      <w:r w:rsidRPr="00693602">
        <w:rPr>
          <w:rFonts w:ascii="Times New Roman" w:hAnsi="Times New Roman" w:cs="Times New Roman"/>
          <w:sz w:val="28"/>
          <w:szCs w:val="28"/>
          <w:lang w:val="en-US"/>
        </w:rPr>
        <w:t xml:space="preserve">, E. A. Volk.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2nd ed., Revised and enlarged.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w:t>
      </w:r>
      <w:proofErr w:type="spellStart"/>
      <w:r w:rsidRPr="00693602">
        <w:rPr>
          <w:rFonts w:ascii="Times New Roman" w:hAnsi="Times New Roman" w:cs="Times New Roman"/>
          <w:sz w:val="28"/>
          <w:szCs w:val="28"/>
          <w:lang w:val="en-US"/>
        </w:rPr>
        <w:t>Amalfeya</w:t>
      </w:r>
      <w:proofErr w:type="spellEnd"/>
      <w:r w:rsidRPr="00693602">
        <w:rPr>
          <w:rFonts w:ascii="Times New Roman" w:hAnsi="Times New Roman" w:cs="Times New Roman"/>
          <w:sz w:val="28"/>
          <w:szCs w:val="28"/>
          <w:lang w:val="en-US"/>
        </w:rPr>
        <w:t xml:space="preserve">,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491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2. </w:t>
      </w:r>
      <w:proofErr w:type="spellStart"/>
      <w:r w:rsidRPr="00693602">
        <w:rPr>
          <w:rFonts w:ascii="Times New Roman" w:hAnsi="Times New Roman" w:cs="Times New Roman"/>
          <w:sz w:val="28"/>
          <w:szCs w:val="28"/>
          <w:lang w:val="en-US"/>
        </w:rPr>
        <w:t>Tomashevsky</w:t>
      </w:r>
      <w:proofErr w:type="spellEnd"/>
      <w:r w:rsidRPr="00693602">
        <w:rPr>
          <w:rFonts w:ascii="Times New Roman" w:hAnsi="Times New Roman" w:cs="Times New Roman"/>
          <w:sz w:val="28"/>
          <w:szCs w:val="28"/>
          <w:lang w:val="en-US"/>
        </w:rPr>
        <w:t xml:space="preserve">, KL Actual problems of labor law: educational and methodological complex / KL </w:t>
      </w:r>
      <w:proofErr w:type="spellStart"/>
      <w:r w:rsidRPr="00693602">
        <w:rPr>
          <w:rFonts w:ascii="Times New Roman" w:hAnsi="Times New Roman" w:cs="Times New Roman"/>
          <w:sz w:val="28"/>
          <w:szCs w:val="28"/>
          <w:lang w:val="en-US"/>
        </w:rPr>
        <w:t>Tomashevsky</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2nd edition, revised and enlarged.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w:t>
      </w:r>
      <w:proofErr w:type="spellStart"/>
      <w:r w:rsidRPr="00693602">
        <w:rPr>
          <w:rFonts w:ascii="Times New Roman" w:hAnsi="Times New Roman" w:cs="Times New Roman"/>
          <w:sz w:val="28"/>
          <w:szCs w:val="28"/>
          <w:lang w:val="en-US"/>
        </w:rPr>
        <w:t>Amalfeya</w:t>
      </w:r>
      <w:proofErr w:type="spellEnd"/>
      <w:r w:rsidRPr="00693602">
        <w:rPr>
          <w:rFonts w:ascii="Times New Roman" w:hAnsi="Times New Roman" w:cs="Times New Roman"/>
          <w:sz w:val="28"/>
          <w:szCs w:val="28"/>
          <w:lang w:val="en-US"/>
        </w:rPr>
        <w:t xml:space="preserve">, </w:t>
      </w:r>
      <w:proofErr w:type="gramStart"/>
      <w:r w:rsidRPr="00693602">
        <w:rPr>
          <w:rFonts w:ascii="Times New Roman" w:hAnsi="Times New Roman" w:cs="Times New Roman"/>
          <w:sz w:val="28"/>
          <w:szCs w:val="28"/>
          <w:lang w:val="en-US"/>
        </w:rPr>
        <w:t>2021 .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263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3. </w:t>
      </w:r>
      <w:proofErr w:type="spellStart"/>
      <w:r w:rsidRPr="00693602">
        <w:rPr>
          <w:rFonts w:ascii="Times New Roman" w:hAnsi="Times New Roman" w:cs="Times New Roman"/>
          <w:sz w:val="28"/>
          <w:szCs w:val="28"/>
          <w:lang w:val="en-US"/>
        </w:rPr>
        <w:t>Kenik</w:t>
      </w:r>
      <w:proofErr w:type="spellEnd"/>
      <w:r w:rsidRPr="00693602">
        <w:rPr>
          <w:rFonts w:ascii="Times New Roman" w:hAnsi="Times New Roman" w:cs="Times New Roman"/>
          <w:sz w:val="28"/>
          <w:szCs w:val="28"/>
          <w:lang w:val="en-US"/>
        </w:rPr>
        <w:t xml:space="preserve">, K. I. Handbook of the personnel officer / K. I. </w:t>
      </w:r>
      <w:proofErr w:type="spellStart"/>
      <w:r w:rsidRPr="00693602">
        <w:rPr>
          <w:rFonts w:ascii="Times New Roman" w:hAnsi="Times New Roman" w:cs="Times New Roman"/>
          <w:sz w:val="28"/>
          <w:szCs w:val="28"/>
          <w:lang w:val="en-US"/>
        </w:rPr>
        <w:t>Kenik</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[2nd ed., Rev. and add.].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Register, 2020.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471, [1]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4. </w:t>
      </w:r>
      <w:proofErr w:type="spellStart"/>
      <w:r w:rsidRPr="00693602">
        <w:rPr>
          <w:rFonts w:ascii="Times New Roman" w:hAnsi="Times New Roman" w:cs="Times New Roman"/>
          <w:sz w:val="28"/>
          <w:szCs w:val="28"/>
          <w:lang w:val="en-US"/>
        </w:rPr>
        <w:t>Yasinskaya</w:t>
      </w:r>
      <w:proofErr w:type="spellEnd"/>
      <w:r>
        <w:rPr>
          <w:rFonts w:ascii="Times New Roman" w:hAnsi="Times New Roman" w:cs="Times New Roman"/>
          <w:sz w:val="28"/>
          <w:szCs w:val="28"/>
          <w:lang w:val="en-US"/>
        </w:rPr>
        <w:t>–</w:t>
      </w:r>
      <w:proofErr w:type="spellStart"/>
      <w:r w:rsidRPr="00693602">
        <w:rPr>
          <w:rFonts w:ascii="Times New Roman" w:hAnsi="Times New Roman" w:cs="Times New Roman"/>
          <w:sz w:val="28"/>
          <w:szCs w:val="28"/>
          <w:lang w:val="en-US"/>
        </w:rPr>
        <w:t>Kazachenko</w:t>
      </w:r>
      <w:proofErr w:type="spellEnd"/>
      <w:r w:rsidRPr="00693602">
        <w:rPr>
          <w:rFonts w:ascii="Times New Roman" w:hAnsi="Times New Roman" w:cs="Times New Roman"/>
          <w:sz w:val="28"/>
          <w:szCs w:val="28"/>
          <w:lang w:val="en-US"/>
        </w:rPr>
        <w:t xml:space="preserve">, A. V. Labor disputes and the procedure for their resolution / A. V. </w:t>
      </w:r>
      <w:proofErr w:type="spellStart"/>
      <w:r w:rsidRPr="00693602">
        <w:rPr>
          <w:rFonts w:ascii="Times New Roman" w:hAnsi="Times New Roman" w:cs="Times New Roman"/>
          <w:sz w:val="28"/>
          <w:szCs w:val="28"/>
          <w:lang w:val="en-US"/>
        </w:rPr>
        <w:t>Yasinskaya</w:t>
      </w:r>
      <w:proofErr w:type="spellEnd"/>
      <w:r>
        <w:rPr>
          <w:rFonts w:ascii="Times New Roman" w:hAnsi="Times New Roman" w:cs="Times New Roman"/>
          <w:sz w:val="28"/>
          <w:szCs w:val="28"/>
          <w:lang w:val="en-US"/>
        </w:rPr>
        <w:t>–</w:t>
      </w:r>
      <w:proofErr w:type="spellStart"/>
      <w:r w:rsidRPr="00693602">
        <w:rPr>
          <w:rFonts w:ascii="Times New Roman" w:hAnsi="Times New Roman" w:cs="Times New Roman"/>
          <w:sz w:val="28"/>
          <w:szCs w:val="28"/>
          <w:lang w:val="en-US"/>
        </w:rPr>
        <w:t>Kazachenko</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RIVSH, </w:t>
      </w:r>
      <w:proofErr w:type="gramStart"/>
      <w:r w:rsidRPr="00693602">
        <w:rPr>
          <w:rFonts w:ascii="Times New Roman" w:hAnsi="Times New Roman" w:cs="Times New Roman"/>
          <w:sz w:val="28"/>
          <w:szCs w:val="28"/>
          <w:lang w:val="en-US"/>
        </w:rPr>
        <w:t>2017 .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170 p.</w:t>
      </w:r>
    </w:p>
    <w:p w:rsidR="00693602" w:rsidRPr="00693602" w:rsidRDefault="00693602" w:rsidP="00693602">
      <w:pPr>
        <w:ind w:firstLine="709"/>
        <w:jc w:val="both"/>
        <w:rPr>
          <w:rFonts w:ascii="Times New Roman" w:hAnsi="Times New Roman" w:cs="Times New Roman"/>
          <w:sz w:val="28"/>
          <w:szCs w:val="28"/>
          <w:lang w:val="en-US"/>
        </w:rPr>
      </w:pP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Additional:</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5. </w:t>
      </w:r>
      <w:proofErr w:type="spellStart"/>
      <w:r w:rsidRPr="00693602">
        <w:rPr>
          <w:rFonts w:ascii="Times New Roman" w:hAnsi="Times New Roman" w:cs="Times New Roman"/>
          <w:sz w:val="28"/>
          <w:szCs w:val="28"/>
          <w:lang w:val="en-US"/>
        </w:rPr>
        <w:t>Shilov</w:t>
      </w:r>
      <w:proofErr w:type="spellEnd"/>
      <w:r w:rsidRPr="00693602">
        <w:rPr>
          <w:rFonts w:ascii="Times New Roman" w:hAnsi="Times New Roman" w:cs="Times New Roman"/>
          <w:sz w:val="28"/>
          <w:szCs w:val="28"/>
          <w:lang w:val="en-US"/>
        </w:rPr>
        <w:t xml:space="preserve">, V.P. The employee's right to participate in the management of the organization: the dissertation author's abstract for the degree of candidate of legal sciences: specialty 12.00.05 Labor law; social security law / </w:t>
      </w:r>
      <w:proofErr w:type="spellStart"/>
      <w:r w:rsidRPr="00693602">
        <w:rPr>
          <w:rFonts w:ascii="Times New Roman" w:hAnsi="Times New Roman" w:cs="Times New Roman"/>
          <w:sz w:val="28"/>
          <w:szCs w:val="28"/>
          <w:lang w:val="en-US"/>
        </w:rPr>
        <w:t>Shilov</w:t>
      </w:r>
      <w:proofErr w:type="spellEnd"/>
      <w:r w:rsidRPr="00693602">
        <w:rPr>
          <w:rFonts w:ascii="Times New Roman" w:hAnsi="Times New Roman" w:cs="Times New Roman"/>
          <w:sz w:val="28"/>
          <w:szCs w:val="28"/>
          <w:lang w:val="en-US"/>
        </w:rPr>
        <w:t xml:space="preserve"> Vitaly </w:t>
      </w:r>
      <w:proofErr w:type="spellStart"/>
      <w:r w:rsidRPr="00693602">
        <w:rPr>
          <w:rFonts w:ascii="Times New Roman" w:hAnsi="Times New Roman" w:cs="Times New Roman"/>
          <w:sz w:val="28"/>
          <w:szCs w:val="28"/>
          <w:lang w:val="en-US"/>
        </w:rPr>
        <w:t>Petrovich</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w:t>
      </w:r>
      <w:proofErr w:type="gramStart"/>
      <w:r w:rsidRPr="00693602">
        <w:rPr>
          <w:rFonts w:ascii="Times New Roman" w:hAnsi="Times New Roman" w:cs="Times New Roman"/>
          <w:sz w:val="28"/>
          <w:szCs w:val="28"/>
          <w:lang w:val="en-US"/>
        </w:rPr>
        <w:t>2021 .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23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6. </w:t>
      </w:r>
      <w:proofErr w:type="spellStart"/>
      <w:r w:rsidRPr="00693602">
        <w:rPr>
          <w:rFonts w:ascii="Times New Roman" w:hAnsi="Times New Roman" w:cs="Times New Roman"/>
          <w:sz w:val="28"/>
          <w:szCs w:val="28"/>
          <w:lang w:val="en-US"/>
        </w:rPr>
        <w:t>Mazurenko</w:t>
      </w:r>
      <w:proofErr w:type="spellEnd"/>
      <w:r w:rsidRPr="00693602">
        <w:rPr>
          <w:rFonts w:ascii="Times New Roman" w:hAnsi="Times New Roman" w:cs="Times New Roman"/>
          <w:sz w:val="28"/>
          <w:szCs w:val="28"/>
          <w:lang w:val="en-US"/>
        </w:rPr>
        <w:t xml:space="preserve"> SV The nature and classification of the principles of Russian labor law: dissertation author's abstract for the degree of candidate of legal sciences: specialty 12.00.05 Labor law; social security law / </w:t>
      </w:r>
      <w:proofErr w:type="spellStart"/>
      <w:r w:rsidRPr="00693602">
        <w:rPr>
          <w:rFonts w:ascii="Times New Roman" w:hAnsi="Times New Roman" w:cs="Times New Roman"/>
          <w:sz w:val="28"/>
          <w:szCs w:val="28"/>
          <w:lang w:val="en-US"/>
        </w:rPr>
        <w:t>Mazurenko</w:t>
      </w:r>
      <w:proofErr w:type="spellEnd"/>
      <w:r w:rsidRPr="00693602">
        <w:rPr>
          <w:rFonts w:ascii="Times New Roman" w:hAnsi="Times New Roman" w:cs="Times New Roman"/>
          <w:sz w:val="28"/>
          <w:szCs w:val="28"/>
          <w:lang w:val="en-US"/>
        </w:rPr>
        <w:t xml:space="preserve"> Svetlana Viktorovna.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24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7. Fedorov, P.M. What to consider for winning a labor dispute: advice to employers / Petr Fedorov.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MCFER, O. </w:t>
      </w:r>
      <w:proofErr w:type="spellStart"/>
      <w:r w:rsidRPr="00693602">
        <w:rPr>
          <w:rFonts w:ascii="Times New Roman" w:hAnsi="Times New Roman" w:cs="Times New Roman"/>
          <w:sz w:val="28"/>
          <w:szCs w:val="28"/>
          <w:lang w:val="en-US"/>
        </w:rPr>
        <w:t>Chubareva</w:t>
      </w:r>
      <w:proofErr w:type="spellEnd"/>
      <w:r w:rsidRPr="00693602">
        <w:rPr>
          <w:rFonts w:ascii="Times New Roman" w:hAnsi="Times New Roman" w:cs="Times New Roman"/>
          <w:sz w:val="28"/>
          <w:szCs w:val="28"/>
          <w:lang w:val="en-US"/>
        </w:rPr>
        <w:t xml:space="preserve">, print.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63 p.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(Labor disputes)</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8. Labor Code of the Russian Federation. Consideration and resolution of individual and collective labor disputes: [article</w:t>
      </w:r>
      <w:r>
        <w:rPr>
          <w:rFonts w:ascii="Times New Roman" w:hAnsi="Times New Roman" w:cs="Times New Roman"/>
          <w:sz w:val="28"/>
          <w:szCs w:val="28"/>
          <w:lang w:val="en-US"/>
        </w:rPr>
        <w:t>–</w:t>
      </w:r>
      <w:r w:rsidRPr="00693602">
        <w:rPr>
          <w:rFonts w:ascii="Times New Roman" w:hAnsi="Times New Roman" w:cs="Times New Roman"/>
          <w:sz w:val="28"/>
          <w:szCs w:val="28"/>
          <w:lang w:val="en-US"/>
        </w:rPr>
        <w:t>by</w:t>
      </w:r>
      <w:r>
        <w:rPr>
          <w:rFonts w:ascii="Times New Roman" w:hAnsi="Times New Roman" w:cs="Times New Roman"/>
          <w:sz w:val="28"/>
          <w:szCs w:val="28"/>
          <w:lang w:val="en-US"/>
        </w:rPr>
        <w:t>–</w:t>
      </w:r>
      <w:r w:rsidRPr="00693602">
        <w:rPr>
          <w:rFonts w:ascii="Times New Roman" w:hAnsi="Times New Roman" w:cs="Times New Roman"/>
          <w:sz w:val="28"/>
          <w:szCs w:val="28"/>
          <w:lang w:val="en-US"/>
        </w:rPr>
        <w:t>article commentary to Ch. 60</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61].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[b. and.], 2020.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79, [1] p.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(Labor and Law; No. 6–2020)</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9. Actions of trade union organizations in case of violation of labor legislation by employers.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[b. and.], 2020.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79, [1] p.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(Labor and Law; No. 7–2020)</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10. Alekseeva, L.V. Legal regulation of the work of loggers: dissertation author's abstract for the degree of candidate of legal sciences: specialty 12.00.05 Labor law; social security law / Alekseeva Lyudmila </w:t>
      </w:r>
      <w:proofErr w:type="spellStart"/>
      <w:r w:rsidRPr="00693602">
        <w:rPr>
          <w:rFonts w:ascii="Times New Roman" w:hAnsi="Times New Roman" w:cs="Times New Roman"/>
          <w:sz w:val="28"/>
          <w:szCs w:val="28"/>
          <w:lang w:val="en-US"/>
        </w:rPr>
        <w:t>Vasilievna</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24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11. </w:t>
      </w:r>
      <w:proofErr w:type="spellStart"/>
      <w:r w:rsidRPr="00693602">
        <w:rPr>
          <w:rFonts w:ascii="Times New Roman" w:hAnsi="Times New Roman" w:cs="Times New Roman"/>
          <w:sz w:val="28"/>
          <w:szCs w:val="28"/>
          <w:lang w:val="en-US"/>
        </w:rPr>
        <w:t>Dzyubak</w:t>
      </w:r>
      <w:proofErr w:type="spellEnd"/>
      <w:r w:rsidRPr="00693602">
        <w:rPr>
          <w:rFonts w:ascii="Times New Roman" w:hAnsi="Times New Roman" w:cs="Times New Roman"/>
          <w:sz w:val="28"/>
          <w:szCs w:val="28"/>
          <w:lang w:val="en-US"/>
        </w:rPr>
        <w:t xml:space="preserve">, A.V. Legal regulation of women's labor in the Russian Federation and in the Kingdom of Saudi Arabia: comparative aspect: dissertation author's abstract for the degree of candidate of legal sciences: specialty 12.00.05 Labor law; social security law / </w:t>
      </w:r>
      <w:proofErr w:type="spellStart"/>
      <w:r w:rsidRPr="00693602">
        <w:rPr>
          <w:rFonts w:ascii="Times New Roman" w:hAnsi="Times New Roman" w:cs="Times New Roman"/>
          <w:sz w:val="28"/>
          <w:szCs w:val="28"/>
          <w:lang w:val="en-US"/>
        </w:rPr>
        <w:t>Dzyubak</w:t>
      </w:r>
      <w:proofErr w:type="spellEnd"/>
      <w:r w:rsidRPr="00693602">
        <w:rPr>
          <w:rFonts w:ascii="Times New Roman" w:hAnsi="Times New Roman" w:cs="Times New Roman"/>
          <w:sz w:val="28"/>
          <w:szCs w:val="28"/>
          <w:lang w:val="en-US"/>
        </w:rPr>
        <w:t xml:space="preserve"> Anna </w:t>
      </w:r>
      <w:proofErr w:type="spellStart"/>
      <w:r w:rsidRPr="00693602">
        <w:rPr>
          <w:rFonts w:ascii="Times New Roman" w:hAnsi="Times New Roman" w:cs="Times New Roman"/>
          <w:sz w:val="28"/>
          <w:szCs w:val="28"/>
          <w:lang w:val="en-US"/>
        </w:rPr>
        <w:t>Vasilievna</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30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12. Working hours and rest time: [article</w:t>
      </w:r>
      <w:r>
        <w:rPr>
          <w:rFonts w:ascii="Times New Roman" w:hAnsi="Times New Roman" w:cs="Times New Roman"/>
          <w:sz w:val="28"/>
          <w:szCs w:val="28"/>
          <w:lang w:val="en-US"/>
        </w:rPr>
        <w:t>–</w:t>
      </w:r>
      <w:r w:rsidRPr="00693602">
        <w:rPr>
          <w:rFonts w:ascii="Times New Roman" w:hAnsi="Times New Roman" w:cs="Times New Roman"/>
          <w:sz w:val="28"/>
          <w:szCs w:val="28"/>
          <w:lang w:val="en-US"/>
        </w:rPr>
        <w:t>by</w:t>
      </w:r>
      <w:r>
        <w:rPr>
          <w:rFonts w:ascii="Times New Roman" w:hAnsi="Times New Roman" w:cs="Times New Roman"/>
          <w:sz w:val="28"/>
          <w:szCs w:val="28"/>
          <w:lang w:val="en-US"/>
        </w:rPr>
        <w:t>–</w:t>
      </w:r>
      <w:r w:rsidRPr="00693602">
        <w:rPr>
          <w:rFonts w:ascii="Times New Roman" w:hAnsi="Times New Roman" w:cs="Times New Roman"/>
          <w:sz w:val="28"/>
          <w:szCs w:val="28"/>
          <w:lang w:val="en-US"/>
        </w:rPr>
        <w:t>article commentary to Ch. 15</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19 of the Labor Code of the Russian Federation].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[b. and.], 2020.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79, [1] p.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(Labor and Law; No. 8–2020)</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13. </w:t>
      </w:r>
      <w:proofErr w:type="spellStart"/>
      <w:r w:rsidRPr="00693602">
        <w:rPr>
          <w:rFonts w:ascii="Times New Roman" w:hAnsi="Times New Roman" w:cs="Times New Roman"/>
          <w:sz w:val="28"/>
          <w:szCs w:val="28"/>
          <w:lang w:val="en-US"/>
        </w:rPr>
        <w:t>Shvaleva</w:t>
      </w:r>
      <w:proofErr w:type="spellEnd"/>
      <w:r w:rsidRPr="00693602">
        <w:rPr>
          <w:rFonts w:ascii="Times New Roman" w:hAnsi="Times New Roman" w:cs="Times New Roman"/>
          <w:sz w:val="28"/>
          <w:szCs w:val="28"/>
          <w:lang w:val="en-US"/>
        </w:rPr>
        <w:t xml:space="preserve">, E.S. Provision of labor mobility by means of labor law: dissertation author's abstract for the degree of candidate of legal sciences: specialty </w:t>
      </w:r>
      <w:r w:rsidRPr="00693602">
        <w:rPr>
          <w:rFonts w:ascii="Times New Roman" w:hAnsi="Times New Roman" w:cs="Times New Roman"/>
          <w:sz w:val="28"/>
          <w:szCs w:val="28"/>
          <w:lang w:val="en-US"/>
        </w:rPr>
        <w:lastRenderedPageBreak/>
        <w:t xml:space="preserve">12.00.05 Labor law; social security law / Elena </w:t>
      </w:r>
      <w:proofErr w:type="spellStart"/>
      <w:r w:rsidRPr="00693602">
        <w:rPr>
          <w:rFonts w:ascii="Times New Roman" w:hAnsi="Times New Roman" w:cs="Times New Roman"/>
          <w:sz w:val="28"/>
          <w:szCs w:val="28"/>
          <w:lang w:val="en-US"/>
        </w:rPr>
        <w:t>Sergeevna</w:t>
      </w:r>
      <w:proofErr w:type="spellEnd"/>
      <w:r w:rsidRPr="00693602">
        <w:rPr>
          <w:rFonts w:ascii="Times New Roman" w:hAnsi="Times New Roman" w:cs="Times New Roman"/>
          <w:sz w:val="28"/>
          <w:szCs w:val="28"/>
          <w:lang w:val="en-US"/>
        </w:rPr>
        <w:t xml:space="preserve"> </w:t>
      </w:r>
      <w:proofErr w:type="spellStart"/>
      <w:r w:rsidRPr="00693602">
        <w:rPr>
          <w:rFonts w:ascii="Times New Roman" w:hAnsi="Times New Roman" w:cs="Times New Roman"/>
          <w:sz w:val="28"/>
          <w:szCs w:val="28"/>
          <w:lang w:val="en-US"/>
        </w:rPr>
        <w:t>Shvaleva</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Yekaterinburg,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25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14. </w:t>
      </w:r>
      <w:proofErr w:type="spellStart"/>
      <w:r w:rsidRPr="00693602">
        <w:rPr>
          <w:rFonts w:ascii="Times New Roman" w:hAnsi="Times New Roman" w:cs="Times New Roman"/>
          <w:sz w:val="28"/>
          <w:szCs w:val="28"/>
          <w:lang w:val="en-US"/>
        </w:rPr>
        <w:t>Kudryashova</w:t>
      </w:r>
      <w:proofErr w:type="spellEnd"/>
      <w:r w:rsidRPr="00693602">
        <w:rPr>
          <w:rFonts w:ascii="Times New Roman" w:hAnsi="Times New Roman" w:cs="Times New Roman"/>
          <w:sz w:val="28"/>
          <w:szCs w:val="28"/>
          <w:lang w:val="en-US"/>
        </w:rPr>
        <w:t xml:space="preserve">, S.N. Labor function as a condition of an employment contract: theory, legislation, practice: dissertation author's abstract for the degree of candidate of legal sciences: specialty 12.00.05 Labor law; social security law / </w:t>
      </w:r>
      <w:proofErr w:type="spellStart"/>
      <w:r w:rsidRPr="00693602">
        <w:rPr>
          <w:rFonts w:ascii="Times New Roman" w:hAnsi="Times New Roman" w:cs="Times New Roman"/>
          <w:sz w:val="28"/>
          <w:szCs w:val="28"/>
          <w:lang w:val="en-US"/>
        </w:rPr>
        <w:t>Kudryashova</w:t>
      </w:r>
      <w:proofErr w:type="spellEnd"/>
      <w:r w:rsidRPr="00693602">
        <w:rPr>
          <w:rFonts w:ascii="Times New Roman" w:hAnsi="Times New Roman" w:cs="Times New Roman"/>
          <w:sz w:val="28"/>
          <w:szCs w:val="28"/>
          <w:lang w:val="en-US"/>
        </w:rPr>
        <w:t xml:space="preserve"> Svetlana </w:t>
      </w:r>
      <w:proofErr w:type="spellStart"/>
      <w:r w:rsidRPr="00693602">
        <w:rPr>
          <w:rFonts w:ascii="Times New Roman" w:hAnsi="Times New Roman" w:cs="Times New Roman"/>
          <w:sz w:val="28"/>
          <w:szCs w:val="28"/>
          <w:lang w:val="en-US"/>
        </w:rPr>
        <w:t>Nikolaevna</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Moscow,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29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15. Protection of the labor rights of citizens. Monograph / EI </w:t>
      </w:r>
      <w:proofErr w:type="spellStart"/>
      <w:r w:rsidRPr="00693602">
        <w:rPr>
          <w:rFonts w:ascii="Times New Roman" w:hAnsi="Times New Roman" w:cs="Times New Roman"/>
          <w:sz w:val="28"/>
          <w:szCs w:val="28"/>
          <w:lang w:val="en-US"/>
        </w:rPr>
        <w:t>Astapov</w:t>
      </w:r>
      <w:proofErr w:type="spellEnd"/>
      <w:r w:rsidRPr="00693602">
        <w:rPr>
          <w:rFonts w:ascii="Times New Roman" w:hAnsi="Times New Roman" w:cs="Times New Roman"/>
          <w:sz w:val="28"/>
          <w:szCs w:val="28"/>
          <w:lang w:val="en-US"/>
        </w:rPr>
        <w:t xml:space="preserve"> [and others], ed. </w:t>
      </w:r>
      <w:proofErr w:type="spellStart"/>
      <w:r w:rsidRPr="00693602">
        <w:rPr>
          <w:rFonts w:ascii="Times New Roman" w:hAnsi="Times New Roman" w:cs="Times New Roman"/>
          <w:sz w:val="28"/>
          <w:szCs w:val="28"/>
          <w:lang w:val="en-US"/>
        </w:rPr>
        <w:t>G.</w:t>
      </w:r>
      <w:proofErr w:type="gramStart"/>
      <w:r w:rsidRPr="00693602">
        <w:rPr>
          <w:rFonts w:ascii="Times New Roman" w:hAnsi="Times New Roman" w:cs="Times New Roman"/>
          <w:sz w:val="28"/>
          <w:szCs w:val="28"/>
          <w:lang w:val="en-US"/>
        </w:rPr>
        <w:t>B.Shishko</w:t>
      </w:r>
      <w:proofErr w:type="spellEnd"/>
      <w:proofErr w:type="gram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Grodno: </w:t>
      </w:r>
      <w:proofErr w:type="spellStart"/>
      <w:r w:rsidRPr="00693602">
        <w:rPr>
          <w:rFonts w:ascii="Times New Roman" w:hAnsi="Times New Roman" w:cs="Times New Roman"/>
          <w:sz w:val="28"/>
          <w:szCs w:val="28"/>
          <w:lang w:val="en-US"/>
        </w:rPr>
        <w:t>YurSaPrint</w:t>
      </w:r>
      <w:proofErr w:type="spellEnd"/>
      <w:r w:rsidRPr="00693602">
        <w:rPr>
          <w:rFonts w:ascii="Times New Roman" w:hAnsi="Times New Roman" w:cs="Times New Roman"/>
          <w:sz w:val="28"/>
          <w:szCs w:val="28"/>
          <w:lang w:val="en-US"/>
        </w:rPr>
        <w:t xml:space="preserve">, </w:t>
      </w:r>
      <w:proofErr w:type="gramStart"/>
      <w:r w:rsidRPr="00693602">
        <w:rPr>
          <w:rFonts w:ascii="Times New Roman" w:hAnsi="Times New Roman" w:cs="Times New Roman"/>
          <w:sz w:val="28"/>
          <w:szCs w:val="28"/>
          <w:lang w:val="en-US"/>
        </w:rPr>
        <w:t>2015 .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398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16. Commentary on the Labor Code of the Republic of Belarus: / A. V. </w:t>
      </w:r>
      <w:proofErr w:type="spellStart"/>
      <w:r w:rsidRPr="00693602">
        <w:rPr>
          <w:rFonts w:ascii="Times New Roman" w:hAnsi="Times New Roman" w:cs="Times New Roman"/>
          <w:sz w:val="28"/>
          <w:szCs w:val="28"/>
          <w:lang w:val="en-US"/>
        </w:rPr>
        <w:t>Barabanshchikov</w:t>
      </w:r>
      <w:proofErr w:type="spellEnd"/>
      <w:r w:rsidRPr="00693602">
        <w:rPr>
          <w:rFonts w:ascii="Times New Roman" w:hAnsi="Times New Roman" w:cs="Times New Roman"/>
          <w:sz w:val="28"/>
          <w:szCs w:val="28"/>
          <w:lang w:val="en-US"/>
        </w:rPr>
        <w:t xml:space="preserve"> [and others]: under total. ed. L. I. </w:t>
      </w:r>
      <w:proofErr w:type="spellStart"/>
      <w:r w:rsidRPr="00693602">
        <w:rPr>
          <w:rFonts w:ascii="Times New Roman" w:hAnsi="Times New Roman" w:cs="Times New Roman"/>
          <w:sz w:val="28"/>
          <w:szCs w:val="28"/>
          <w:lang w:val="en-US"/>
        </w:rPr>
        <w:t>Lipen</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w:t>
      </w:r>
      <w:proofErr w:type="spellStart"/>
      <w:r w:rsidRPr="00693602">
        <w:rPr>
          <w:rFonts w:ascii="Times New Roman" w:hAnsi="Times New Roman" w:cs="Times New Roman"/>
          <w:sz w:val="28"/>
          <w:szCs w:val="28"/>
          <w:lang w:val="en-US"/>
        </w:rPr>
        <w:t>Amalfeya</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2021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364 </w:t>
      </w:r>
      <w:proofErr w:type="gramStart"/>
      <w:r w:rsidRPr="00693602">
        <w:rPr>
          <w:rFonts w:ascii="Times New Roman" w:hAnsi="Times New Roman" w:cs="Times New Roman"/>
          <w:sz w:val="28"/>
          <w:szCs w:val="28"/>
          <w:lang w:val="en-US"/>
        </w:rPr>
        <w:t>p .</w:t>
      </w:r>
      <w:proofErr w:type="gramEnd"/>
      <w:r w:rsidRPr="00693602">
        <w:rPr>
          <w:rFonts w:ascii="Times New Roman" w:hAnsi="Times New Roman" w:cs="Times New Roman"/>
          <w:sz w:val="28"/>
          <w:szCs w:val="28"/>
          <w:lang w:val="en-US"/>
        </w:rPr>
        <w:t xml:space="preserve">; T. 2.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832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17. </w:t>
      </w:r>
      <w:proofErr w:type="spellStart"/>
      <w:r w:rsidRPr="00693602">
        <w:rPr>
          <w:rFonts w:ascii="Times New Roman" w:hAnsi="Times New Roman" w:cs="Times New Roman"/>
          <w:sz w:val="28"/>
          <w:szCs w:val="28"/>
          <w:lang w:val="en-US"/>
        </w:rPr>
        <w:t>Lushnikov</w:t>
      </w:r>
      <w:proofErr w:type="spellEnd"/>
      <w:r w:rsidRPr="00693602">
        <w:rPr>
          <w:rFonts w:ascii="Times New Roman" w:hAnsi="Times New Roman" w:cs="Times New Roman"/>
          <w:sz w:val="28"/>
          <w:szCs w:val="28"/>
          <w:lang w:val="en-US"/>
        </w:rPr>
        <w:t xml:space="preserve">, A. M. Gender in the law: monograph / A. M. </w:t>
      </w:r>
      <w:proofErr w:type="spellStart"/>
      <w:r w:rsidRPr="00693602">
        <w:rPr>
          <w:rFonts w:ascii="Times New Roman" w:hAnsi="Times New Roman" w:cs="Times New Roman"/>
          <w:sz w:val="28"/>
          <w:szCs w:val="28"/>
          <w:lang w:val="en-US"/>
        </w:rPr>
        <w:t>Lushnikov</w:t>
      </w:r>
      <w:proofErr w:type="spellEnd"/>
      <w:r w:rsidRPr="00693602">
        <w:rPr>
          <w:rFonts w:ascii="Times New Roman" w:hAnsi="Times New Roman" w:cs="Times New Roman"/>
          <w:sz w:val="28"/>
          <w:szCs w:val="28"/>
          <w:lang w:val="en-US"/>
        </w:rPr>
        <w:t xml:space="preserve">, M. V. </w:t>
      </w:r>
      <w:proofErr w:type="spellStart"/>
      <w:r w:rsidRPr="00693602">
        <w:rPr>
          <w:rFonts w:ascii="Times New Roman" w:hAnsi="Times New Roman" w:cs="Times New Roman"/>
          <w:sz w:val="28"/>
          <w:szCs w:val="28"/>
          <w:lang w:val="en-US"/>
        </w:rPr>
        <w:t>Lushnikov</w:t>
      </w:r>
      <w:proofErr w:type="spellEnd"/>
      <w:r w:rsidRPr="00693602">
        <w:rPr>
          <w:rFonts w:ascii="Times New Roman" w:hAnsi="Times New Roman" w:cs="Times New Roman"/>
          <w:sz w:val="28"/>
          <w:szCs w:val="28"/>
          <w:lang w:val="en-US"/>
        </w:rPr>
        <w:t xml:space="preserve">, N. N. </w:t>
      </w:r>
      <w:proofErr w:type="spellStart"/>
      <w:r w:rsidRPr="00693602">
        <w:rPr>
          <w:rFonts w:ascii="Times New Roman" w:hAnsi="Times New Roman" w:cs="Times New Roman"/>
          <w:sz w:val="28"/>
          <w:szCs w:val="28"/>
          <w:lang w:val="en-US"/>
        </w:rPr>
        <w:t>Tarusin</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 Prospect, </w:t>
      </w:r>
      <w:proofErr w:type="gramStart"/>
      <w:r w:rsidRPr="00693602">
        <w:rPr>
          <w:rFonts w:ascii="Times New Roman" w:hAnsi="Times New Roman" w:cs="Times New Roman"/>
          <w:sz w:val="28"/>
          <w:szCs w:val="28"/>
          <w:lang w:val="en-US"/>
        </w:rPr>
        <w:t>2015 .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480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18. Article</w:t>
      </w:r>
      <w:r>
        <w:rPr>
          <w:rFonts w:ascii="Times New Roman" w:hAnsi="Times New Roman" w:cs="Times New Roman"/>
          <w:sz w:val="28"/>
          <w:szCs w:val="28"/>
          <w:lang w:val="en-US"/>
        </w:rPr>
        <w:t>–</w:t>
      </w:r>
      <w:r w:rsidRPr="00693602">
        <w:rPr>
          <w:rFonts w:ascii="Times New Roman" w:hAnsi="Times New Roman" w:cs="Times New Roman"/>
          <w:sz w:val="28"/>
          <w:szCs w:val="28"/>
          <w:lang w:val="en-US"/>
        </w:rPr>
        <w:t>by</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article commentary to the Labor Code of the Republic of Belarus / under total. ed. G.A. </w:t>
      </w:r>
      <w:proofErr w:type="spellStart"/>
      <w:r w:rsidRPr="00693602">
        <w:rPr>
          <w:rFonts w:ascii="Times New Roman" w:hAnsi="Times New Roman" w:cs="Times New Roman"/>
          <w:sz w:val="28"/>
          <w:szCs w:val="28"/>
          <w:lang w:val="en-US"/>
        </w:rPr>
        <w:t>Vasilevich</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Register, </w:t>
      </w:r>
      <w:proofErr w:type="gramStart"/>
      <w:r w:rsidRPr="00693602">
        <w:rPr>
          <w:rFonts w:ascii="Times New Roman" w:hAnsi="Times New Roman" w:cs="Times New Roman"/>
          <w:sz w:val="28"/>
          <w:szCs w:val="28"/>
          <w:lang w:val="en-US"/>
        </w:rPr>
        <w:t>2021 .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1184 p.</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19. Labor law: [a summary of the main topics of the course </w:t>
      </w:r>
      <w:r w:rsidR="00D359FC">
        <w:rPr>
          <w:rFonts w:ascii="Times New Roman" w:hAnsi="Times New Roman" w:cs="Times New Roman"/>
          <w:sz w:val="28"/>
          <w:szCs w:val="28"/>
          <w:lang w:val="en-US"/>
        </w:rPr>
        <w:t>«</w:t>
      </w:r>
      <w:r w:rsidRPr="00693602">
        <w:rPr>
          <w:rFonts w:ascii="Times New Roman" w:hAnsi="Times New Roman" w:cs="Times New Roman"/>
          <w:sz w:val="28"/>
          <w:szCs w:val="28"/>
          <w:lang w:val="en-US"/>
        </w:rPr>
        <w:t>Labor Law of the Republic of Belarus</w:t>
      </w:r>
      <w:r w:rsidR="00D359FC">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in accordance with the legislation as of April 1, 2020] / M. S. </w:t>
      </w:r>
      <w:proofErr w:type="spellStart"/>
      <w:r w:rsidRPr="00693602">
        <w:rPr>
          <w:rFonts w:ascii="Times New Roman" w:hAnsi="Times New Roman" w:cs="Times New Roman"/>
          <w:sz w:val="28"/>
          <w:szCs w:val="28"/>
          <w:lang w:val="en-US"/>
        </w:rPr>
        <w:t>Mishchenko</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w:t>
      </w:r>
      <w:proofErr w:type="spellStart"/>
      <w:r w:rsidRPr="00693602">
        <w:rPr>
          <w:rFonts w:ascii="Times New Roman" w:hAnsi="Times New Roman" w:cs="Times New Roman"/>
          <w:sz w:val="28"/>
          <w:szCs w:val="28"/>
          <w:lang w:val="en-US"/>
        </w:rPr>
        <w:t>Tetralit</w:t>
      </w:r>
      <w:proofErr w:type="spellEnd"/>
      <w:r w:rsidRPr="00693602">
        <w:rPr>
          <w:rFonts w:ascii="Times New Roman" w:hAnsi="Times New Roman" w:cs="Times New Roman"/>
          <w:sz w:val="28"/>
          <w:szCs w:val="28"/>
          <w:lang w:val="en-US"/>
        </w:rPr>
        <w:t xml:space="preserve">, </w:t>
      </w:r>
      <w:proofErr w:type="gramStart"/>
      <w:r w:rsidRPr="00693602">
        <w:rPr>
          <w:rFonts w:ascii="Times New Roman" w:hAnsi="Times New Roman" w:cs="Times New Roman"/>
          <w:sz w:val="28"/>
          <w:szCs w:val="28"/>
          <w:lang w:val="en-US"/>
        </w:rPr>
        <w:t>2020 .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319 p.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(Answers to exam questions)</w:t>
      </w:r>
    </w:p>
    <w:p w:rsidR="00693602" w:rsidRP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20. Legal regulation of the work of teaching staff (teachers, lecturers, faculty, etc.) / [I. A. </w:t>
      </w:r>
      <w:proofErr w:type="spellStart"/>
      <w:r w:rsidRPr="00693602">
        <w:rPr>
          <w:rFonts w:ascii="Times New Roman" w:hAnsi="Times New Roman" w:cs="Times New Roman"/>
          <w:sz w:val="28"/>
          <w:szCs w:val="28"/>
          <w:lang w:val="en-US"/>
        </w:rPr>
        <w:t>Belova</w:t>
      </w:r>
      <w:proofErr w:type="spellEnd"/>
      <w:r w:rsidRPr="00693602">
        <w:rPr>
          <w:rFonts w:ascii="Times New Roman" w:hAnsi="Times New Roman" w:cs="Times New Roman"/>
          <w:sz w:val="28"/>
          <w:szCs w:val="28"/>
          <w:lang w:val="en-US"/>
        </w:rPr>
        <w:t xml:space="preserve"> and others; under total. ed. L. I. </w:t>
      </w:r>
      <w:proofErr w:type="spellStart"/>
      <w:r w:rsidRPr="00693602">
        <w:rPr>
          <w:rFonts w:ascii="Times New Roman" w:hAnsi="Times New Roman" w:cs="Times New Roman"/>
          <w:sz w:val="28"/>
          <w:szCs w:val="28"/>
          <w:lang w:val="en-US"/>
        </w:rPr>
        <w:t>Lipen</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Minsk: </w:t>
      </w:r>
      <w:proofErr w:type="spellStart"/>
      <w:r w:rsidRPr="00693602">
        <w:rPr>
          <w:rFonts w:ascii="Times New Roman" w:hAnsi="Times New Roman" w:cs="Times New Roman"/>
          <w:sz w:val="28"/>
          <w:szCs w:val="28"/>
          <w:lang w:val="en-US"/>
        </w:rPr>
        <w:t>Amalfeya</w:t>
      </w:r>
      <w:proofErr w:type="spellEnd"/>
      <w:r w:rsidRPr="00693602">
        <w:rPr>
          <w:rFonts w:ascii="Times New Roman" w:hAnsi="Times New Roman" w:cs="Times New Roman"/>
          <w:sz w:val="28"/>
          <w:szCs w:val="28"/>
          <w:lang w:val="en-US"/>
        </w:rPr>
        <w:t xml:space="preserve">, </w:t>
      </w:r>
      <w:proofErr w:type="gramStart"/>
      <w:r w:rsidRPr="00693602">
        <w:rPr>
          <w:rFonts w:ascii="Times New Roman" w:hAnsi="Times New Roman" w:cs="Times New Roman"/>
          <w:sz w:val="28"/>
          <w:szCs w:val="28"/>
          <w:lang w:val="en-US"/>
        </w:rPr>
        <w:t>2019 .</w:t>
      </w:r>
      <w:proofErr w:type="gramEnd"/>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359 p. : ill.</w:t>
      </w:r>
    </w:p>
    <w:p w:rsidR="00693602" w:rsidRDefault="00693602" w:rsidP="00693602">
      <w:pPr>
        <w:ind w:firstLine="709"/>
        <w:jc w:val="both"/>
        <w:rPr>
          <w:rFonts w:ascii="Times New Roman" w:hAnsi="Times New Roman" w:cs="Times New Roman"/>
          <w:sz w:val="28"/>
          <w:szCs w:val="28"/>
          <w:lang w:val="en-US"/>
        </w:rPr>
      </w:pPr>
      <w:r w:rsidRPr="00693602">
        <w:rPr>
          <w:rFonts w:ascii="Times New Roman" w:hAnsi="Times New Roman" w:cs="Times New Roman"/>
          <w:sz w:val="28"/>
          <w:szCs w:val="28"/>
          <w:lang w:val="en-US"/>
        </w:rPr>
        <w:t xml:space="preserve">21. Conscious public sense of justice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the most important component of the legal culture of modern society: monograph / [E. V. </w:t>
      </w:r>
      <w:proofErr w:type="spellStart"/>
      <w:r w:rsidRPr="00693602">
        <w:rPr>
          <w:rFonts w:ascii="Times New Roman" w:hAnsi="Times New Roman" w:cs="Times New Roman"/>
          <w:sz w:val="28"/>
          <w:szCs w:val="28"/>
          <w:lang w:val="en-US"/>
        </w:rPr>
        <w:t>Borovaya</w:t>
      </w:r>
      <w:proofErr w:type="spellEnd"/>
      <w:r w:rsidRPr="00693602">
        <w:rPr>
          <w:rFonts w:ascii="Times New Roman" w:hAnsi="Times New Roman" w:cs="Times New Roman"/>
          <w:sz w:val="28"/>
          <w:szCs w:val="28"/>
          <w:lang w:val="en-US"/>
        </w:rPr>
        <w:t xml:space="preserve"> and others; ed. V. A. </w:t>
      </w:r>
      <w:proofErr w:type="spellStart"/>
      <w:r w:rsidRPr="00693602">
        <w:rPr>
          <w:rFonts w:ascii="Times New Roman" w:hAnsi="Times New Roman" w:cs="Times New Roman"/>
          <w:sz w:val="28"/>
          <w:szCs w:val="28"/>
          <w:lang w:val="en-US"/>
        </w:rPr>
        <w:t>Kuchinsky</w:t>
      </w:r>
      <w:proofErr w:type="spellEnd"/>
      <w:r w:rsidRPr="00693602">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Grodno: </w:t>
      </w:r>
      <w:proofErr w:type="spellStart"/>
      <w:r w:rsidRPr="00693602">
        <w:rPr>
          <w:rFonts w:ascii="Times New Roman" w:hAnsi="Times New Roman" w:cs="Times New Roman"/>
          <w:sz w:val="28"/>
          <w:szCs w:val="28"/>
          <w:lang w:val="en-US"/>
        </w:rPr>
        <w:t>YurSaPrint</w:t>
      </w:r>
      <w:proofErr w:type="spellEnd"/>
      <w:r w:rsidRPr="00693602">
        <w:rPr>
          <w:rFonts w:ascii="Times New Roman" w:hAnsi="Times New Roman" w:cs="Times New Roman"/>
          <w:sz w:val="28"/>
          <w:szCs w:val="28"/>
          <w:lang w:val="en-US"/>
        </w:rPr>
        <w:t xml:space="preserve">, 2020. </w:t>
      </w:r>
      <w:r>
        <w:rPr>
          <w:rFonts w:ascii="Times New Roman" w:hAnsi="Times New Roman" w:cs="Times New Roman"/>
          <w:sz w:val="28"/>
          <w:szCs w:val="28"/>
          <w:lang w:val="en-US"/>
        </w:rPr>
        <w:t>–</w:t>
      </w:r>
      <w:r w:rsidRPr="00693602">
        <w:rPr>
          <w:rFonts w:ascii="Times New Roman" w:hAnsi="Times New Roman" w:cs="Times New Roman"/>
          <w:sz w:val="28"/>
          <w:szCs w:val="28"/>
          <w:lang w:val="en-US"/>
        </w:rPr>
        <w:t xml:space="preserve"> 414, [1] p.</w:t>
      </w:r>
    </w:p>
    <w:p w:rsidR="009F0BFD" w:rsidRPr="009F0BFD" w:rsidRDefault="009F0BFD" w:rsidP="009F0BFD">
      <w:pPr>
        <w:ind w:firstLine="709"/>
        <w:jc w:val="both"/>
        <w:rPr>
          <w:rFonts w:ascii="Times New Roman" w:hAnsi="Times New Roman" w:cs="Times New Roman"/>
          <w:sz w:val="28"/>
          <w:szCs w:val="28"/>
          <w:lang w:val="en-US"/>
        </w:rPr>
      </w:pPr>
      <w:r w:rsidRPr="009F0BFD">
        <w:rPr>
          <w:rFonts w:ascii="Times New Roman" w:hAnsi="Times New Roman" w:cs="Times New Roman"/>
          <w:sz w:val="28"/>
          <w:szCs w:val="28"/>
          <w:lang w:val="en-US"/>
        </w:rPr>
        <w:t xml:space="preserve">22. </w:t>
      </w:r>
      <w:proofErr w:type="spellStart"/>
      <w:r w:rsidRPr="009F0BFD">
        <w:rPr>
          <w:rFonts w:ascii="Times New Roman" w:hAnsi="Times New Roman" w:cs="Times New Roman"/>
          <w:sz w:val="28"/>
          <w:szCs w:val="28"/>
          <w:lang w:val="en-US"/>
        </w:rPr>
        <w:t>Artemchik</w:t>
      </w:r>
      <w:proofErr w:type="spellEnd"/>
      <w:r w:rsidRPr="009F0BFD">
        <w:rPr>
          <w:rFonts w:ascii="Times New Roman" w:hAnsi="Times New Roman" w:cs="Times New Roman"/>
          <w:sz w:val="28"/>
          <w:szCs w:val="28"/>
          <w:lang w:val="en-US"/>
        </w:rPr>
        <w:t xml:space="preserve">, V.V. Fundamentals of the ideology of the Belarusian </w:t>
      </w:r>
      <w:proofErr w:type="gramStart"/>
      <w:r w:rsidRPr="009F0BFD">
        <w:rPr>
          <w:rFonts w:ascii="Times New Roman" w:hAnsi="Times New Roman" w:cs="Times New Roman"/>
          <w:sz w:val="28"/>
          <w:szCs w:val="28"/>
          <w:lang w:val="en-US"/>
        </w:rPr>
        <w:t>state :</w:t>
      </w:r>
      <w:proofErr w:type="gramEnd"/>
      <w:r w:rsidRPr="009F0BFD">
        <w:rPr>
          <w:rFonts w:ascii="Times New Roman" w:hAnsi="Times New Roman" w:cs="Times New Roman"/>
          <w:sz w:val="28"/>
          <w:szCs w:val="28"/>
          <w:lang w:val="en-US"/>
        </w:rPr>
        <w:t xml:space="preserve"> methodological recommendations for practical classes for students of all specialties of full-time and part-time education / V. V. </w:t>
      </w:r>
      <w:proofErr w:type="spellStart"/>
      <w:r w:rsidRPr="009F0BFD">
        <w:rPr>
          <w:rFonts w:ascii="Times New Roman" w:hAnsi="Times New Roman" w:cs="Times New Roman"/>
          <w:sz w:val="28"/>
          <w:szCs w:val="28"/>
          <w:lang w:val="en-US"/>
        </w:rPr>
        <w:t>Artemchik</w:t>
      </w:r>
      <w:proofErr w:type="spellEnd"/>
      <w:r w:rsidRPr="009F0BFD">
        <w:rPr>
          <w:rFonts w:ascii="Times New Roman" w:hAnsi="Times New Roman" w:cs="Times New Roman"/>
          <w:sz w:val="28"/>
          <w:szCs w:val="28"/>
          <w:lang w:val="en-US"/>
        </w:rPr>
        <w:t xml:space="preserve"> ; Interstate Educational Institution of Higher Education </w:t>
      </w:r>
      <w:r w:rsidR="00D359FC">
        <w:rPr>
          <w:rFonts w:ascii="Times New Roman" w:hAnsi="Times New Roman" w:cs="Times New Roman"/>
          <w:sz w:val="28"/>
          <w:szCs w:val="28"/>
          <w:lang w:val="en-US"/>
        </w:rPr>
        <w:t>«</w:t>
      </w:r>
      <w:r w:rsidRPr="009F0BFD">
        <w:rPr>
          <w:rFonts w:ascii="Times New Roman" w:hAnsi="Times New Roman" w:cs="Times New Roman"/>
          <w:sz w:val="28"/>
          <w:szCs w:val="28"/>
          <w:lang w:val="en-US"/>
        </w:rPr>
        <w:t>Belarusian-Russian University</w:t>
      </w:r>
      <w:r w:rsidR="00D359FC">
        <w:rPr>
          <w:rFonts w:ascii="Times New Roman" w:hAnsi="Times New Roman" w:cs="Times New Roman"/>
          <w:sz w:val="28"/>
          <w:szCs w:val="28"/>
          <w:lang w:val="en-US"/>
        </w:rPr>
        <w:t>»</w:t>
      </w:r>
      <w:r w:rsidRPr="009F0BFD">
        <w:rPr>
          <w:rFonts w:ascii="Times New Roman" w:hAnsi="Times New Roman" w:cs="Times New Roman"/>
          <w:sz w:val="28"/>
          <w:szCs w:val="28"/>
          <w:lang w:val="en-US"/>
        </w:rPr>
        <w:t xml:space="preserve">. - </w:t>
      </w:r>
      <w:proofErr w:type="gramStart"/>
      <w:r w:rsidRPr="009F0BFD">
        <w:rPr>
          <w:rFonts w:ascii="Times New Roman" w:hAnsi="Times New Roman" w:cs="Times New Roman"/>
          <w:sz w:val="28"/>
          <w:szCs w:val="28"/>
          <w:lang w:val="en-US"/>
        </w:rPr>
        <w:t>Mogilev :</w:t>
      </w:r>
      <w:proofErr w:type="gramEnd"/>
      <w:r w:rsidRPr="009F0BFD">
        <w:rPr>
          <w:rFonts w:ascii="Times New Roman" w:hAnsi="Times New Roman" w:cs="Times New Roman"/>
          <w:sz w:val="28"/>
          <w:szCs w:val="28"/>
          <w:lang w:val="en-US"/>
        </w:rPr>
        <w:t xml:space="preserve"> Belarusian-Russian University, 2019. - 44 p.</w:t>
      </w:r>
    </w:p>
    <w:p w:rsidR="009F0BFD" w:rsidRPr="009F0BFD" w:rsidRDefault="009F0BFD" w:rsidP="009F0BFD">
      <w:pPr>
        <w:ind w:firstLine="709"/>
        <w:jc w:val="both"/>
        <w:rPr>
          <w:rFonts w:ascii="Times New Roman" w:hAnsi="Times New Roman" w:cs="Times New Roman"/>
          <w:sz w:val="28"/>
          <w:szCs w:val="28"/>
          <w:lang w:val="en-US"/>
        </w:rPr>
      </w:pPr>
      <w:r w:rsidRPr="009F0BFD">
        <w:rPr>
          <w:rFonts w:ascii="Times New Roman" w:hAnsi="Times New Roman" w:cs="Times New Roman"/>
          <w:sz w:val="28"/>
          <w:szCs w:val="28"/>
          <w:lang w:val="en-US"/>
        </w:rPr>
        <w:t>23. The Belarusian way of development (questions and answers</w:t>
      </w:r>
      <w:proofErr w:type="gramStart"/>
      <w:r w:rsidRPr="009F0BFD">
        <w:rPr>
          <w:rFonts w:ascii="Times New Roman" w:hAnsi="Times New Roman" w:cs="Times New Roman"/>
          <w:sz w:val="28"/>
          <w:szCs w:val="28"/>
          <w:lang w:val="en-US"/>
        </w:rPr>
        <w:t>) :</w:t>
      </w:r>
      <w:proofErr w:type="gramEnd"/>
      <w:r w:rsidRPr="009F0BFD">
        <w:rPr>
          <w:rFonts w:ascii="Times New Roman" w:hAnsi="Times New Roman" w:cs="Times New Roman"/>
          <w:sz w:val="28"/>
          <w:szCs w:val="28"/>
          <w:lang w:val="en-US"/>
        </w:rPr>
        <w:t xml:space="preserve"> handbook / M. G. </w:t>
      </w:r>
      <w:proofErr w:type="spellStart"/>
      <w:r w:rsidRPr="009F0BFD">
        <w:rPr>
          <w:rFonts w:ascii="Times New Roman" w:hAnsi="Times New Roman" w:cs="Times New Roman"/>
          <w:sz w:val="28"/>
          <w:szCs w:val="28"/>
          <w:lang w:val="en-US"/>
        </w:rPr>
        <w:t>Zhilinsky</w:t>
      </w:r>
      <w:proofErr w:type="spellEnd"/>
      <w:r w:rsidRPr="009F0BFD">
        <w:rPr>
          <w:rFonts w:ascii="Times New Roman" w:hAnsi="Times New Roman" w:cs="Times New Roman"/>
          <w:sz w:val="28"/>
          <w:szCs w:val="28"/>
          <w:lang w:val="en-US"/>
        </w:rPr>
        <w:t xml:space="preserve"> [et al.]. - </w:t>
      </w:r>
      <w:proofErr w:type="gramStart"/>
      <w:r w:rsidRPr="009F0BFD">
        <w:rPr>
          <w:rFonts w:ascii="Times New Roman" w:hAnsi="Times New Roman" w:cs="Times New Roman"/>
          <w:sz w:val="28"/>
          <w:szCs w:val="28"/>
          <w:lang w:val="en-US"/>
        </w:rPr>
        <w:t>Minsk :</w:t>
      </w:r>
      <w:proofErr w:type="gramEnd"/>
      <w:r w:rsidRPr="009F0BFD">
        <w:rPr>
          <w:rFonts w:ascii="Times New Roman" w:hAnsi="Times New Roman" w:cs="Times New Roman"/>
          <w:sz w:val="28"/>
          <w:szCs w:val="28"/>
          <w:lang w:val="en-US"/>
        </w:rPr>
        <w:t xml:space="preserve"> Academy of Management under the President of the Republic of Belarus, 2017. - 184 p.</w:t>
      </w:r>
    </w:p>
    <w:p w:rsidR="009F0BFD" w:rsidRDefault="009F0BFD" w:rsidP="00693602">
      <w:pPr>
        <w:ind w:firstLine="709"/>
        <w:jc w:val="both"/>
        <w:rPr>
          <w:rFonts w:ascii="Times New Roman" w:hAnsi="Times New Roman" w:cs="Times New Roman"/>
          <w:sz w:val="28"/>
          <w:szCs w:val="28"/>
          <w:lang w:val="en-US"/>
        </w:rPr>
      </w:pPr>
      <w:r w:rsidRPr="009F0BFD">
        <w:rPr>
          <w:rFonts w:ascii="Times New Roman" w:hAnsi="Times New Roman" w:cs="Times New Roman"/>
          <w:sz w:val="28"/>
          <w:szCs w:val="28"/>
          <w:lang w:val="en-US"/>
        </w:rPr>
        <w:t xml:space="preserve">24. </w:t>
      </w:r>
      <w:proofErr w:type="spellStart"/>
      <w:r w:rsidRPr="009F0BFD">
        <w:rPr>
          <w:rFonts w:ascii="Times New Roman" w:hAnsi="Times New Roman" w:cs="Times New Roman"/>
          <w:sz w:val="28"/>
          <w:szCs w:val="28"/>
          <w:lang w:val="en-US"/>
        </w:rPr>
        <w:t>Melnik</w:t>
      </w:r>
      <w:proofErr w:type="spellEnd"/>
      <w:r w:rsidRPr="009F0BFD">
        <w:rPr>
          <w:rFonts w:ascii="Times New Roman" w:hAnsi="Times New Roman" w:cs="Times New Roman"/>
          <w:sz w:val="28"/>
          <w:szCs w:val="28"/>
          <w:lang w:val="en-US"/>
        </w:rPr>
        <w:t xml:space="preserve">, V. A. Fundamentals of the ideology of the Belarusian state: textbook / V. A. </w:t>
      </w:r>
      <w:proofErr w:type="spellStart"/>
      <w:r w:rsidRPr="009F0BFD">
        <w:rPr>
          <w:rFonts w:ascii="Times New Roman" w:hAnsi="Times New Roman" w:cs="Times New Roman"/>
          <w:sz w:val="28"/>
          <w:szCs w:val="28"/>
          <w:lang w:val="en-US"/>
        </w:rPr>
        <w:t>Melnik</w:t>
      </w:r>
      <w:proofErr w:type="spellEnd"/>
      <w:r w:rsidRPr="009F0BFD">
        <w:rPr>
          <w:rFonts w:ascii="Times New Roman" w:hAnsi="Times New Roman" w:cs="Times New Roman"/>
          <w:sz w:val="28"/>
          <w:szCs w:val="28"/>
          <w:lang w:val="en-US"/>
        </w:rPr>
        <w:t xml:space="preserve"> - Minsk: </w:t>
      </w:r>
      <w:r w:rsidR="00D359FC">
        <w:rPr>
          <w:rFonts w:ascii="Times New Roman" w:hAnsi="Times New Roman" w:cs="Times New Roman"/>
          <w:sz w:val="28"/>
          <w:szCs w:val="28"/>
          <w:lang w:val="en-US"/>
        </w:rPr>
        <w:t>«</w:t>
      </w:r>
      <w:r w:rsidRPr="009F0BFD">
        <w:rPr>
          <w:rFonts w:ascii="Times New Roman" w:hAnsi="Times New Roman" w:cs="Times New Roman"/>
          <w:sz w:val="28"/>
          <w:szCs w:val="28"/>
          <w:lang w:val="en-US"/>
        </w:rPr>
        <w:t>Higher school</w:t>
      </w:r>
      <w:r w:rsidR="00D359FC">
        <w:rPr>
          <w:rFonts w:ascii="Times New Roman" w:hAnsi="Times New Roman" w:cs="Times New Roman"/>
          <w:sz w:val="28"/>
          <w:szCs w:val="28"/>
          <w:lang w:val="en-US"/>
        </w:rPr>
        <w:t>»</w:t>
      </w:r>
      <w:r w:rsidRPr="009F0BFD">
        <w:rPr>
          <w:rFonts w:ascii="Times New Roman" w:hAnsi="Times New Roman" w:cs="Times New Roman"/>
          <w:sz w:val="28"/>
          <w:szCs w:val="28"/>
          <w:lang w:val="en-US"/>
        </w:rPr>
        <w:t>, 2017. - 65 p.</w:t>
      </w:r>
    </w:p>
    <w:p w:rsidR="009F0BFD" w:rsidRDefault="009F0BFD" w:rsidP="00693602">
      <w:pPr>
        <w:ind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25. </w:t>
      </w:r>
      <w:r w:rsidR="00693602" w:rsidRPr="00693602">
        <w:rPr>
          <w:rFonts w:ascii="Times New Roman" w:hAnsi="Times New Roman" w:cs="Times New Roman"/>
          <w:sz w:val="28"/>
          <w:szCs w:val="28"/>
          <w:lang w:val="en-US"/>
        </w:rPr>
        <w:t>Belarusian Yearbook, 2017: a survey and analysis of developments in the Republic of Belarus in 2016 / [</w:t>
      </w:r>
      <w:proofErr w:type="spellStart"/>
      <w:r w:rsidR="00693602" w:rsidRPr="00693602">
        <w:rPr>
          <w:rFonts w:ascii="Times New Roman" w:hAnsi="Times New Roman" w:cs="Times New Roman"/>
          <w:sz w:val="28"/>
          <w:szCs w:val="28"/>
          <w:lang w:val="en-US"/>
        </w:rPr>
        <w:t>english</w:t>
      </w:r>
      <w:proofErr w:type="spellEnd"/>
      <w:r w:rsidR="00693602" w:rsidRPr="00693602">
        <w:rPr>
          <w:rFonts w:ascii="Times New Roman" w:hAnsi="Times New Roman" w:cs="Times New Roman"/>
          <w:sz w:val="28"/>
          <w:szCs w:val="28"/>
          <w:lang w:val="en-US"/>
        </w:rPr>
        <w:t xml:space="preserve"> version translated by Mark Bence (et al.); </w:t>
      </w:r>
      <w:proofErr w:type="spellStart"/>
      <w:r w:rsidR="00693602" w:rsidRPr="00693602">
        <w:rPr>
          <w:rFonts w:ascii="Times New Roman" w:hAnsi="Times New Roman" w:cs="Times New Roman"/>
          <w:sz w:val="28"/>
          <w:szCs w:val="28"/>
          <w:lang w:val="en-US"/>
        </w:rPr>
        <w:t>english</w:t>
      </w:r>
      <w:proofErr w:type="spellEnd"/>
      <w:r w:rsidR="00693602" w:rsidRPr="00693602">
        <w:rPr>
          <w:rFonts w:ascii="Times New Roman" w:hAnsi="Times New Roman" w:cs="Times New Roman"/>
          <w:sz w:val="28"/>
          <w:szCs w:val="28"/>
          <w:lang w:val="en-US"/>
        </w:rPr>
        <w:t xml:space="preserve"> version edited by Max </w:t>
      </w:r>
      <w:proofErr w:type="spellStart"/>
      <w:r w:rsidR="00693602" w:rsidRPr="00693602">
        <w:rPr>
          <w:rFonts w:ascii="Times New Roman" w:hAnsi="Times New Roman" w:cs="Times New Roman"/>
          <w:sz w:val="28"/>
          <w:szCs w:val="28"/>
          <w:lang w:val="en-US"/>
        </w:rPr>
        <w:t>Nuijens</w:t>
      </w:r>
      <w:proofErr w:type="spellEnd"/>
      <w:r w:rsidR="00693602" w:rsidRPr="00693602">
        <w:rPr>
          <w:rFonts w:ascii="Times New Roman" w:hAnsi="Times New Roman" w:cs="Times New Roman"/>
          <w:sz w:val="28"/>
          <w:szCs w:val="28"/>
          <w:lang w:val="en-US"/>
        </w:rPr>
        <w:t xml:space="preserve">]; Website of the expert community of Belarus </w:t>
      </w:r>
      <w:proofErr w:type="spellStart"/>
      <w:r w:rsidR="00693602" w:rsidRPr="00693602">
        <w:rPr>
          <w:rFonts w:ascii="Times New Roman" w:hAnsi="Times New Roman" w:cs="Times New Roman"/>
          <w:sz w:val="28"/>
          <w:szCs w:val="28"/>
          <w:lang w:val="en-US"/>
        </w:rPr>
        <w:t>Nashe</w:t>
      </w:r>
      <w:proofErr w:type="spellEnd"/>
      <w:r w:rsidR="00693602" w:rsidRPr="00693602">
        <w:rPr>
          <w:rFonts w:ascii="Times New Roman" w:hAnsi="Times New Roman" w:cs="Times New Roman"/>
          <w:sz w:val="28"/>
          <w:szCs w:val="28"/>
          <w:lang w:val="en-US"/>
        </w:rPr>
        <w:t xml:space="preserve"> </w:t>
      </w:r>
      <w:proofErr w:type="spellStart"/>
      <w:r w:rsidR="00693602" w:rsidRPr="00693602">
        <w:rPr>
          <w:rFonts w:ascii="Times New Roman" w:hAnsi="Times New Roman" w:cs="Times New Roman"/>
          <w:sz w:val="28"/>
          <w:szCs w:val="28"/>
          <w:lang w:val="en-US"/>
        </w:rPr>
        <w:t>Mnenie</w:t>
      </w:r>
      <w:proofErr w:type="spellEnd"/>
      <w:r w:rsidR="00693602" w:rsidRPr="00693602">
        <w:rPr>
          <w:rFonts w:ascii="Times New Roman" w:hAnsi="Times New Roman" w:cs="Times New Roman"/>
          <w:sz w:val="28"/>
          <w:szCs w:val="28"/>
          <w:lang w:val="en-US"/>
        </w:rPr>
        <w:t xml:space="preserve"> (</w:t>
      </w:r>
      <w:r w:rsidR="00D359FC">
        <w:rPr>
          <w:rFonts w:ascii="Times New Roman" w:hAnsi="Times New Roman" w:cs="Times New Roman"/>
          <w:sz w:val="28"/>
          <w:szCs w:val="28"/>
          <w:lang w:val="en-US"/>
        </w:rPr>
        <w:t>«</w:t>
      </w:r>
      <w:r w:rsidR="00693602" w:rsidRPr="00693602">
        <w:rPr>
          <w:rFonts w:ascii="Times New Roman" w:hAnsi="Times New Roman" w:cs="Times New Roman"/>
          <w:sz w:val="28"/>
          <w:szCs w:val="28"/>
          <w:lang w:val="en-US"/>
        </w:rPr>
        <w:t>Our opinion</w:t>
      </w:r>
      <w:r w:rsidR="00D359FC">
        <w:rPr>
          <w:rFonts w:ascii="Times New Roman" w:hAnsi="Times New Roman" w:cs="Times New Roman"/>
          <w:sz w:val="28"/>
          <w:szCs w:val="28"/>
          <w:lang w:val="en-US"/>
        </w:rPr>
        <w:t>»</w:t>
      </w:r>
      <w:r w:rsidR="00693602" w:rsidRPr="00693602">
        <w:rPr>
          <w:rFonts w:ascii="Times New Roman" w:hAnsi="Times New Roman" w:cs="Times New Roman"/>
          <w:sz w:val="28"/>
          <w:szCs w:val="28"/>
          <w:lang w:val="en-US"/>
        </w:rPr>
        <w:t xml:space="preserve">), Agency for social and political expert appraisal. </w:t>
      </w:r>
      <w:r w:rsidR="00693602">
        <w:rPr>
          <w:rFonts w:ascii="Times New Roman" w:hAnsi="Times New Roman" w:cs="Times New Roman"/>
          <w:sz w:val="28"/>
          <w:szCs w:val="28"/>
          <w:lang w:val="en-US"/>
        </w:rPr>
        <w:t>–</w:t>
      </w:r>
      <w:r w:rsidR="00693602" w:rsidRPr="00693602">
        <w:rPr>
          <w:rFonts w:ascii="Times New Roman" w:hAnsi="Times New Roman" w:cs="Times New Roman"/>
          <w:sz w:val="28"/>
          <w:szCs w:val="28"/>
          <w:lang w:val="en-US"/>
        </w:rPr>
        <w:t xml:space="preserve"> Vilnius: </w:t>
      </w:r>
      <w:proofErr w:type="spellStart"/>
      <w:r w:rsidR="00693602" w:rsidRPr="00693602">
        <w:rPr>
          <w:rFonts w:ascii="Times New Roman" w:hAnsi="Times New Roman" w:cs="Times New Roman"/>
          <w:sz w:val="28"/>
          <w:szCs w:val="28"/>
          <w:lang w:val="en-US"/>
        </w:rPr>
        <w:t>Lohvinau</w:t>
      </w:r>
      <w:proofErr w:type="spellEnd"/>
      <w:r w:rsidR="00693602" w:rsidRPr="00693602">
        <w:rPr>
          <w:rFonts w:ascii="Times New Roman" w:hAnsi="Times New Roman" w:cs="Times New Roman"/>
          <w:sz w:val="28"/>
          <w:szCs w:val="28"/>
          <w:lang w:val="en-US"/>
        </w:rPr>
        <w:t xml:space="preserve">, </w:t>
      </w:r>
      <w:proofErr w:type="gramStart"/>
      <w:r w:rsidR="00693602" w:rsidRPr="00693602">
        <w:rPr>
          <w:rFonts w:ascii="Times New Roman" w:hAnsi="Times New Roman" w:cs="Times New Roman"/>
          <w:sz w:val="28"/>
          <w:szCs w:val="28"/>
          <w:lang w:val="en-US"/>
        </w:rPr>
        <w:t>2017 .</w:t>
      </w:r>
      <w:proofErr w:type="gramEnd"/>
      <w:r w:rsidR="00693602">
        <w:rPr>
          <w:rFonts w:ascii="Times New Roman" w:hAnsi="Times New Roman" w:cs="Times New Roman"/>
          <w:sz w:val="28"/>
          <w:szCs w:val="28"/>
          <w:lang w:val="en-US"/>
        </w:rPr>
        <w:t>––</w:t>
      </w:r>
      <w:r w:rsidR="00693602" w:rsidRPr="00693602">
        <w:rPr>
          <w:rFonts w:ascii="Times New Roman" w:hAnsi="Times New Roman" w:cs="Times New Roman"/>
          <w:sz w:val="28"/>
          <w:szCs w:val="28"/>
          <w:lang w:val="en-US"/>
        </w:rPr>
        <w:t xml:space="preserve"> 270 p. : </w:t>
      </w:r>
      <w:proofErr w:type="spellStart"/>
      <w:r w:rsidR="00693602" w:rsidRPr="00693602">
        <w:rPr>
          <w:rFonts w:ascii="Times New Roman" w:hAnsi="Times New Roman" w:cs="Times New Roman"/>
          <w:sz w:val="28"/>
          <w:szCs w:val="28"/>
          <w:lang w:val="en-US"/>
        </w:rPr>
        <w:t>il</w:t>
      </w:r>
      <w:proofErr w:type="spellEnd"/>
      <w:r w:rsidR="00693602" w:rsidRPr="00693602">
        <w:rPr>
          <w:rFonts w:ascii="Times New Roman" w:hAnsi="Times New Roman" w:cs="Times New Roman"/>
          <w:sz w:val="28"/>
          <w:szCs w:val="28"/>
          <w:lang w:val="en-US"/>
        </w:rPr>
        <w:t>.</w:t>
      </w:r>
    </w:p>
    <w:p w:rsidR="009F0BFD" w:rsidRPr="009F0BFD" w:rsidRDefault="009F0BFD" w:rsidP="009F0BFD">
      <w:pPr>
        <w:ind w:firstLine="709"/>
        <w:jc w:val="both"/>
        <w:rPr>
          <w:rFonts w:ascii="Times New Roman" w:hAnsi="Times New Roman" w:cs="Times New Roman"/>
          <w:b/>
          <w:sz w:val="28"/>
          <w:szCs w:val="28"/>
          <w:lang w:val="en-US"/>
        </w:rPr>
      </w:pPr>
      <w:r w:rsidRPr="009F0BFD">
        <w:rPr>
          <w:rFonts w:ascii="Times New Roman" w:hAnsi="Times New Roman" w:cs="Times New Roman"/>
          <w:b/>
          <w:sz w:val="28"/>
          <w:szCs w:val="28"/>
          <w:lang w:val="en-US"/>
        </w:rPr>
        <w:t>Online sources:</w:t>
      </w:r>
    </w:p>
    <w:p w:rsidR="009F0BFD" w:rsidRPr="009F0BFD" w:rsidRDefault="009F0BFD" w:rsidP="009F0BFD">
      <w:pPr>
        <w:ind w:firstLine="709"/>
        <w:jc w:val="both"/>
        <w:rPr>
          <w:rFonts w:ascii="Times New Roman" w:hAnsi="Times New Roman" w:cs="Times New Roman"/>
          <w:sz w:val="28"/>
          <w:szCs w:val="28"/>
          <w:lang w:val="en-US"/>
        </w:rPr>
      </w:pPr>
      <w:r w:rsidRPr="009F0BFD">
        <w:rPr>
          <w:rFonts w:ascii="Times New Roman" w:hAnsi="Times New Roman" w:cs="Times New Roman"/>
          <w:sz w:val="28"/>
          <w:szCs w:val="28"/>
          <w:lang w:val="en-US"/>
        </w:rPr>
        <w:t xml:space="preserve">26. </w:t>
      </w:r>
      <w:r w:rsidRPr="009F0BFD">
        <w:rPr>
          <w:rFonts w:ascii="Times New Roman" w:hAnsi="Times New Roman" w:cs="Times New Roman"/>
          <w:sz w:val="28"/>
          <w:szCs w:val="28"/>
          <w:lang w:val="en-US"/>
        </w:rPr>
        <w:t>President</w:t>
      </w:r>
      <w:r w:rsidRPr="009F0BFD">
        <w:rPr>
          <w:rFonts w:ascii="Times New Roman" w:hAnsi="Times New Roman" w:cs="Times New Roman"/>
          <w:sz w:val="28"/>
          <w:szCs w:val="28"/>
          <w:lang w:val="en-US"/>
        </w:rPr>
        <w:t>.gov.by - official website of the President of the Republic of Belarus.</w:t>
      </w:r>
    </w:p>
    <w:p w:rsidR="009F0BFD" w:rsidRPr="009F0BFD" w:rsidRDefault="009F0BFD" w:rsidP="009F0BFD">
      <w:pPr>
        <w:ind w:firstLine="709"/>
        <w:jc w:val="both"/>
        <w:rPr>
          <w:rFonts w:ascii="Times New Roman" w:hAnsi="Times New Roman" w:cs="Times New Roman"/>
          <w:sz w:val="28"/>
          <w:szCs w:val="28"/>
          <w:lang w:val="en-US"/>
        </w:rPr>
      </w:pPr>
      <w:r w:rsidRPr="009F0BFD">
        <w:rPr>
          <w:rFonts w:ascii="Times New Roman" w:hAnsi="Times New Roman" w:cs="Times New Roman"/>
          <w:sz w:val="28"/>
          <w:szCs w:val="28"/>
          <w:lang w:val="en-US"/>
        </w:rPr>
        <w:t xml:space="preserve">27. </w:t>
      </w:r>
      <w:r w:rsidRPr="009F0BFD">
        <w:rPr>
          <w:rFonts w:ascii="Times New Roman" w:hAnsi="Times New Roman" w:cs="Times New Roman"/>
          <w:sz w:val="28"/>
          <w:szCs w:val="28"/>
          <w:lang w:val="en-US"/>
        </w:rPr>
        <w:t>Government</w:t>
      </w:r>
      <w:r w:rsidRPr="009F0BFD">
        <w:rPr>
          <w:rFonts w:ascii="Times New Roman" w:hAnsi="Times New Roman" w:cs="Times New Roman"/>
          <w:sz w:val="28"/>
          <w:szCs w:val="28"/>
          <w:lang w:val="en-US"/>
        </w:rPr>
        <w:t>.gov.by - Council of Ministers of the Republic of Belarus.</w:t>
      </w:r>
    </w:p>
    <w:p w:rsidR="000F21CD" w:rsidRDefault="009F0BFD" w:rsidP="009F0BFD">
      <w:pPr>
        <w:ind w:firstLine="709"/>
        <w:jc w:val="both"/>
        <w:rPr>
          <w:rFonts w:ascii="Times New Roman" w:hAnsi="Times New Roman" w:cs="Times New Roman"/>
          <w:sz w:val="28"/>
          <w:szCs w:val="28"/>
          <w:lang w:val="en-US"/>
        </w:rPr>
      </w:pPr>
      <w:r w:rsidRPr="009F0BFD">
        <w:rPr>
          <w:rFonts w:ascii="Times New Roman" w:hAnsi="Times New Roman" w:cs="Times New Roman"/>
          <w:sz w:val="28"/>
          <w:szCs w:val="28"/>
          <w:lang w:val="en-US"/>
        </w:rPr>
        <w:t xml:space="preserve">28. </w:t>
      </w:r>
      <w:r w:rsidRPr="009F0BFD">
        <w:rPr>
          <w:rFonts w:ascii="Times New Roman" w:hAnsi="Times New Roman" w:cs="Times New Roman"/>
          <w:sz w:val="28"/>
          <w:szCs w:val="28"/>
          <w:lang w:val="en-US"/>
        </w:rPr>
        <w:t>Belarus</w:t>
      </w:r>
      <w:r w:rsidRPr="009F0BFD">
        <w:rPr>
          <w:rFonts w:ascii="Times New Roman" w:hAnsi="Times New Roman" w:cs="Times New Roman"/>
          <w:sz w:val="28"/>
          <w:szCs w:val="28"/>
          <w:lang w:val="en-US"/>
        </w:rPr>
        <w:t>.by – the official website of the Republic of Belarus.</w:t>
      </w:r>
      <w:r w:rsidR="000F21CD">
        <w:rPr>
          <w:rFonts w:ascii="Times New Roman" w:hAnsi="Times New Roman" w:cs="Times New Roman"/>
          <w:sz w:val="28"/>
          <w:szCs w:val="28"/>
          <w:lang w:val="en-US"/>
        </w:rPr>
        <w:br w:type="page"/>
      </w:r>
    </w:p>
    <w:p w:rsidR="000F21CD" w:rsidRPr="000F21CD" w:rsidRDefault="000F21CD" w:rsidP="000F21CD">
      <w:pPr>
        <w:widowControl/>
        <w:jc w:val="center"/>
        <w:rPr>
          <w:rFonts w:ascii="Times New Roman" w:eastAsia="Times New Roman" w:hAnsi="Times New Roman" w:cs="Times New Roman"/>
          <w:b/>
          <w:color w:val="auto"/>
          <w:sz w:val="28"/>
          <w:szCs w:val="28"/>
          <w:lang w:val="en-US" w:bidi="ar-SA"/>
        </w:rPr>
      </w:pPr>
      <w:r w:rsidRPr="000F21CD">
        <w:rPr>
          <w:rFonts w:ascii="Times New Roman" w:eastAsia="Times New Roman" w:hAnsi="Times New Roman" w:cs="Times New Roman"/>
          <w:b/>
          <w:color w:val="auto"/>
          <w:sz w:val="28"/>
          <w:szCs w:val="28"/>
          <w:lang w:val="en-US" w:bidi="ar-SA"/>
        </w:rPr>
        <w:lastRenderedPageBreak/>
        <w:t>PROTOCOL OF THE COORDINATION OF THE EDUCATIONAL PROGRAM</w:t>
      </w:r>
    </w:p>
    <w:p w:rsidR="000F21CD" w:rsidRPr="000F21CD" w:rsidRDefault="000F21CD" w:rsidP="000F21CD">
      <w:pPr>
        <w:widowControl/>
        <w:jc w:val="center"/>
        <w:rPr>
          <w:rFonts w:ascii="Times New Roman" w:eastAsia="Times New Roman" w:hAnsi="Times New Roman" w:cs="Times New Roman"/>
          <w:b/>
          <w:color w:val="auto"/>
          <w:sz w:val="28"/>
          <w:szCs w:val="28"/>
          <w:lang w:val="en-US" w:bidi="ar-SA"/>
        </w:rPr>
      </w:pPr>
      <w:r w:rsidRPr="000F21CD">
        <w:rPr>
          <w:rFonts w:ascii="Times New Roman" w:eastAsia="Times New Roman" w:hAnsi="Times New Roman" w:cs="Times New Roman"/>
          <w:b/>
          <w:color w:val="auto"/>
          <w:sz w:val="28"/>
          <w:szCs w:val="28"/>
          <w:lang w:val="en-US" w:bidi="ar-SA"/>
        </w:rPr>
        <w:t>ON LEGAL REGULATION OF LABOR OF SEPARATE CATEGORIES OF EMPLOYEES WITH OTHER DISCIPLINES SPECIALTIES</w:t>
      </w:r>
    </w:p>
    <w:tbl>
      <w:tblPr>
        <w:tblStyle w:val="a7"/>
        <w:tblW w:w="0" w:type="auto"/>
        <w:tblInd w:w="589" w:type="dxa"/>
        <w:tblLook w:val="01E0" w:firstRow="1" w:lastRow="1" w:firstColumn="1" w:lastColumn="1" w:noHBand="0" w:noVBand="0"/>
      </w:tblPr>
      <w:tblGrid>
        <w:gridCol w:w="2345"/>
        <w:gridCol w:w="2060"/>
        <w:gridCol w:w="2279"/>
        <w:gridCol w:w="2075"/>
      </w:tblGrid>
      <w:tr w:rsidR="000F21CD" w:rsidRPr="00DA47D8" w:rsidTr="00EB2E6E">
        <w:tc>
          <w:tcPr>
            <w:tcW w:w="2345" w:type="dxa"/>
            <w:tcBorders>
              <w:top w:val="single" w:sz="4" w:space="0" w:color="auto"/>
              <w:left w:val="single" w:sz="4" w:space="0" w:color="auto"/>
              <w:bottom w:val="single" w:sz="4" w:space="0" w:color="auto"/>
              <w:right w:val="single" w:sz="4" w:space="0" w:color="auto"/>
            </w:tcBorders>
            <w:hideMark/>
          </w:tcPr>
          <w:p w:rsidR="00EE653F" w:rsidRPr="00EE653F" w:rsidRDefault="00EE653F" w:rsidP="00EE653F">
            <w:pPr>
              <w:jc w:val="both"/>
              <w:rPr>
                <w:color w:val="auto"/>
                <w:sz w:val="28"/>
                <w:szCs w:val="28"/>
                <w:lang w:val="en-US"/>
              </w:rPr>
            </w:pPr>
            <w:r w:rsidRPr="00EE653F">
              <w:rPr>
                <w:color w:val="auto"/>
                <w:sz w:val="28"/>
                <w:szCs w:val="28"/>
                <w:lang w:val="en-US"/>
              </w:rPr>
              <w:t>Discipline name,</w:t>
            </w:r>
          </w:p>
          <w:p w:rsidR="00EE653F" w:rsidRPr="00EE653F" w:rsidRDefault="00EE653F" w:rsidP="00EE653F">
            <w:pPr>
              <w:jc w:val="both"/>
              <w:rPr>
                <w:color w:val="auto"/>
                <w:sz w:val="28"/>
                <w:szCs w:val="28"/>
                <w:lang w:val="en-US"/>
              </w:rPr>
            </w:pPr>
            <w:r w:rsidRPr="00EE653F">
              <w:rPr>
                <w:color w:val="auto"/>
                <w:sz w:val="28"/>
                <w:szCs w:val="28"/>
                <w:lang w:val="en-US"/>
              </w:rPr>
              <w:t>with which</w:t>
            </w:r>
          </w:p>
          <w:p w:rsidR="000F21CD" w:rsidRPr="00EE653F" w:rsidRDefault="00EE653F" w:rsidP="00EE653F">
            <w:pPr>
              <w:jc w:val="both"/>
              <w:rPr>
                <w:color w:val="auto"/>
                <w:sz w:val="28"/>
                <w:szCs w:val="28"/>
                <w:lang w:val="en-US"/>
              </w:rPr>
            </w:pPr>
            <w:r w:rsidRPr="00EE653F">
              <w:rPr>
                <w:color w:val="auto"/>
                <w:sz w:val="28"/>
                <w:szCs w:val="28"/>
                <w:lang w:val="en-US"/>
              </w:rPr>
              <w:t>approval required</w:t>
            </w:r>
          </w:p>
        </w:tc>
        <w:tc>
          <w:tcPr>
            <w:tcW w:w="2060" w:type="dxa"/>
            <w:tcBorders>
              <w:top w:val="single" w:sz="4" w:space="0" w:color="auto"/>
              <w:left w:val="single" w:sz="4" w:space="0" w:color="auto"/>
              <w:bottom w:val="single" w:sz="4" w:space="0" w:color="auto"/>
              <w:right w:val="single" w:sz="4" w:space="0" w:color="auto"/>
            </w:tcBorders>
            <w:hideMark/>
          </w:tcPr>
          <w:p w:rsidR="000F21CD" w:rsidRPr="006F37D8" w:rsidRDefault="00EE653F" w:rsidP="00C35E3B">
            <w:pPr>
              <w:jc w:val="both"/>
              <w:rPr>
                <w:color w:val="auto"/>
                <w:sz w:val="28"/>
                <w:szCs w:val="28"/>
              </w:rPr>
            </w:pPr>
            <w:proofErr w:type="spellStart"/>
            <w:r w:rsidRPr="00EE653F">
              <w:rPr>
                <w:color w:val="auto"/>
                <w:sz w:val="28"/>
                <w:szCs w:val="28"/>
              </w:rPr>
              <w:t>Department</w:t>
            </w:r>
            <w:proofErr w:type="spellEnd"/>
            <w:r w:rsidRPr="00EE653F">
              <w:rPr>
                <w:color w:val="auto"/>
                <w:sz w:val="28"/>
                <w:szCs w:val="28"/>
              </w:rPr>
              <w:t xml:space="preserve"> </w:t>
            </w:r>
            <w:proofErr w:type="spellStart"/>
            <w:r w:rsidRPr="00EE653F">
              <w:rPr>
                <w:color w:val="auto"/>
                <w:sz w:val="28"/>
                <w:szCs w:val="28"/>
              </w:rPr>
              <w:t>name</w:t>
            </w:r>
            <w:proofErr w:type="spellEnd"/>
          </w:p>
        </w:tc>
        <w:tc>
          <w:tcPr>
            <w:tcW w:w="2279" w:type="dxa"/>
            <w:tcBorders>
              <w:top w:val="single" w:sz="4" w:space="0" w:color="auto"/>
              <w:left w:val="single" w:sz="4" w:space="0" w:color="auto"/>
              <w:bottom w:val="single" w:sz="4" w:space="0" w:color="auto"/>
              <w:right w:val="single" w:sz="4" w:space="0" w:color="auto"/>
            </w:tcBorders>
            <w:hideMark/>
          </w:tcPr>
          <w:p w:rsidR="00EE653F" w:rsidRPr="00EE653F" w:rsidRDefault="00EE653F" w:rsidP="00EE653F">
            <w:pPr>
              <w:jc w:val="both"/>
              <w:rPr>
                <w:color w:val="auto"/>
                <w:sz w:val="28"/>
                <w:szCs w:val="28"/>
                <w:lang w:val="en-US"/>
              </w:rPr>
            </w:pPr>
            <w:r w:rsidRPr="00EE653F">
              <w:rPr>
                <w:color w:val="auto"/>
                <w:sz w:val="28"/>
                <w:szCs w:val="28"/>
                <w:lang w:val="en-US"/>
              </w:rPr>
              <w:t>Suggestions</w:t>
            </w:r>
          </w:p>
          <w:p w:rsidR="000F21CD" w:rsidRPr="00EE653F" w:rsidRDefault="00EE653F" w:rsidP="00EE653F">
            <w:pPr>
              <w:jc w:val="both"/>
              <w:rPr>
                <w:color w:val="auto"/>
                <w:sz w:val="28"/>
                <w:szCs w:val="28"/>
                <w:lang w:val="en-US"/>
              </w:rPr>
            </w:pPr>
            <w:r w:rsidRPr="00EE653F">
              <w:rPr>
                <w:color w:val="auto"/>
                <w:sz w:val="28"/>
                <w:szCs w:val="28"/>
                <w:lang w:val="en-US"/>
              </w:rPr>
              <w:t>about changes in the content of the curriculum for the studied academic discipline</w:t>
            </w:r>
          </w:p>
        </w:tc>
        <w:tc>
          <w:tcPr>
            <w:tcW w:w="2075" w:type="dxa"/>
            <w:tcBorders>
              <w:top w:val="single" w:sz="4" w:space="0" w:color="auto"/>
              <w:left w:val="single" w:sz="4" w:space="0" w:color="auto"/>
              <w:bottom w:val="single" w:sz="4" w:space="0" w:color="auto"/>
              <w:right w:val="single" w:sz="4" w:space="0" w:color="auto"/>
            </w:tcBorders>
            <w:hideMark/>
          </w:tcPr>
          <w:p w:rsidR="000F21CD" w:rsidRPr="00EE653F" w:rsidRDefault="00EE653F" w:rsidP="00C35E3B">
            <w:pPr>
              <w:jc w:val="both"/>
              <w:rPr>
                <w:color w:val="auto"/>
                <w:sz w:val="28"/>
                <w:szCs w:val="28"/>
                <w:lang w:val="en-US"/>
              </w:rPr>
            </w:pPr>
            <w:r w:rsidRPr="00EE653F">
              <w:rPr>
                <w:color w:val="auto"/>
                <w:sz w:val="28"/>
                <w:szCs w:val="28"/>
                <w:lang w:val="en-US"/>
              </w:rPr>
              <w:t>The decision taken by the department that developed the curriculum (indicating the date and protocol number)</w:t>
            </w:r>
          </w:p>
        </w:tc>
      </w:tr>
      <w:tr w:rsidR="008872AA" w:rsidRPr="008872AA" w:rsidTr="00EB2E6E">
        <w:trPr>
          <w:trHeight w:val="1040"/>
        </w:trPr>
        <w:tc>
          <w:tcPr>
            <w:tcW w:w="2345" w:type="dxa"/>
            <w:tcBorders>
              <w:top w:val="single" w:sz="4" w:space="0" w:color="auto"/>
              <w:left w:val="single" w:sz="4" w:space="0" w:color="auto"/>
              <w:bottom w:val="single" w:sz="4" w:space="0" w:color="auto"/>
              <w:right w:val="single" w:sz="4" w:space="0" w:color="auto"/>
            </w:tcBorders>
            <w:hideMark/>
          </w:tcPr>
          <w:p w:rsidR="008872AA" w:rsidRPr="008872AA" w:rsidRDefault="008872AA" w:rsidP="008872AA">
            <w:pPr>
              <w:rPr>
                <w:sz w:val="24"/>
                <w:szCs w:val="24"/>
                <w:lang w:val="en-US"/>
              </w:rPr>
            </w:pPr>
            <w:r w:rsidRPr="008872AA">
              <w:rPr>
                <w:sz w:val="24"/>
                <w:szCs w:val="24"/>
                <w:lang w:val="en-US"/>
              </w:rPr>
              <w:t>Philosophy and methodology of science</w:t>
            </w:r>
          </w:p>
        </w:tc>
        <w:tc>
          <w:tcPr>
            <w:tcW w:w="2060" w:type="dxa"/>
            <w:tcBorders>
              <w:top w:val="single" w:sz="4" w:space="0" w:color="auto"/>
              <w:left w:val="single" w:sz="4" w:space="0" w:color="auto"/>
              <w:bottom w:val="single" w:sz="4" w:space="0" w:color="auto"/>
              <w:right w:val="single" w:sz="4" w:space="0" w:color="auto"/>
            </w:tcBorders>
          </w:tcPr>
          <w:p w:rsidR="008872AA" w:rsidRPr="008872AA" w:rsidRDefault="008872AA" w:rsidP="008872AA">
            <w:pPr>
              <w:rPr>
                <w:sz w:val="24"/>
                <w:szCs w:val="24"/>
              </w:rPr>
            </w:pPr>
            <w:r w:rsidRPr="008872AA">
              <w:rPr>
                <w:sz w:val="24"/>
                <w:szCs w:val="24"/>
                <w:lang w:val="en"/>
              </w:rPr>
              <w:t>Philosophy</w:t>
            </w:r>
          </w:p>
          <w:p w:rsidR="008872AA" w:rsidRPr="008872AA" w:rsidRDefault="008872AA" w:rsidP="008872AA">
            <w:pPr>
              <w:rPr>
                <w:sz w:val="24"/>
                <w:szCs w:val="24"/>
                <w:lang w:val="en-US"/>
              </w:rPr>
            </w:pPr>
          </w:p>
        </w:tc>
        <w:tc>
          <w:tcPr>
            <w:tcW w:w="2279" w:type="dxa"/>
            <w:tcBorders>
              <w:top w:val="single" w:sz="4" w:space="0" w:color="auto"/>
              <w:left w:val="single" w:sz="4" w:space="0" w:color="auto"/>
              <w:bottom w:val="single" w:sz="4" w:space="0" w:color="auto"/>
              <w:right w:val="single" w:sz="4" w:space="0" w:color="auto"/>
            </w:tcBorders>
          </w:tcPr>
          <w:p w:rsidR="008872AA" w:rsidRPr="008872AA" w:rsidRDefault="008872AA" w:rsidP="008872AA">
            <w:pPr>
              <w:rPr>
                <w:sz w:val="24"/>
                <w:szCs w:val="24"/>
              </w:rPr>
            </w:pPr>
            <w:r w:rsidRPr="008872AA">
              <w:rPr>
                <w:sz w:val="24"/>
                <w:szCs w:val="24"/>
                <w:lang w:val="en"/>
              </w:rPr>
              <w:t>There is none</w:t>
            </w:r>
          </w:p>
          <w:p w:rsidR="008872AA" w:rsidRPr="008872AA" w:rsidRDefault="008872AA" w:rsidP="008872AA">
            <w:pPr>
              <w:rPr>
                <w:sz w:val="24"/>
                <w:szCs w:val="24"/>
                <w:lang w:val="en-US"/>
              </w:rPr>
            </w:pPr>
          </w:p>
        </w:tc>
        <w:tc>
          <w:tcPr>
            <w:tcW w:w="2075" w:type="dxa"/>
            <w:tcBorders>
              <w:top w:val="single" w:sz="4" w:space="0" w:color="auto"/>
              <w:left w:val="single" w:sz="4" w:space="0" w:color="auto"/>
              <w:bottom w:val="single" w:sz="4" w:space="0" w:color="auto"/>
              <w:right w:val="single" w:sz="4" w:space="0" w:color="auto"/>
            </w:tcBorders>
          </w:tcPr>
          <w:p w:rsidR="008872AA" w:rsidRPr="00EB2E6E" w:rsidRDefault="008872AA" w:rsidP="008872AA">
            <w:pPr>
              <w:rPr>
                <w:color w:val="auto"/>
                <w:sz w:val="28"/>
                <w:szCs w:val="28"/>
                <w:lang w:val="en-US"/>
              </w:rPr>
            </w:pPr>
          </w:p>
        </w:tc>
      </w:tr>
    </w:tbl>
    <w:p w:rsidR="000F21CD" w:rsidRPr="00EB2E6E" w:rsidRDefault="000F21CD" w:rsidP="000F21CD">
      <w:pPr>
        <w:ind w:firstLine="709"/>
        <w:jc w:val="both"/>
        <w:rPr>
          <w:rFonts w:ascii="Times New Roman" w:hAnsi="Times New Roman" w:cs="Times New Roman"/>
          <w:sz w:val="28"/>
          <w:szCs w:val="28"/>
          <w:lang w:val="en-US"/>
        </w:rPr>
      </w:pPr>
    </w:p>
    <w:sectPr w:rsidR="000F21CD" w:rsidRPr="00EB2E6E" w:rsidSect="00E957C7">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C9E" w:rsidRDefault="00365C9E">
      <w:r>
        <w:separator/>
      </w:r>
    </w:p>
  </w:endnote>
  <w:endnote w:type="continuationSeparator" w:id="0">
    <w:p w:rsidR="00365C9E" w:rsidRDefault="0036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79" w:rsidRDefault="00451979">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79" w:rsidRDefault="00451979">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79" w:rsidRDefault="0045197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C9E" w:rsidRDefault="00365C9E"/>
  </w:footnote>
  <w:footnote w:type="continuationSeparator" w:id="0">
    <w:p w:rsidR="00365C9E" w:rsidRDefault="00365C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79" w:rsidRDefault="0045197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79" w:rsidRDefault="0045197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979" w:rsidRDefault="0045197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632"/>
    <w:multiLevelType w:val="hybridMultilevel"/>
    <w:tmpl w:val="0E16E47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6A0312"/>
    <w:multiLevelType w:val="multilevel"/>
    <w:tmpl w:val="05BA0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842129"/>
    <w:multiLevelType w:val="multilevel"/>
    <w:tmpl w:val="44A617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9835EA7"/>
    <w:multiLevelType w:val="multilevel"/>
    <w:tmpl w:val="F264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259D3"/>
    <w:multiLevelType w:val="multilevel"/>
    <w:tmpl w:val="53D22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9E11D8"/>
    <w:multiLevelType w:val="hybridMultilevel"/>
    <w:tmpl w:val="3EFCC320"/>
    <w:lvl w:ilvl="0" w:tplc="04190001">
      <w:start w:val="1"/>
      <w:numFmt w:val="bullet"/>
      <w:lvlText w:val=""/>
      <w:lvlJc w:val="left"/>
      <w:pPr>
        <w:tabs>
          <w:tab w:val="num" w:pos="1344"/>
        </w:tabs>
        <w:ind w:left="1344" w:hanging="360"/>
      </w:pPr>
      <w:rPr>
        <w:rFonts w:ascii="Symbol" w:hAnsi="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hint="default"/>
      </w:rPr>
    </w:lvl>
    <w:lvl w:ilvl="3" w:tplc="04190001">
      <w:start w:val="1"/>
      <w:numFmt w:val="bullet"/>
      <w:lvlText w:val=""/>
      <w:lvlJc w:val="left"/>
      <w:pPr>
        <w:tabs>
          <w:tab w:val="num" w:pos="3504"/>
        </w:tabs>
        <w:ind w:left="3504" w:hanging="360"/>
      </w:pPr>
      <w:rPr>
        <w:rFonts w:ascii="Symbol" w:hAnsi="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hint="default"/>
      </w:rPr>
    </w:lvl>
    <w:lvl w:ilvl="6" w:tplc="04190001">
      <w:start w:val="1"/>
      <w:numFmt w:val="bullet"/>
      <w:lvlText w:val=""/>
      <w:lvlJc w:val="left"/>
      <w:pPr>
        <w:tabs>
          <w:tab w:val="num" w:pos="5664"/>
        </w:tabs>
        <w:ind w:left="5664" w:hanging="360"/>
      </w:pPr>
      <w:rPr>
        <w:rFonts w:ascii="Symbol" w:hAnsi="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hint="default"/>
      </w:rPr>
    </w:lvl>
  </w:abstractNum>
  <w:abstractNum w:abstractNumId="6" w15:restartNumberingAfterBreak="0">
    <w:nsid w:val="36D7182D"/>
    <w:multiLevelType w:val="multilevel"/>
    <w:tmpl w:val="4E101BE6"/>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CD2DBD"/>
    <w:multiLevelType w:val="multilevel"/>
    <w:tmpl w:val="44A617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4773579C"/>
    <w:multiLevelType w:val="hybridMultilevel"/>
    <w:tmpl w:val="29BC82A6"/>
    <w:lvl w:ilvl="0" w:tplc="E0ACAFE2">
      <w:start w:val="1"/>
      <w:numFmt w:val="decimal"/>
      <w:suff w:val="space"/>
      <w:lvlText w:val="%1."/>
      <w:lvlJc w:val="left"/>
      <w:pPr>
        <w:ind w:left="106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1795E45"/>
    <w:multiLevelType w:val="multilevel"/>
    <w:tmpl w:val="ADE26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A53861"/>
    <w:multiLevelType w:val="multilevel"/>
    <w:tmpl w:val="44A6178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8FD253D"/>
    <w:multiLevelType w:val="multilevel"/>
    <w:tmpl w:val="A9BE8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185807"/>
    <w:multiLevelType w:val="hybridMultilevel"/>
    <w:tmpl w:val="A1884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C33BB8"/>
    <w:multiLevelType w:val="multilevel"/>
    <w:tmpl w:val="A88A3F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375D82"/>
    <w:multiLevelType w:val="hybridMultilevel"/>
    <w:tmpl w:val="F79CCEAE"/>
    <w:lvl w:ilvl="0" w:tplc="26E0E54A">
      <w:start w:val="1"/>
      <w:numFmt w:val="decimal"/>
      <w:suff w:val="space"/>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15:restartNumberingAfterBreak="0">
    <w:nsid w:val="71330CE4"/>
    <w:multiLevelType w:val="multilevel"/>
    <w:tmpl w:val="F264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BD3636"/>
    <w:multiLevelType w:val="multilevel"/>
    <w:tmpl w:val="F26496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9"/>
  </w:num>
  <w:num w:numId="4">
    <w:abstractNumId w:val="11"/>
  </w:num>
  <w:num w:numId="5">
    <w:abstractNumId w:val="6"/>
  </w:num>
  <w:num w:numId="6">
    <w:abstractNumId w:val="13"/>
  </w:num>
  <w:num w:numId="7">
    <w:abstractNumId w:val="1"/>
  </w:num>
  <w:num w:numId="8">
    <w:abstractNumId w:val="7"/>
  </w:num>
  <w:num w:numId="9">
    <w:abstractNumId w:val="2"/>
  </w:num>
  <w:num w:numId="10">
    <w:abstractNumId w:val="10"/>
  </w:num>
  <w:num w:numId="11">
    <w:abstractNumId w:val="8"/>
  </w:num>
  <w:num w:numId="12">
    <w:abstractNumId w:val="14"/>
  </w:num>
  <w:num w:numId="13">
    <w:abstractNumId w:val="12"/>
  </w:num>
  <w:num w:numId="14">
    <w:abstractNumId w:val="5"/>
  </w:num>
  <w:num w:numId="15">
    <w:abstractNumId w:val="0"/>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B20"/>
    <w:rsid w:val="00007CF5"/>
    <w:rsid w:val="000209E9"/>
    <w:rsid w:val="00031BED"/>
    <w:rsid w:val="0006621D"/>
    <w:rsid w:val="000F21CD"/>
    <w:rsid w:val="00160A2B"/>
    <w:rsid w:val="001809C3"/>
    <w:rsid w:val="00181117"/>
    <w:rsid w:val="001D336B"/>
    <w:rsid w:val="00216465"/>
    <w:rsid w:val="00233B58"/>
    <w:rsid w:val="002433D0"/>
    <w:rsid w:val="00243C5F"/>
    <w:rsid w:val="002556B1"/>
    <w:rsid w:val="002B7CE4"/>
    <w:rsid w:val="00365C9E"/>
    <w:rsid w:val="00386762"/>
    <w:rsid w:val="003D744F"/>
    <w:rsid w:val="003F5B69"/>
    <w:rsid w:val="003F60FE"/>
    <w:rsid w:val="00401BDE"/>
    <w:rsid w:val="00421F0E"/>
    <w:rsid w:val="00437CF4"/>
    <w:rsid w:val="00451979"/>
    <w:rsid w:val="00461650"/>
    <w:rsid w:val="005158D2"/>
    <w:rsid w:val="00550EE2"/>
    <w:rsid w:val="0057159F"/>
    <w:rsid w:val="00586CA8"/>
    <w:rsid w:val="00594079"/>
    <w:rsid w:val="00604F61"/>
    <w:rsid w:val="00647428"/>
    <w:rsid w:val="00693602"/>
    <w:rsid w:val="006D6422"/>
    <w:rsid w:val="006F37D8"/>
    <w:rsid w:val="00735994"/>
    <w:rsid w:val="00771A1F"/>
    <w:rsid w:val="007D1B83"/>
    <w:rsid w:val="007D230C"/>
    <w:rsid w:val="007F1651"/>
    <w:rsid w:val="00827E1F"/>
    <w:rsid w:val="008872AA"/>
    <w:rsid w:val="008C5A2F"/>
    <w:rsid w:val="008F2894"/>
    <w:rsid w:val="009A2608"/>
    <w:rsid w:val="009B6ECB"/>
    <w:rsid w:val="009F0BFD"/>
    <w:rsid w:val="00A07B08"/>
    <w:rsid w:val="00A2220C"/>
    <w:rsid w:val="00A616C5"/>
    <w:rsid w:val="00AA3A42"/>
    <w:rsid w:val="00AE0EE1"/>
    <w:rsid w:val="00B21ABA"/>
    <w:rsid w:val="00B3668F"/>
    <w:rsid w:val="00B71816"/>
    <w:rsid w:val="00BB1E62"/>
    <w:rsid w:val="00BC6DA5"/>
    <w:rsid w:val="00BE1994"/>
    <w:rsid w:val="00C31B20"/>
    <w:rsid w:val="00CC1BC5"/>
    <w:rsid w:val="00CF3074"/>
    <w:rsid w:val="00D06F76"/>
    <w:rsid w:val="00D359FC"/>
    <w:rsid w:val="00D61915"/>
    <w:rsid w:val="00D652B6"/>
    <w:rsid w:val="00DA2E19"/>
    <w:rsid w:val="00DA47D8"/>
    <w:rsid w:val="00E23457"/>
    <w:rsid w:val="00E538CE"/>
    <w:rsid w:val="00E957C7"/>
    <w:rsid w:val="00EB2E6E"/>
    <w:rsid w:val="00EE2079"/>
    <w:rsid w:val="00EE653F"/>
    <w:rsid w:val="00F415C5"/>
    <w:rsid w:val="00F458A6"/>
    <w:rsid w:val="00F821FB"/>
    <w:rsid w:val="00FB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EEE56"/>
  <w15:docId w15:val="{955BB36D-9369-45B4-8250-E81CEB2D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E538C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8"/>
      <w:szCs w:val="28"/>
      <w:u w:val="none"/>
    </w:rPr>
  </w:style>
  <w:style w:type="character" w:customStyle="1" w:styleId="22">
    <w:name w:val="Колонтитул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Колонтитул (2)"/>
    <w:basedOn w:val="2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0">
    <w:name w:val="Основной текст (2)"/>
    <w:basedOn w:val="a"/>
    <w:link w:val="2"/>
    <w:pPr>
      <w:shd w:val="clear" w:color="auto" w:fill="FFFFFF"/>
      <w:spacing w:after="120" w:line="0" w:lineRule="atLeast"/>
      <w:ind w:hanging="360"/>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2220" w:after="600" w:line="322" w:lineRule="exact"/>
      <w:ind w:hanging="36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jc w:val="both"/>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line="322" w:lineRule="exact"/>
      <w:ind w:firstLine="760"/>
      <w:jc w:val="both"/>
    </w:pPr>
    <w:rPr>
      <w:rFonts w:ascii="Times New Roman" w:eastAsia="Times New Roman" w:hAnsi="Times New Roman" w:cs="Times New Roman"/>
      <w:sz w:val="28"/>
      <w:szCs w:val="28"/>
    </w:rPr>
  </w:style>
  <w:style w:type="paragraph" w:customStyle="1" w:styleId="23">
    <w:name w:val="Колонтитул (2)"/>
    <w:basedOn w:val="a"/>
    <w:link w:val="22"/>
    <w:pPr>
      <w:shd w:val="clear" w:color="auto" w:fill="FFFFFF"/>
      <w:spacing w:before="60" w:line="0" w:lineRule="atLeast"/>
    </w:pPr>
    <w:rPr>
      <w:rFonts w:ascii="Times New Roman" w:eastAsia="Times New Roman" w:hAnsi="Times New Roman" w:cs="Times New Roman"/>
      <w:sz w:val="28"/>
      <w:szCs w:val="28"/>
    </w:rPr>
  </w:style>
  <w:style w:type="paragraph" w:styleId="a6">
    <w:name w:val="List Paragraph"/>
    <w:basedOn w:val="a"/>
    <w:uiPriority w:val="34"/>
    <w:qFormat/>
    <w:rsid w:val="00A07B08"/>
    <w:pPr>
      <w:ind w:left="720"/>
      <w:contextualSpacing/>
    </w:pPr>
  </w:style>
  <w:style w:type="table" w:styleId="a7">
    <w:name w:val="Table Grid"/>
    <w:basedOn w:val="a1"/>
    <w:rsid w:val="006F37D8"/>
    <w:pPr>
      <w:widowControl/>
    </w:pPr>
    <w:rPr>
      <w:rFonts w:ascii="Times New Roman" w:eastAsia="Times New Roman" w:hAnsi="Times New Roman"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7"/>
    <w:rsid w:val="00D06F76"/>
    <w:pPr>
      <w:widowControl/>
    </w:pPr>
    <w:rPr>
      <w:rFonts w:ascii="Times New Roman" w:eastAsia="Times New Roman" w:hAnsi="Times New Roman" w:cs="Times New Roman"/>
      <w:sz w:val="20"/>
      <w:szCs w:val="20"/>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Текст сноски Знак1,Текст сноски Знак Знак,Текст сноски Знак Знак Знак Знак,Текст сноски Знак Знак Знак1,Текст сноски Знак Знак1,Footnote,Fussnote"/>
    <w:basedOn w:val="a"/>
    <w:link w:val="a9"/>
    <w:rsid w:val="00421F0E"/>
    <w:pPr>
      <w:widowControl/>
      <w:spacing w:afterAutospacing="1"/>
      <w:ind w:left="57" w:right="-57"/>
    </w:pPr>
    <w:rPr>
      <w:rFonts w:ascii="Calibri" w:eastAsia="Times New Roman" w:hAnsi="Calibri" w:cs="Times New Roman"/>
      <w:color w:val="auto"/>
      <w:sz w:val="20"/>
      <w:szCs w:val="20"/>
      <w:lang w:eastAsia="en-US" w:bidi="ar-SA"/>
    </w:rPr>
  </w:style>
  <w:style w:type="character" w:customStyle="1" w:styleId="a9">
    <w:name w:val="Текст сноски Знак"/>
    <w:aliases w:val="Текст сноски Знак1 Знак,Текст сноски Знак Знак Знак,Текст сноски Знак Знак Знак Знак Знак,Текст сноски Знак Знак Знак1 Знак,Текст сноски Знак Знак1 Знак,Footnote Знак,Fussnote Знак"/>
    <w:basedOn w:val="a0"/>
    <w:link w:val="a8"/>
    <w:rsid w:val="00421F0E"/>
    <w:rPr>
      <w:rFonts w:ascii="Calibri" w:eastAsia="Times New Roman" w:hAnsi="Calibri" w:cs="Times New Roman"/>
      <w:sz w:val="20"/>
      <w:szCs w:val="20"/>
      <w:lang w:eastAsia="en-US" w:bidi="ar-SA"/>
    </w:rPr>
  </w:style>
  <w:style w:type="paragraph" w:styleId="aa">
    <w:name w:val="Balloon Text"/>
    <w:basedOn w:val="a"/>
    <w:link w:val="ab"/>
    <w:uiPriority w:val="99"/>
    <w:semiHidden/>
    <w:unhideWhenUsed/>
    <w:rsid w:val="006D6422"/>
    <w:rPr>
      <w:rFonts w:ascii="Segoe UI" w:hAnsi="Segoe UI" w:cs="Segoe UI"/>
      <w:sz w:val="18"/>
      <w:szCs w:val="18"/>
    </w:rPr>
  </w:style>
  <w:style w:type="character" w:customStyle="1" w:styleId="ab">
    <w:name w:val="Текст выноски Знак"/>
    <w:basedOn w:val="a0"/>
    <w:link w:val="aa"/>
    <w:uiPriority w:val="99"/>
    <w:semiHidden/>
    <w:rsid w:val="006D6422"/>
    <w:rPr>
      <w:rFonts w:ascii="Segoe UI" w:hAnsi="Segoe UI" w:cs="Segoe UI"/>
      <w:color w:val="000000"/>
      <w:sz w:val="18"/>
      <w:szCs w:val="18"/>
    </w:rPr>
  </w:style>
  <w:style w:type="paragraph" w:styleId="ac">
    <w:name w:val="header"/>
    <w:basedOn w:val="a"/>
    <w:link w:val="ad"/>
    <w:uiPriority w:val="99"/>
    <w:unhideWhenUsed/>
    <w:rsid w:val="00451979"/>
    <w:pPr>
      <w:tabs>
        <w:tab w:val="center" w:pos="4677"/>
        <w:tab w:val="right" w:pos="9355"/>
      </w:tabs>
    </w:pPr>
  </w:style>
  <w:style w:type="character" w:customStyle="1" w:styleId="ad">
    <w:name w:val="Верхний колонтитул Знак"/>
    <w:basedOn w:val="a0"/>
    <w:link w:val="ac"/>
    <w:uiPriority w:val="99"/>
    <w:rsid w:val="00451979"/>
    <w:rPr>
      <w:color w:val="000000"/>
    </w:rPr>
  </w:style>
  <w:style w:type="paragraph" w:styleId="ae">
    <w:name w:val="footer"/>
    <w:basedOn w:val="a"/>
    <w:link w:val="af"/>
    <w:uiPriority w:val="99"/>
    <w:unhideWhenUsed/>
    <w:rsid w:val="00451979"/>
    <w:pPr>
      <w:tabs>
        <w:tab w:val="center" w:pos="4677"/>
        <w:tab w:val="right" w:pos="9355"/>
      </w:tabs>
    </w:pPr>
  </w:style>
  <w:style w:type="character" w:customStyle="1" w:styleId="af">
    <w:name w:val="Нижний колонтитул Знак"/>
    <w:basedOn w:val="a0"/>
    <w:link w:val="ae"/>
    <w:uiPriority w:val="99"/>
    <w:rsid w:val="0045197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5365">
      <w:bodyDiv w:val="1"/>
      <w:marLeft w:val="0"/>
      <w:marRight w:val="0"/>
      <w:marTop w:val="0"/>
      <w:marBottom w:val="0"/>
      <w:divBdr>
        <w:top w:val="none" w:sz="0" w:space="0" w:color="auto"/>
        <w:left w:val="none" w:sz="0" w:space="0" w:color="auto"/>
        <w:bottom w:val="none" w:sz="0" w:space="0" w:color="auto"/>
        <w:right w:val="none" w:sz="0" w:space="0" w:color="auto"/>
      </w:divBdr>
    </w:div>
    <w:div w:id="170225876">
      <w:bodyDiv w:val="1"/>
      <w:marLeft w:val="0"/>
      <w:marRight w:val="0"/>
      <w:marTop w:val="0"/>
      <w:marBottom w:val="0"/>
      <w:divBdr>
        <w:top w:val="none" w:sz="0" w:space="0" w:color="auto"/>
        <w:left w:val="none" w:sz="0" w:space="0" w:color="auto"/>
        <w:bottom w:val="none" w:sz="0" w:space="0" w:color="auto"/>
        <w:right w:val="none" w:sz="0" w:space="0" w:color="auto"/>
      </w:divBdr>
    </w:div>
    <w:div w:id="267081036">
      <w:bodyDiv w:val="1"/>
      <w:marLeft w:val="0"/>
      <w:marRight w:val="0"/>
      <w:marTop w:val="0"/>
      <w:marBottom w:val="0"/>
      <w:divBdr>
        <w:top w:val="none" w:sz="0" w:space="0" w:color="auto"/>
        <w:left w:val="none" w:sz="0" w:space="0" w:color="auto"/>
        <w:bottom w:val="none" w:sz="0" w:space="0" w:color="auto"/>
        <w:right w:val="none" w:sz="0" w:space="0" w:color="auto"/>
      </w:divBdr>
    </w:div>
    <w:div w:id="316543432">
      <w:bodyDiv w:val="1"/>
      <w:marLeft w:val="0"/>
      <w:marRight w:val="0"/>
      <w:marTop w:val="0"/>
      <w:marBottom w:val="0"/>
      <w:divBdr>
        <w:top w:val="none" w:sz="0" w:space="0" w:color="auto"/>
        <w:left w:val="none" w:sz="0" w:space="0" w:color="auto"/>
        <w:bottom w:val="none" w:sz="0" w:space="0" w:color="auto"/>
        <w:right w:val="none" w:sz="0" w:space="0" w:color="auto"/>
      </w:divBdr>
    </w:div>
    <w:div w:id="389693712">
      <w:bodyDiv w:val="1"/>
      <w:marLeft w:val="0"/>
      <w:marRight w:val="0"/>
      <w:marTop w:val="0"/>
      <w:marBottom w:val="0"/>
      <w:divBdr>
        <w:top w:val="none" w:sz="0" w:space="0" w:color="auto"/>
        <w:left w:val="none" w:sz="0" w:space="0" w:color="auto"/>
        <w:bottom w:val="none" w:sz="0" w:space="0" w:color="auto"/>
        <w:right w:val="none" w:sz="0" w:space="0" w:color="auto"/>
      </w:divBdr>
    </w:div>
    <w:div w:id="936132702">
      <w:bodyDiv w:val="1"/>
      <w:marLeft w:val="0"/>
      <w:marRight w:val="0"/>
      <w:marTop w:val="0"/>
      <w:marBottom w:val="0"/>
      <w:divBdr>
        <w:top w:val="none" w:sz="0" w:space="0" w:color="auto"/>
        <w:left w:val="none" w:sz="0" w:space="0" w:color="auto"/>
        <w:bottom w:val="none" w:sz="0" w:space="0" w:color="auto"/>
        <w:right w:val="none" w:sz="0" w:space="0" w:color="auto"/>
      </w:divBdr>
    </w:div>
    <w:div w:id="1136097007">
      <w:bodyDiv w:val="1"/>
      <w:marLeft w:val="0"/>
      <w:marRight w:val="0"/>
      <w:marTop w:val="0"/>
      <w:marBottom w:val="0"/>
      <w:divBdr>
        <w:top w:val="none" w:sz="0" w:space="0" w:color="auto"/>
        <w:left w:val="none" w:sz="0" w:space="0" w:color="auto"/>
        <w:bottom w:val="none" w:sz="0" w:space="0" w:color="auto"/>
        <w:right w:val="none" w:sz="0" w:space="0" w:color="auto"/>
      </w:divBdr>
    </w:div>
    <w:div w:id="1239294153">
      <w:bodyDiv w:val="1"/>
      <w:marLeft w:val="0"/>
      <w:marRight w:val="0"/>
      <w:marTop w:val="0"/>
      <w:marBottom w:val="0"/>
      <w:divBdr>
        <w:top w:val="none" w:sz="0" w:space="0" w:color="auto"/>
        <w:left w:val="none" w:sz="0" w:space="0" w:color="auto"/>
        <w:bottom w:val="none" w:sz="0" w:space="0" w:color="auto"/>
        <w:right w:val="none" w:sz="0" w:space="0" w:color="auto"/>
      </w:divBdr>
    </w:div>
    <w:div w:id="1264190417">
      <w:bodyDiv w:val="1"/>
      <w:marLeft w:val="0"/>
      <w:marRight w:val="0"/>
      <w:marTop w:val="0"/>
      <w:marBottom w:val="0"/>
      <w:divBdr>
        <w:top w:val="none" w:sz="0" w:space="0" w:color="auto"/>
        <w:left w:val="none" w:sz="0" w:space="0" w:color="auto"/>
        <w:bottom w:val="none" w:sz="0" w:space="0" w:color="auto"/>
        <w:right w:val="none" w:sz="0" w:space="0" w:color="auto"/>
      </w:divBdr>
    </w:div>
    <w:div w:id="1530146818">
      <w:bodyDiv w:val="1"/>
      <w:marLeft w:val="0"/>
      <w:marRight w:val="0"/>
      <w:marTop w:val="0"/>
      <w:marBottom w:val="0"/>
      <w:divBdr>
        <w:top w:val="none" w:sz="0" w:space="0" w:color="auto"/>
        <w:left w:val="none" w:sz="0" w:space="0" w:color="auto"/>
        <w:bottom w:val="none" w:sz="0" w:space="0" w:color="auto"/>
        <w:right w:val="none" w:sz="0" w:space="0" w:color="auto"/>
      </w:divBdr>
    </w:div>
    <w:div w:id="1533768875">
      <w:bodyDiv w:val="1"/>
      <w:marLeft w:val="0"/>
      <w:marRight w:val="0"/>
      <w:marTop w:val="0"/>
      <w:marBottom w:val="0"/>
      <w:divBdr>
        <w:top w:val="none" w:sz="0" w:space="0" w:color="auto"/>
        <w:left w:val="none" w:sz="0" w:space="0" w:color="auto"/>
        <w:bottom w:val="none" w:sz="0" w:space="0" w:color="auto"/>
        <w:right w:val="none" w:sz="0" w:space="0" w:color="auto"/>
      </w:divBdr>
    </w:div>
    <w:div w:id="1577858707">
      <w:bodyDiv w:val="1"/>
      <w:marLeft w:val="0"/>
      <w:marRight w:val="0"/>
      <w:marTop w:val="0"/>
      <w:marBottom w:val="0"/>
      <w:divBdr>
        <w:top w:val="none" w:sz="0" w:space="0" w:color="auto"/>
        <w:left w:val="none" w:sz="0" w:space="0" w:color="auto"/>
        <w:bottom w:val="none" w:sz="0" w:space="0" w:color="auto"/>
        <w:right w:val="none" w:sz="0" w:space="0" w:color="auto"/>
      </w:divBdr>
    </w:div>
    <w:div w:id="1896617879">
      <w:bodyDiv w:val="1"/>
      <w:marLeft w:val="0"/>
      <w:marRight w:val="0"/>
      <w:marTop w:val="0"/>
      <w:marBottom w:val="0"/>
      <w:divBdr>
        <w:top w:val="none" w:sz="0" w:space="0" w:color="auto"/>
        <w:left w:val="none" w:sz="0" w:space="0" w:color="auto"/>
        <w:bottom w:val="none" w:sz="0" w:space="0" w:color="auto"/>
        <w:right w:val="none" w:sz="0" w:space="0" w:color="auto"/>
      </w:divBdr>
    </w:div>
    <w:div w:id="1948613269">
      <w:bodyDiv w:val="1"/>
      <w:marLeft w:val="0"/>
      <w:marRight w:val="0"/>
      <w:marTop w:val="0"/>
      <w:marBottom w:val="0"/>
      <w:divBdr>
        <w:top w:val="none" w:sz="0" w:space="0" w:color="auto"/>
        <w:left w:val="none" w:sz="0" w:space="0" w:color="auto"/>
        <w:bottom w:val="none" w:sz="0" w:space="0" w:color="auto"/>
        <w:right w:val="none" w:sz="0" w:space="0" w:color="auto"/>
      </w:divBdr>
    </w:div>
    <w:div w:id="2043044084">
      <w:bodyDiv w:val="1"/>
      <w:marLeft w:val="0"/>
      <w:marRight w:val="0"/>
      <w:marTop w:val="0"/>
      <w:marBottom w:val="0"/>
      <w:divBdr>
        <w:top w:val="none" w:sz="0" w:space="0" w:color="auto"/>
        <w:left w:val="none" w:sz="0" w:space="0" w:color="auto"/>
        <w:bottom w:val="none" w:sz="0" w:space="0" w:color="auto"/>
        <w:right w:val="none" w:sz="0" w:space="0" w:color="auto"/>
      </w:divBdr>
    </w:div>
    <w:div w:id="2090736727">
      <w:bodyDiv w:val="1"/>
      <w:marLeft w:val="0"/>
      <w:marRight w:val="0"/>
      <w:marTop w:val="0"/>
      <w:marBottom w:val="0"/>
      <w:divBdr>
        <w:top w:val="none" w:sz="0" w:space="0" w:color="auto"/>
        <w:left w:val="none" w:sz="0" w:space="0" w:color="auto"/>
        <w:bottom w:val="none" w:sz="0" w:space="0" w:color="auto"/>
        <w:right w:val="none" w:sz="0" w:space="0" w:color="auto"/>
      </w:divBdr>
    </w:div>
    <w:div w:id="2100132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5590</Words>
  <Characters>31865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Loner</dc:creator>
  <cp:lastModifiedBy>user</cp:lastModifiedBy>
  <cp:revision>7</cp:revision>
  <cp:lastPrinted>2019-05-25T07:46:00Z</cp:lastPrinted>
  <dcterms:created xsi:type="dcterms:W3CDTF">2021-06-04T13:37:00Z</dcterms:created>
  <dcterms:modified xsi:type="dcterms:W3CDTF">2022-01-23T00:09:00Z</dcterms:modified>
</cp:coreProperties>
</file>