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8" w:rsidRDefault="007B0BF0" w:rsidP="00CD39E8">
      <w:pPr>
        <w:pStyle w:val="2"/>
        <w:spacing w:after="0" w:line="240" w:lineRule="auto"/>
        <w:ind w:left="426"/>
        <w:jc w:val="center"/>
        <w:rPr>
          <w:b/>
          <w:bCs/>
          <w:szCs w:val="28"/>
        </w:rPr>
      </w:pPr>
      <w:r>
        <w:rPr>
          <w:b/>
          <w:bCs/>
          <w:szCs w:val="28"/>
        </w:rPr>
        <w:t>Вопросы к зачету по учебной дисциплине «Современная прикладная этика»</w:t>
      </w:r>
      <w:r w:rsidR="0050409C">
        <w:rPr>
          <w:b/>
          <w:bCs/>
          <w:szCs w:val="28"/>
        </w:rPr>
        <w:t xml:space="preserve"> (2023)</w:t>
      </w:r>
    </w:p>
    <w:p w:rsidR="00CD39E8" w:rsidRDefault="00CD39E8" w:rsidP="00CD39E8">
      <w:pPr>
        <w:pStyle w:val="2"/>
        <w:spacing w:after="0" w:line="240" w:lineRule="auto"/>
        <w:ind w:left="426"/>
        <w:jc w:val="center"/>
        <w:rPr>
          <w:szCs w:val="28"/>
        </w:rPr>
      </w:pPr>
    </w:p>
    <w:p w:rsidR="00CD39E8" w:rsidRDefault="00CD39E8" w:rsidP="004B76BC">
      <w:pPr>
        <w:numPr>
          <w:ilvl w:val="0"/>
          <w:numId w:val="1"/>
        </w:numPr>
        <w:tabs>
          <w:tab w:val="clear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Предмет, сущность и структура прикладной этики. </w:t>
      </w:r>
    </w:p>
    <w:p w:rsidR="0050409C" w:rsidRDefault="00CD39E8" w:rsidP="004B76B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0409C">
        <w:rPr>
          <w:sz w:val="28"/>
          <w:szCs w:val="28"/>
        </w:rPr>
        <w:t>тика как практическая философия.</w:t>
      </w:r>
    </w:p>
    <w:p w:rsidR="0097641A" w:rsidRPr="0097641A" w:rsidRDefault="0097641A" w:rsidP="004B76BC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97641A">
        <w:rPr>
          <w:sz w:val="28"/>
          <w:szCs w:val="28"/>
        </w:rPr>
        <w:t>Мораль как предмет изуче</w:t>
      </w:r>
      <w:r>
        <w:rPr>
          <w:sz w:val="28"/>
          <w:szCs w:val="28"/>
        </w:rPr>
        <w:t xml:space="preserve">ния этики. Моральные принципы. </w:t>
      </w:r>
      <w:r w:rsidRPr="0097641A">
        <w:rPr>
          <w:sz w:val="28"/>
          <w:szCs w:val="28"/>
        </w:rPr>
        <w:t>Соотношение морали с политикой, религией и правом.</w:t>
      </w:r>
    </w:p>
    <w:p w:rsidR="0050409C" w:rsidRDefault="0050409C" w:rsidP="004B76B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0409C">
        <w:rPr>
          <w:sz w:val="28"/>
          <w:szCs w:val="28"/>
        </w:rPr>
        <w:t>Основные нормативно-этические программы.</w:t>
      </w:r>
      <w:r w:rsidR="00CD39E8" w:rsidRPr="0050409C">
        <w:rPr>
          <w:sz w:val="28"/>
          <w:szCs w:val="28"/>
        </w:rPr>
        <w:t xml:space="preserve">  </w:t>
      </w:r>
    </w:p>
    <w:p w:rsidR="0097641A" w:rsidRPr="0097641A" w:rsidRDefault="0097641A" w:rsidP="004B76BC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97641A">
        <w:rPr>
          <w:sz w:val="28"/>
          <w:szCs w:val="28"/>
        </w:rPr>
        <w:t>Антиномии традиционной морали и современные этические дилеммы.</w:t>
      </w:r>
    </w:p>
    <w:p w:rsidR="0050409C" w:rsidRDefault="0050409C" w:rsidP="004B76B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этика и профессиональные морально-этические кодексы.</w:t>
      </w:r>
    </w:p>
    <w:p w:rsidR="0050409C" w:rsidRDefault="0050409C" w:rsidP="004B76BC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50409C">
        <w:rPr>
          <w:sz w:val="28"/>
          <w:szCs w:val="28"/>
        </w:rPr>
        <w:t>Корпоративная этика и этические кодексы корпораций.</w:t>
      </w:r>
    </w:p>
    <w:p w:rsidR="0074765D" w:rsidRPr="0074765D" w:rsidRDefault="0074765D" w:rsidP="0074765D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74765D">
        <w:rPr>
          <w:sz w:val="28"/>
          <w:szCs w:val="28"/>
        </w:rPr>
        <w:t>Морально-этический климат в организации. Этика руководителя и стили руководства.</w:t>
      </w:r>
    </w:p>
    <w:p w:rsidR="00CD39E8" w:rsidRPr="0097641A" w:rsidRDefault="00BD6822" w:rsidP="004B76BC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97641A">
        <w:rPr>
          <w:bCs/>
          <w:sz w:val="28"/>
          <w:szCs w:val="28"/>
        </w:rPr>
        <w:t>О</w:t>
      </w:r>
      <w:r w:rsidR="00CD39E8" w:rsidRPr="0097641A">
        <w:rPr>
          <w:sz w:val="28"/>
          <w:szCs w:val="28"/>
        </w:rPr>
        <w:t>сновные подходы</w:t>
      </w:r>
      <w:r w:rsidRPr="00BD6822">
        <w:t xml:space="preserve"> </w:t>
      </w:r>
      <w:r w:rsidRPr="0097641A">
        <w:rPr>
          <w:bCs/>
          <w:sz w:val="28"/>
          <w:szCs w:val="28"/>
        </w:rPr>
        <w:t>в экономической этике.</w:t>
      </w:r>
      <w:r w:rsidRPr="00BD6822">
        <w:t xml:space="preserve"> </w:t>
      </w:r>
      <w:r w:rsidRPr="0097641A">
        <w:rPr>
          <w:sz w:val="28"/>
          <w:szCs w:val="28"/>
        </w:rPr>
        <w:t>Категория «справедливость» в экономической этике.</w:t>
      </w:r>
      <w:r w:rsidR="006F19E4" w:rsidRPr="0097641A">
        <w:rPr>
          <w:sz w:val="28"/>
          <w:szCs w:val="28"/>
        </w:rPr>
        <w:t xml:space="preserve"> Оценка денег и процветания в системе морали.</w:t>
      </w:r>
    </w:p>
    <w:p w:rsidR="00BD6822" w:rsidRDefault="0074765D" w:rsidP="004B76BC">
      <w:pPr>
        <w:pStyle w:val="Bodytext2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CD39E8" w:rsidRPr="00BD6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Социальная </w:t>
      </w:r>
      <w:r w:rsidR="00BD682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>ответственность бизнеса.</w:t>
      </w:r>
    </w:p>
    <w:p w:rsidR="00CD39E8" w:rsidRDefault="004B76BC" w:rsidP="004B76BC">
      <w:pPr>
        <w:pStyle w:val="Bodytext2"/>
        <w:numPr>
          <w:ilvl w:val="0"/>
          <w:numId w:val="1"/>
        </w:numPr>
        <w:tabs>
          <w:tab w:val="clear" w:pos="0"/>
        </w:tabs>
        <w:spacing w:before="0" w:after="0" w:line="240" w:lineRule="auto"/>
        <w:ind w:left="0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CD39E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Этическая репутация бренда, этические проблемы маркетинга и рекламы. </w:t>
      </w:r>
    </w:p>
    <w:p w:rsidR="0052658F" w:rsidRDefault="004B76BC" w:rsidP="004B76BC">
      <w:pPr>
        <w:pStyle w:val="Bodytext2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52658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Этика делового общения и деловой этикет. </w:t>
      </w:r>
    </w:p>
    <w:p w:rsidR="00CD39E8" w:rsidRDefault="004B76BC" w:rsidP="004B76BC">
      <w:pPr>
        <w:pStyle w:val="Bodytext2"/>
        <w:numPr>
          <w:ilvl w:val="0"/>
          <w:numId w:val="1"/>
        </w:numPr>
        <w:tabs>
          <w:tab w:val="clear" w:pos="0"/>
        </w:tabs>
        <w:spacing w:before="0" w:after="0" w:line="240" w:lineRule="auto"/>
        <w:ind w:left="0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CD39E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Социальная этика перед лицом современных вызовов. Феномен «новой этики». Борьба против политики исключения, насилия и дискриминации. </w:t>
      </w:r>
    </w:p>
    <w:p w:rsidR="00CD39E8" w:rsidRDefault="004B76BC" w:rsidP="004B76BC">
      <w:pPr>
        <w:pStyle w:val="Bodytext2"/>
        <w:numPr>
          <w:ilvl w:val="0"/>
          <w:numId w:val="1"/>
        </w:numPr>
        <w:spacing w:before="0" w:after="0" w:line="240" w:lineRule="auto"/>
        <w:ind w:left="0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CD39E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Гендерная этика как средство </w:t>
      </w:r>
      <w:proofErr w:type="spellStart"/>
      <w:r w:rsidR="00CD39E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>гуманизации</w:t>
      </w:r>
      <w:proofErr w:type="spellEnd"/>
      <w:r w:rsidR="00CD39E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общественных отношений.</w:t>
      </w:r>
    </w:p>
    <w:p w:rsidR="00CD39E8" w:rsidRPr="007F2F87" w:rsidRDefault="004B76BC" w:rsidP="004B76BC">
      <w:pPr>
        <w:pStyle w:val="a3"/>
        <w:numPr>
          <w:ilvl w:val="0"/>
          <w:numId w:val="1"/>
        </w:numPr>
        <w:tabs>
          <w:tab w:val="clear" w:pos="0"/>
          <w:tab w:val="num" w:pos="284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E8" w:rsidRPr="00BD6822">
        <w:rPr>
          <w:sz w:val="28"/>
          <w:szCs w:val="28"/>
        </w:rPr>
        <w:t>Этика в пространстве цифровых коммуникаций.</w:t>
      </w:r>
      <w:r w:rsidR="00BD6822" w:rsidRPr="00BD6822">
        <w:t xml:space="preserve"> </w:t>
      </w:r>
      <w:r w:rsidR="00BD6822" w:rsidRPr="00BD6822">
        <w:rPr>
          <w:sz w:val="28"/>
          <w:szCs w:val="28"/>
        </w:rPr>
        <w:t xml:space="preserve">Информационная свобода </w:t>
      </w:r>
      <w:r w:rsidR="00BD6822">
        <w:rPr>
          <w:sz w:val="28"/>
          <w:szCs w:val="28"/>
        </w:rPr>
        <w:t xml:space="preserve">и </w:t>
      </w:r>
      <w:r w:rsidR="00BD6822" w:rsidRPr="00BD6822">
        <w:rPr>
          <w:sz w:val="28"/>
          <w:szCs w:val="28"/>
        </w:rPr>
        <w:t>информационная безопасность как этическая дилемма.</w:t>
      </w:r>
    </w:p>
    <w:p w:rsidR="00CD39E8" w:rsidRDefault="004B76BC" w:rsidP="004B76BC">
      <w:pPr>
        <w:pStyle w:val="Bodytext2"/>
        <w:numPr>
          <w:ilvl w:val="0"/>
          <w:numId w:val="1"/>
        </w:numPr>
        <w:tabs>
          <w:tab w:val="clear" w:pos="0"/>
        </w:tabs>
        <w:spacing w:before="0" w:after="0" w:line="240" w:lineRule="auto"/>
        <w:ind w:left="0" w:firstLine="426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 </w:t>
      </w:r>
      <w:r w:rsidR="00CD39E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Предмет и структура </w:t>
      </w:r>
      <w:proofErr w:type="spellStart"/>
      <w:r w:rsidR="00CD39E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>медиаэтики</w:t>
      </w:r>
      <w:proofErr w:type="spellEnd"/>
      <w:r w:rsidR="00CD39E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>. Этические проблемы современных виртуальных СМИ.</w:t>
      </w:r>
    </w:p>
    <w:p w:rsidR="00CD39E8" w:rsidRPr="0074765D" w:rsidRDefault="004B76BC" w:rsidP="0074765D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E8" w:rsidRPr="00BD6822">
        <w:rPr>
          <w:sz w:val="28"/>
          <w:szCs w:val="28"/>
        </w:rPr>
        <w:t>Этические вызовы цифровых технологий</w:t>
      </w:r>
      <w:r w:rsidR="00BD6822">
        <w:rPr>
          <w:sz w:val="28"/>
          <w:szCs w:val="28"/>
        </w:rPr>
        <w:t xml:space="preserve">. </w:t>
      </w:r>
      <w:r w:rsidR="00BD6822" w:rsidRPr="00BD6822">
        <w:t xml:space="preserve"> </w:t>
      </w:r>
      <w:r w:rsidR="00BD6822" w:rsidRPr="00BD6822">
        <w:rPr>
          <w:sz w:val="28"/>
          <w:szCs w:val="28"/>
        </w:rPr>
        <w:t xml:space="preserve">Сетевой этикет, основные принципы и </w:t>
      </w:r>
      <w:proofErr w:type="spellStart"/>
      <w:r w:rsidR="00BD6822" w:rsidRPr="00BD6822">
        <w:rPr>
          <w:sz w:val="28"/>
          <w:szCs w:val="28"/>
        </w:rPr>
        <w:t>регулятивы</w:t>
      </w:r>
      <w:proofErr w:type="spellEnd"/>
      <w:r w:rsidR="00BD6822" w:rsidRPr="00BD6822">
        <w:rPr>
          <w:sz w:val="28"/>
          <w:szCs w:val="28"/>
        </w:rPr>
        <w:t>.</w:t>
      </w:r>
      <w:bookmarkStart w:id="0" w:name="_GoBack"/>
      <w:bookmarkEnd w:id="0"/>
    </w:p>
    <w:p w:rsidR="00CD39E8" w:rsidRDefault="004B76BC" w:rsidP="004B76B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E8">
        <w:rPr>
          <w:sz w:val="28"/>
          <w:szCs w:val="28"/>
        </w:rPr>
        <w:t>Предмет и структура правовой этики. Этический смысл презумпции невиновности.</w:t>
      </w:r>
      <w:r w:rsidR="00BD6822" w:rsidRPr="00BD6822">
        <w:t xml:space="preserve"> </w:t>
      </w:r>
      <w:r w:rsidR="00BD6822" w:rsidRPr="00BD6822">
        <w:rPr>
          <w:sz w:val="28"/>
          <w:szCs w:val="28"/>
        </w:rPr>
        <w:t>Этика доказательного права</w:t>
      </w:r>
      <w:r w:rsidR="007F2F87">
        <w:rPr>
          <w:sz w:val="28"/>
          <w:szCs w:val="28"/>
        </w:rPr>
        <w:t>.</w:t>
      </w:r>
    </w:p>
    <w:p w:rsidR="00CD39E8" w:rsidRDefault="004C7541" w:rsidP="004B76BC">
      <w:pPr>
        <w:numPr>
          <w:ilvl w:val="0"/>
          <w:numId w:val="1"/>
        </w:numPr>
        <w:tabs>
          <w:tab w:val="clear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E8">
        <w:rPr>
          <w:sz w:val="28"/>
          <w:szCs w:val="28"/>
        </w:rPr>
        <w:t>Нравственное обоснование целей и меры наказания.  Дилемма смертной казни.</w:t>
      </w:r>
    </w:p>
    <w:p w:rsidR="00CD39E8" w:rsidRDefault="004B76BC" w:rsidP="004B76BC">
      <w:pPr>
        <w:numPr>
          <w:ilvl w:val="0"/>
          <w:numId w:val="1"/>
        </w:numPr>
        <w:tabs>
          <w:tab w:val="clear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E8">
        <w:rPr>
          <w:sz w:val="28"/>
          <w:szCs w:val="28"/>
        </w:rPr>
        <w:t>Важнейшие проблемы биоэтики: этические оценки эвтаназии, клонирова</w:t>
      </w:r>
      <w:r w:rsidR="00BD6822">
        <w:rPr>
          <w:sz w:val="28"/>
          <w:szCs w:val="28"/>
        </w:rPr>
        <w:t xml:space="preserve">ния, </w:t>
      </w:r>
      <w:r w:rsidR="00CD39E8">
        <w:rPr>
          <w:sz w:val="28"/>
          <w:szCs w:val="28"/>
        </w:rPr>
        <w:t>современных репродуктивных технологий.</w:t>
      </w:r>
    </w:p>
    <w:p w:rsidR="00CD39E8" w:rsidRDefault="004B76BC" w:rsidP="004B76BC">
      <w:pPr>
        <w:numPr>
          <w:ilvl w:val="0"/>
          <w:numId w:val="1"/>
        </w:numPr>
        <w:tabs>
          <w:tab w:val="clear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E8">
        <w:rPr>
          <w:sz w:val="28"/>
          <w:szCs w:val="28"/>
        </w:rPr>
        <w:t>Понятие и предмет экологической этики. Основная дилемма экологической этики</w:t>
      </w:r>
      <w:r w:rsidR="0050409C">
        <w:rPr>
          <w:sz w:val="28"/>
          <w:szCs w:val="28"/>
        </w:rPr>
        <w:t>.</w:t>
      </w:r>
    </w:p>
    <w:p w:rsidR="00CD39E8" w:rsidRDefault="004B76BC" w:rsidP="004B76B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E8">
        <w:rPr>
          <w:sz w:val="28"/>
          <w:szCs w:val="28"/>
        </w:rPr>
        <w:t>Медицинская этика и деонтология. Модели взаимодействия врача и пациента.</w:t>
      </w:r>
    </w:p>
    <w:p w:rsidR="00CD39E8" w:rsidRDefault="004B76BC" w:rsidP="004B76B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E8">
        <w:rPr>
          <w:sz w:val="28"/>
          <w:szCs w:val="28"/>
        </w:rPr>
        <w:t xml:space="preserve">Понятие и предмет этики науки. Социальные, моральные и рыночные </w:t>
      </w:r>
      <w:proofErr w:type="spellStart"/>
      <w:r w:rsidR="00CD39E8">
        <w:rPr>
          <w:sz w:val="28"/>
          <w:szCs w:val="28"/>
        </w:rPr>
        <w:t>регулятивы</w:t>
      </w:r>
      <w:proofErr w:type="spellEnd"/>
      <w:r w:rsidR="00CD39E8">
        <w:rPr>
          <w:sz w:val="28"/>
          <w:szCs w:val="28"/>
        </w:rPr>
        <w:t xml:space="preserve"> научной деятельности.</w:t>
      </w:r>
      <w:r w:rsidR="007F2F87" w:rsidRPr="007F2F87">
        <w:t xml:space="preserve"> </w:t>
      </w:r>
      <w:r w:rsidR="007F2F87">
        <w:rPr>
          <w:sz w:val="28"/>
          <w:szCs w:val="28"/>
        </w:rPr>
        <w:t>Этическая оценка заимствований и плагиата.</w:t>
      </w:r>
    </w:p>
    <w:p w:rsidR="00CD39E8" w:rsidRDefault="004B76BC" w:rsidP="004B76B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9E8" w:rsidRPr="0097641A">
        <w:rPr>
          <w:sz w:val="28"/>
          <w:szCs w:val="28"/>
        </w:rPr>
        <w:t xml:space="preserve">Корпоративная этика преподавателей и студентов. </w:t>
      </w:r>
    </w:p>
    <w:sectPr w:rsidR="00CD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03ABE"/>
    <w:multiLevelType w:val="multilevel"/>
    <w:tmpl w:val="82C09AA6"/>
    <w:lvl w:ilvl="0">
      <w:start w:val="1"/>
      <w:numFmt w:val="decimal"/>
      <w:lvlText w:val="%1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E8"/>
    <w:rsid w:val="002E35C7"/>
    <w:rsid w:val="004B76BC"/>
    <w:rsid w:val="004C7541"/>
    <w:rsid w:val="0050409C"/>
    <w:rsid w:val="0052658F"/>
    <w:rsid w:val="00594BC0"/>
    <w:rsid w:val="006F19E4"/>
    <w:rsid w:val="0074765D"/>
    <w:rsid w:val="007B0BF0"/>
    <w:rsid w:val="007F2F87"/>
    <w:rsid w:val="008F70AB"/>
    <w:rsid w:val="0097641A"/>
    <w:rsid w:val="009E6761"/>
    <w:rsid w:val="00BD6822"/>
    <w:rsid w:val="00CD39E8"/>
    <w:rsid w:val="00E35F4E"/>
    <w:rsid w:val="00F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A82D"/>
  <w15:docId w15:val="{313DF026-C3DE-432F-BD16-42EEBB1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CD39E8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39E8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customStyle="1" w:styleId="Bodytext2">
    <w:name w:val="Body text (2)"/>
    <w:basedOn w:val="a"/>
    <w:qFormat/>
    <w:rsid w:val="00CD39E8"/>
    <w:pPr>
      <w:widowControl w:val="0"/>
      <w:shd w:val="clear" w:color="auto" w:fill="FFFFFF"/>
      <w:spacing w:before="240" w:after="360" w:line="0" w:lineRule="atLeast"/>
    </w:pPr>
    <w:rPr>
      <w:rFonts w:ascii="Calibri" w:eastAsia="Calibri" w:hAnsi="Calibri" w:cs="Arial"/>
      <w:b/>
      <w:bCs/>
      <w:sz w:val="26"/>
      <w:szCs w:val="26"/>
      <w:lang w:val="be-BY" w:eastAsia="en-US"/>
    </w:rPr>
  </w:style>
  <w:style w:type="paragraph" w:styleId="a3">
    <w:name w:val="List Paragraph"/>
    <w:basedOn w:val="a"/>
    <w:uiPriority w:val="34"/>
    <w:qFormat/>
    <w:rsid w:val="0050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Белокрылова</dc:creator>
  <cp:keywords/>
  <dc:description/>
  <cp:lastModifiedBy>User</cp:lastModifiedBy>
  <cp:revision>8</cp:revision>
  <dcterms:created xsi:type="dcterms:W3CDTF">2021-12-03T15:12:00Z</dcterms:created>
  <dcterms:modified xsi:type="dcterms:W3CDTF">2023-06-18T16:20:00Z</dcterms:modified>
</cp:coreProperties>
</file>