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lang w:val="be-BY"/>
        </w:rPr>
      </w:pPr>
      <w:bookmarkStart w:id="0" w:name="_GoBack"/>
      <w:bookmarkEnd w:id="0"/>
      <w:r>
        <w:rPr>
          <w:sz w:val="28"/>
          <w:lang w:val="be-BY"/>
        </w:rPr>
        <w:t xml:space="preserve">Учреждение образования </w:t>
      </w:r>
    </w:p>
    <w:p>
      <w:pPr>
        <w:jc w:val="center"/>
      </w:pPr>
      <w:r>
        <w:rPr>
          <w:sz w:val="28"/>
          <w:lang w:val="be-BY"/>
        </w:rPr>
        <w:t>“Белорусский государственный экономический университет”</w:t>
      </w: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c>
          <w:tcPr>
            <w:tcW w:w="4927" w:type="dxa"/>
            <w:noWrap w:val="0"/>
            <w:vAlign w:val="top"/>
          </w:tcPr>
          <w:p>
            <w:pPr>
              <w:snapToGrid w:val="0"/>
              <w:rPr>
                <w:sz w:val="28"/>
              </w:rPr>
            </w:pPr>
          </w:p>
        </w:tc>
        <w:tc>
          <w:tcPr>
            <w:tcW w:w="4927" w:type="dxa"/>
            <w:noWrap w:val="0"/>
            <w:vAlign w:val="top"/>
          </w:tcPr>
          <w:p>
            <w:r>
              <w:rPr>
                <w:sz w:val="28"/>
                <w:lang w:val="be-BY"/>
              </w:rPr>
              <w:t>УТВЕРЖДАЮ</w:t>
            </w:r>
          </w:p>
          <w:p>
            <w:r>
              <w:rPr>
                <w:sz w:val="28"/>
              </w:rPr>
              <w:t>Первый прор</w:t>
            </w:r>
            <w:r>
              <w:rPr>
                <w:sz w:val="28"/>
                <w:lang w:val="be-BY"/>
              </w:rPr>
              <w:t>ектор учреждения образования “Белорусский государственный экономический университет”</w:t>
            </w:r>
          </w:p>
          <w:p>
            <w:r>
              <w:rPr>
                <w:sz w:val="28"/>
                <w:lang w:val="be-BY"/>
              </w:rPr>
              <w:t xml:space="preserve">_________________ </w:t>
            </w:r>
            <w:r>
              <w:rPr>
                <w:sz w:val="28"/>
              </w:rPr>
              <w:t>Е</w:t>
            </w:r>
            <w:r>
              <w:rPr>
                <w:sz w:val="28"/>
                <w:lang w:val="be-BY"/>
              </w:rPr>
              <w:t>.</w:t>
            </w:r>
            <w:r>
              <w:rPr>
                <w:sz w:val="28"/>
              </w:rPr>
              <w:t>Ф</w:t>
            </w:r>
            <w:r>
              <w:rPr>
                <w:sz w:val="28"/>
                <w:lang w:val="be-BY"/>
              </w:rPr>
              <w:t>.</w:t>
            </w:r>
            <w:r>
              <w:rPr>
                <w:sz w:val="28"/>
              </w:rPr>
              <w:t>Киреева</w:t>
            </w:r>
          </w:p>
          <w:p>
            <w:r>
              <w:rPr>
                <w:sz w:val="28"/>
                <w:lang w:val="be-BY"/>
              </w:rPr>
              <w:t>“____” ________________ 20</w:t>
            </w:r>
            <w:r>
              <w:rPr>
                <w:sz w:val="28"/>
              </w:rPr>
              <w:t xml:space="preserve">23 </w:t>
            </w:r>
            <w:r>
              <w:rPr>
                <w:sz w:val="28"/>
                <w:lang w:val="be-BY"/>
              </w:rPr>
              <w:t>г.</w:t>
            </w:r>
          </w:p>
          <w:p>
            <w:r>
              <w:rPr>
                <w:sz w:val="28"/>
                <w:lang w:val="be-BY"/>
              </w:rPr>
              <w:t>Регистрационный № УД ________/уч.</w:t>
            </w: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>ТАРА И УПАКОВКА ТОВАРОВ</w:t>
      </w:r>
    </w:p>
    <w:p>
      <w:pPr>
        <w:jc w:val="center"/>
        <w:rPr>
          <w:b/>
          <w:bCs/>
          <w:sz w:val="28"/>
          <w:szCs w:val="28"/>
        </w:rPr>
      </w:pPr>
    </w:p>
    <w:p>
      <w:pPr>
        <w:spacing w:line="288" w:lineRule="auto"/>
        <w:jc w:val="center"/>
      </w:pPr>
      <w:r>
        <w:rPr>
          <w:sz w:val="28"/>
        </w:rPr>
        <w:t xml:space="preserve">Учебная программа учреждения высшего </w:t>
      </w:r>
      <w:r>
        <w:rPr>
          <w:sz w:val="28"/>
          <w:szCs w:val="28"/>
        </w:rPr>
        <w:t>образования по учебной дисциплине для специальности 6-05-0412-03 «Логистика»</w:t>
      </w:r>
    </w:p>
    <w:p>
      <w:pPr>
        <w:pStyle w:val="36"/>
        <w:rPr>
          <w:color w:val="FF0000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  <w:rPr>
          <w:sz w:val="28"/>
          <w:lang w:val="be-BY"/>
        </w:rPr>
      </w:pPr>
    </w:p>
    <w:p>
      <w:pPr>
        <w:jc w:val="center"/>
      </w:pPr>
      <w:r>
        <w:rPr>
          <w:sz w:val="28"/>
        </w:rPr>
        <w:t>2023</w:t>
      </w:r>
    </w:p>
    <w:p>
      <w:pPr>
        <w:spacing w:line="276" w:lineRule="auto"/>
        <w:jc w:val="both"/>
      </w:pPr>
      <w:r>
        <w:rPr>
          <w:caps/>
          <w:sz w:val="28"/>
          <w:szCs w:val="28"/>
        </w:rPr>
        <w:t>У</w:t>
      </w:r>
      <w:r>
        <w:rPr>
          <w:sz w:val="28"/>
          <w:szCs w:val="28"/>
        </w:rPr>
        <w:t>чебная программа составлена на основе учебного плана учреждения высшего образования по специальности 6-05-0412-03 «Логистика», утвержденного 10.01.2023, регистрационный № 23ДМЛ-195.</w:t>
      </w:r>
    </w:p>
    <w:p>
      <w:pPr>
        <w:spacing w:line="276" w:lineRule="auto"/>
        <w:rPr>
          <w:b/>
          <w:caps/>
          <w:sz w:val="28"/>
          <w:szCs w:val="28"/>
        </w:rPr>
      </w:pPr>
    </w:p>
    <w:p>
      <w:pPr>
        <w:spacing w:line="276" w:lineRule="auto"/>
        <w:rPr>
          <w:b/>
          <w:caps/>
          <w:sz w:val="28"/>
          <w:szCs w:val="28"/>
        </w:rPr>
      </w:pPr>
    </w:p>
    <w:p>
      <w:pPr>
        <w:spacing w:line="276" w:lineRule="auto"/>
      </w:pPr>
      <w:r>
        <w:rPr>
          <w:b/>
          <w:caps/>
          <w:sz w:val="28"/>
          <w:szCs w:val="28"/>
        </w:rPr>
        <w:t>СоставителИ:</w:t>
      </w:r>
    </w:p>
    <w:p>
      <w:pPr>
        <w:spacing w:line="276" w:lineRule="auto"/>
        <w:jc w:val="both"/>
      </w:pPr>
      <w:r>
        <w:rPr>
          <w:sz w:val="28"/>
          <w:szCs w:val="28"/>
        </w:rPr>
        <w:t>Боровик А.А., доцент кафедры физикохимии материалов и производственных технологий учреждения образования «Белорусский государственный экономический университет», кандидат технических наук, доцент;</w:t>
      </w:r>
    </w:p>
    <w:p>
      <w:pPr>
        <w:spacing w:line="276" w:lineRule="auto"/>
        <w:jc w:val="both"/>
      </w:pPr>
      <w:r>
        <w:rPr>
          <w:sz w:val="28"/>
          <w:szCs w:val="28"/>
        </w:rPr>
        <w:t>Судиловская Л.М., ассистент кафедры физикохимии материалов и производственных технологий учреждения образования «Белорусский государственный экономический университет».</w:t>
      </w:r>
    </w:p>
    <w:p>
      <w:pPr>
        <w:spacing w:line="276" w:lineRule="auto"/>
        <w:rPr>
          <w:caps/>
          <w:sz w:val="28"/>
          <w:szCs w:val="28"/>
        </w:rPr>
      </w:pPr>
    </w:p>
    <w:p>
      <w:pPr>
        <w:spacing w:line="276" w:lineRule="auto"/>
        <w:rPr>
          <w:caps/>
          <w:szCs w:val="28"/>
        </w:rPr>
      </w:pPr>
    </w:p>
    <w:p>
      <w:pPr>
        <w:pStyle w:val="5"/>
        <w:spacing w:line="276" w:lineRule="auto"/>
      </w:pPr>
      <w:r>
        <w:rPr>
          <w:rFonts w:eastAsia="Calibri"/>
          <w:caps w:val="0"/>
          <w:szCs w:val="28"/>
        </w:rPr>
        <w:t>РЕЦЕНЗЕНТЫ</w:t>
      </w:r>
      <w:r>
        <w:rPr>
          <w:rFonts w:eastAsia="Calibri"/>
          <w:b w:val="0"/>
          <w:caps w:val="0"/>
          <w:szCs w:val="28"/>
        </w:rPr>
        <w:t>:</w:t>
      </w:r>
    </w:p>
    <w:p>
      <w:pPr>
        <w:pStyle w:val="43"/>
        <w:spacing w:after="80" w:line="276" w:lineRule="auto"/>
        <w:ind w:left="0"/>
        <w:jc w:val="both"/>
      </w:pPr>
      <w:r>
        <w:rPr>
          <w:sz w:val="28"/>
          <w:szCs w:val="28"/>
        </w:rPr>
        <w:t xml:space="preserve">А.В. Блохин, доцент кафедры материаловедения </w:t>
      </w:r>
      <w:r>
        <w:rPr>
          <w:rFonts w:eastAsia="Segoe UI"/>
          <w:sz w:val="28"/>
          <w:szCs w:val="28"/>
        </w:rPr>
        <w:t>и проектирования технических систем</w:t>
      </w:r>
      <w:r>
        <w:rPr>
          <w:sz w:val="28"/>
          <w:szCs w:val="28"/>
        </w:rPr>
        <w:t xml:space="preserve"> учреждения образования «Белорусский государственный технологический университет», кандидат технических наук, доцент;                                                                    </w:t>
      </w:r>
    </w:p>
    <w:p>
      <w:pPr>
        <w:tabs>
          <w:tab w:val="left" w:pos="4678"/>
        </w:tabs>
        <w:spacing w:line="276" w:lineRule="auto"/>
        <w:jc w:val="both"/>
      </w:pPr>
      <w:r>
        <w:rPr>
          <w:sz w:val="28"/>
          <w:szCs w:val="28"/>
        </w:rPr>
        <w:t>О.С. Гулягина, доцент кафедры логистики и ценовой политики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учреждения образования «Белорусский государственный экономический университет», кандидат экономических наук, доцент</w:t>
      </w:r>
      <w:r>
        <w:rPr>
          <w:sz w:val="26"/>
          <w:szCs w:val="26"/>
        </w:rPr>
        <w:t>.</w:t>
      </w:r>
    </w:p>
    <w:p>
      <w:pPr>
        <w:spacing w:line="276" w:lineRule="auto"/>
        <w:ind w:left="2124" w:hanging="564"/>
        <w:jc w:val="both"/>
        <w:rPr>
          <w:caps/>
          <w:sz w:val="18"/>
          <w:szCs w:val="18"/>
        </w:rPr>
      </w:pPr>
    </w:p>
    <w:p>
      <w:pPr>
        <w:spacing w:line="276" w:lineRule="auto"/>
        <w:rPr>
          <w:caps/>
          <w:sz w:val="18"/>
          <w:szCs w:val="28"/>
        </w:rPr>
      </w:pPr>
    </w:p>
    <w:p>
      <w:pPr>
        <w:spacing w:line="276" w:lineRule="auto"/>
        <w:rPr>
          <w:szCs w:val="28"/>
        </w:rPr>
      </w:pPr>
    </w:p>
    <w:p>
      <w:pPr>
        <w:spacing w:line="276" w:lineRule="auto"/>
        <w:rPr>
          <w:szCs w:val="28"/>
        </w:rPr>
      </w:pPr>
    </w:p>
    <w:p>
      <w:pPr>
        <w:pStyle w:val="5"/>
        <w:spacing w:line="276" w:lineRule="auto"/>
      </w:pPr>
      <w:r>
        <w:rPr>
          <w:rFonts w:eastAsia="Calibri"/>
          <w:caps w:val="0"/>
          <w:szCs w:val="28"/>
        </w:rPr>
        <w:t>РЕКОМЕНДОВАНА К УТВЕРЖДЕНИЮ</w:t>
      </w:r>
      <w:r>
        <w:rPr>
          <w:rFonts w:eastAsia="Calibri"/>
          <w:b w:val="0"/>
          <w:caps w:val="0"/>
          <w:szCs w:val="28"/>
        </w:rPr>
        <w:t>:</w:t>
      </w:r>
    </w:p>
    <w:p>
      <w:pPr>
        <w:spacing w:before="120" w:line="276" w:lineRule="auto"/>
        <w:jc w:val="both"/>
      </w:pPr>
      <w:r>
        <w:rPr>
          <w:sz w:val="28"/>
          <w:szCs w:val="28"/>
        </w:rPr>
        <w:t xml:space="preserve">Кафедрой физикохимии материалов и производственных технологий учреждения образования «Белорусский государственный экономический университет» </w:t>
      </w:r>
    </w:p>
    <w:p>
      <w:pPr>
        <w:spacing w:line="276" w:lineRule="auto"/>
        <w:jc w:val="both"/>
      </w:pPr>
      <w:r>
        <w:rPr>
          <w:sz w:val="28"/>
          <w:szCs w:val="28"/>
        </w:rPr>
        <w:t>(протокол № 9  от 18 мая 2023 г.);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before="120" w:line="276" w:lineRule="auto"/>
        <w:jc w:val="both"/>
      </w:pPr>
      <w:r>
        <w:rPr>
          <w:sz w:val="28"/>
          <w:szCs w:val="28"/>
        </w:rPr>
        <w:t>Научно-методическим советом учреждения образования «Белорусский государственный экономический университет»</w:t>
      </w:r>
      <w:r>
        <w:rPr>
          <w:sz w:val="18"/>
          <w:szCs w:val="18"/>
        </w:rPr>
        <w:tab/>
      </w:r>
    </w:p>
    <w:p>
      <w:pPr>
        <w:spacing w:line="276" w:lineRule="auto"/>
        <w:jc w:val="both"/>
      </w:pPr>
      <w:r>
        <w:rPr>
          <w:sz w:val="28"/>
          <w:szCs w:val="28"/>
        </w:rPr>
        <w:t>(протокол № ___ от ____________).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Cs w:val="28"/>
        </w:rPr>
      </w:pPr>
    </w:p>
    <w:p>
      <w:pPr>
        <w:spacing w:line="276" w:lineRule="auto"/>
        <w:jc w:val="both"/>
        <w:rPr>
          <w:szCs w:val="28"/>
        </w:rPr>
      </w:pPr>
    </w:p>
    <w:p>
      <w:pPr>
        <w:spacing w:line="276" w:lineRule="auto"/>
        <w:jc w:val="both"/>
        <w:rPr>
          <w:szCs w:val="28"/>
        </w:rPr>
      </w:pPr>
    </w:p>
    <w:p>
      <w:pPr>
        <w:pageBreakBefore/>
        <w:jc w:val="center"/>
      </w:pPr>
      <w:r>
        <w:rPr>
          <w:b/>
          <w:sz w:val="28"/>
          <w:szCs w:val="28"/>
        </w:rPr>
        <w:t>ПОЯСНИТЕЛЬНАЯ ЗАПИСКА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pStyle w:val="45"/>
      </w:pPr>
      <w:r>
        <w:t>Учебная программа учебной дисциплины «Тара и упаковка товаров» разработана для обучающихся по специальности 6-05-0412-03 «Логистика» в соответствии с учебным планом.</w:t>
      </w:r>
    </w:p>
    <w:p>
      <w:pPr>
        <w:ind w:firstLine="709"/>
        <w:jc w:val="both"/>
      </w:pPr>
      <w:r>
        <w:rPr>
          <w:sz w:val="28"/>
          <w:szCs w:val="28"/>
        </w:rPr>
        <w:t xml:space="preserve">Учебная дисциплина «Тара и упаковка товаров» представляет собой систематизированное изложение теоретико-методологических и организационно-практических основ упаковочной индустрии в современной системе маркетинга и логистики. </w:t>
      </w:r>
    </w:p>
    <w:p>
      <w:pPr>
        <w:pStyle w:val="39"/>
        <w:spacing w:after="0" w:line="240" w:lineRule="auto"/>
        <w:ind w:firstLine="709"/>
        <w:jc w:val="both"/>
      </w:pPr>
      <w:r>
        <w:rPr>
          <w:sz w:val="28"/>
          <w:szCs w:val="28"/>
        </w:rPr>
        <w:t>Логистика, занимающаяся</w:t>
      </w:r>
      <w:r>
        <w:rPr>
          <w:color w:val="000000"/>
          <w:sz w:val="28"/>
          <w:szCs w:val="28"/>
        </w:rPr>
        <w:t xml:space="preserve"> планированием, контролем и управлением транспортирования, складирования, перевалки и другими материальными и нематериальными операциями, совершаемыми в процессе доведения сырья и материалов до производственного предприятия и его сохранения на складах, внутризаводской переработки и перемещения сырья, материалов и полуфабрикатов между субъектами производственного процесса, доведения готовой продукции до потребителя в соответствии с интересами и требованиями последнего, непосредственно связана с тарой и упаковкой товаров и обрабатываемых грузов.</w:t>
      </w:r>
    </w:p>
    <w:p>
      <w:pPr>
        <w:ind w:firstLine="709"/>
        <w:jc w:val="both"/>
      </w:pPr>
      <w:r>
        <w:rPr>
          <w:b/>
          <w:sz w:val="28"/>
          <w:szCs w:val="28"/>
        </w:rPr>
        <w:t>Целью преподавания учебной дисциплины</w:t>
      </w:r>
      <w:r>
        <w:rPr>
          <w:sz w:val="28"/>
          <w:szCs w:val="28"/>
        </w:rPr>
        <w:t xml:space="preserve"> - </w:t>
      </w:r>
      <w:r>
        <w:rPr>
          <w:sz w:val="28"/>
        </w:rPr>
        <w:t>сформировать у будущего специалиста в сфере логистики профессиональные знания об упаковке, показать ее место в системе логистических операций, ознакомить с основными направлениями развития упаковочной индустрии.</w:t>
      </w:r>
    </w:p>
    <w:p>
      <w:pPr>
        <w:pStyle w:val="41"/>
        <w:shd w:val="clear" w:color="auto" w:fill="FFFFFF"/>
        <w:spacing w:before="0" w:after="0" w:line="330" w:lineRule="atLeast"/>
        <w:ind w:firstLine="709"/>
        <w:jc w:val="both"/>
        <w:textAlignment w:val="baseline"/>
      </w:pPr>
      <w:r>
        <w:rPr>
          <w:b/>
          <w:sz w:val="28"/>
          <w:szCs w:val="28"/>
        </w:rPr>
        <w:t>Задачи, которые стоят перед изучением учебной дисциплины:</w:t>
      </w:r>
    </w:p>
    <w:p>
      <w:pPr>
        <w:jc w:val="both"/>
      </w:pPr>
      <w:r>
        <w:rPr>
          <w:sz w:val="28"/>
          <w:szCs w:val="28"/>
        </w:rPr>
        <w:t>- получить общие сведения об упаковке, ее функциях, составных элементах, разновидностях;</w:t>
      </w:r>
    </w:p>
    <w:p>
      <w:pPr>
        <w:jc w:val="both"/>
      </w:pPr>
      <w:r>
        <w:rPr>
          <w:sz w:val="28"/>
          <w:szCs w:val="28"/>
        </w:rPr>
        <w:t xml:space="preserve"> - выделить классификационные признаки упаковки, ознакомить с показателями качества, основами стандартизации и сертификации упаковки;</w:t>
      </w:r>
    </w:p>
    <w:p>
      <w:pPr>
        <w:jc w:val="both"/>
      </w:pPr>
      <w:r>
        <w:rPr>
          <w:sz w:val="28"/>
          <w:szCs w:val="28"/>
        </w:rPr>
        <w:t xml:space="preserve"> - получить представление о маркировке, ее видах, назначении, принципах;</w:t>
      </w:r>
    </w:p>
    <w:p>
      <w:pPr>
        <w:jc w:val="both"/>
      </w:pPr>
      <w:r>
        <w:rPr>
          <w:sz w:val="28"/>
          <w:szCs w:val="28"/>
        </w:rPr>
        <w:t xml:space="preserve"> - получить представление о важнейших упаковочных материалах и технологиях упаковки;</w:t>
      </w:r>
    </w:p>
    <w:p>
      <w:pPr>
        <w:pStyle w:val="13"/>
        <w:spacing w:after="0"/>
        <w:jc w:val="both"/>
      </w:pPr>
      <w:r>
        <w:rPr>
          <w:sz w:val="28"/>
          <w:szCs w:val="28"/>
        </w:rPr>
        <w:t xml:space="preserve"> - получить представление о производстве упаковки, ее утилизации и повторном использовании;</w:t>
      </w:r>
    </w:p>
    <w:p>
      <w:pPr>
        <w:jc w:val="both"/>
      </w:pPr>
      <w:r>
        <w:rPr>
          <w:sz w:val="28"/>
          <w:szCs w:val="28"/>
        </w:rPr>
        <w:t xml:space="preserve"> - ознакомить с важнейшими представителями упаковочного оборудования.</w:t>
      </w:r>
    </w:p>
    <w:p>
      <w:pPr>
        <w:pStyle w:val="45"/>
      </w:pPr>
      <w:r>
        <w:t>Структура учебной программы и методика преподавания учебной дисциплины «Упаковка товаров» учитывают новые результаты в мировой упаковочной индустрии, применительно к общественному производству нашей страны.</w:t>
      </w:r>
    </w:p>
    <w:p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При изучении учебной дисциплины студент должен сформировать компетенцию  </w:t>
      </w:r>
    </w:p>
    <w:p>
      <w:pPr>
        <w:spacing w:line="276" w:lineRule="auto"/>
        <w:ind w:firstLine="709"/>
        <w:jc w:val="both"/>
      </w:pPr>
      <w:r>
        <w:rPr>
          <w:sz w:val="28"/>
          <w:szCs w:val="28"/>
        </w:rPr>
        <w:t>СК-4 Использовать профессиональные знания о таре и упаковке, основных направлениях развития упаковочной индустрии в системе логистических операций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</w:p>
    <w:p>
      <w:pPr>
        <w:pStyle w:val="45"/>
      </w:pPr>
    </w:p>
    <w:p>
      <w:pPr>
        <w:pStyle w:val="45"/>
      </w:pPr>
      <w:r>
        <w:t>В результате изучения учебной дисциплины «Тара и упаковка товаров» обучающийся должен:</w:t>
      </w:r>
    </w:p>
    <w:p>
      <w:pPr>
        <w:pStyle w:val="45"/>
      </w:pPr>
      <w:r>
        <w:rPr>
          <w:b/>
        </w:rPr>
        <w:t>знать:</w:t>
      </w:r>
    </w:p>
    <w:p>
      <w:pPr>
        <w:jc w:val="both"/>
      </w:pPr>
      <w:r>
        <w:rPr>
          <w:sz w:val="28"/>
          <w:szCs w:val="28"/>
        </w:rPr>
        <w:t>- роль упаковочной индустрии в системе маркетинга и логистики;</w:t>
      </w:r>
    </w:p>
    <w:p>
      <w:pPr>
        <w:jc w:val="both"/>
      </w:pPr>
      <w:r>
        <w:rPr>
          <w:sz w:val="28"/>
          <w:szCs w:val="28"/>
        </w:rPr>
        <w:t>- общие маркетинговые и логистические функции упаковки товаров;</w:t>
      </w:r>
    </w:p>
    <w:p>
      <w:pPr>
        <w:jc w:val="both"/>
      </w:pPr>
      <w:r>
        <w:rPr>
          <w:sz w:val="28"/>
          <w:szCs w:val="28"/>
        </w:rPr>
        <w:t>- общие классификационные признаки упаковки, разновидности потребительской, производственной и транспортной тары;</w:t>
      </w:r>
    </w:p>
    <w:p>
      <w:pPr>
        <w:jc w:val="both"/>
      </w:pPr>
      <w:r>
        <w:rPr>
          <w:sz w:val="28"/>
          <w:szCs w:val="28"/>
        </w:rPr>
        <w:t>- принципы простановки на упаковке реквизитов потребительской и транспортной маркировки;</w:t>
      </w:r>
    </w:p>
    <w:p>
      <w:pPr>
        <w:jc w:val="both"/>
      </w:pPr>
      <w:r>
        <w:rPr>
          <w:sz w:val="28"/>
          <w:szCs w:val="28"/>
        </w:rPr>
        <w:t>- важнейшие свойства наиболее распространенных упаковочных материалов;</w:t>
      </w:r>
    </w:p>
    <w:p>
      <w:pPr>
        <w:jc w:val="both"/>
      </w:pPr>
      <w:r>
        <w:rPr>
          <w:sz w:val="28"/>
          <w:szCs w:val="28"/>
        </w:rPr>
        <w:t>- направления научно-технологического прогресса в области упаковочной индустрии.</w:t>
      </w:r>
    </w:p>
    <w:p>
      <w:pPr>
        <w:pStyle w:val="45"/>
      </w:pPr>
      <w:r>
        <w:rPr>
          <w:b/>
        </w:rPr>
        <w:t>уметь:</w:t>
      </w:r>
    </w:p>
    <w:p>
      <w:pPr>
        <w:pStyle w:val="13"/>
        <w:spacing w:after="0"/>
        <w:ind w:left="0"/>
        <w:jc w:val="both"/>
      </w:pPr>
      <w:r>
        <w:rPr>
          <w:bCs/>
          <w:sz w:val="28"/>
          <w:szCs w:val="28"/>
        </w:rPr>
        <w:t xml:space="preserve">- использовать знания, полученные в ходе изучения дисциплины, </w:t>
      </w:r>
      <w:r>
        <w:rPr>
          <w:sz w:val="28"/>
          <w:szCs w:val="28"/>
        </w:rPr>
        <w:t>в своей будущей практической деятельности;</w:t>
      </w:r>
    </w:p>
    <w:p>
      <w:pPr>
        <w:jc w:val="both"/>
      </w:pPr>
      <w:r>
        <w:rPr>
          <w:sz w:val="28"/>
          <w:szCs w:val="28"/>
        </w:rPr>
        <w:t xml:space="preserve">- проводить анализ показателей качества и технико-экономическую оценку различных видов и типов упаковки товаров; </w:t>
      </w:r>
    </w:p>
    <w:p>
      <w:pPr>
        <w:jc w:val="both"/>
      </w:pPr>
      <w:r>
        <w:rPr>
          <w:sz w:val="28"/>
          <w:szCs w:val="28"/>
        </w:rPr>
        <w:t>- идентифицировать реквизиты потребительской и транспортной маркировки.</w:t>
      </w:r>
    </w:p>
    <w:p>
      <w:pPr>
        <w:pStyle w:val="45"/>
      </w:pPr>
      <w:r>
        <w:rPr>
          <w:b/>
        </w:rPr>
        <w:t>иметь навыки:</w:t>
      </w:r>
    </w:p>
    <w:p>
      <w:pPr>
        <w:jc w:val="both"/>
      </w:pPr>
      <w:r>
        <w:rPr>
          <w:sz w:val="28"/>
          <w:szCs w:val="28"/>
        </w:rPr>
        <w:t>- подбора наиболее оптимальных видов упаковки и упаковочных материалов для конкретных видов грузов;</w:t>
      </w:r>
    </w:p>
    <w:p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</w:rPr>
        <w:t>оценки потребительских свойств упаковочных материалов, технических и эксплуатационных характеристик упаковочного оборудования.</w:t>
      </w:r>
    </w:p>
    <w:p>
      <w:pPr>
        <w:pStyle w:val="45"/>
      </w:pPr>
      <w:r>
        <w:t>Освоение учебной дисциплины «Упаковка товаров» тесно взаимосвязано и требует усвоения разделов и тем дисциплины «Производственные технологии».</w:t>
      </w:r>
    </w:p>
    <w:p>
      <w:pPr>
        <w:pStyle w:val="45"/>
      </w:pPr>
      <w:r>
        <w:t>В соответствии с учебным планом специальности 6-05-0412-03 «Логистика» учебная программа для дневной формы обучения рассчитана на 108 часов, из них аудиторных занятий 56 часа. Распределение по видам аудиторных занятий: лекций – 20 часов; практических занятий – 12 часов, лабораторных занятий– 24 часа. Форма контроля – экзамен.</w:t>
      </w:r>
    </w:p>
    <w:p>
      <w:pPr>
        <w:ind w:firstLine="709"/>
        <w:jc w:val="both"/>
      </w:pPr>
      <w:r>
        <w:rPr>
          <w:sz w:val="28"/>
          <w:szCs w:val="28"/>
        </w:rPr>
        <w:t xml:space="preserve">На практических и лабораторных занятиях студенты приобретают навыки исследования и подбора конкретных видов упаковки и упаковочных материалов, а также закрепляют полученные теоретические знания. </w:t>
      </w:r>
      <w:r>
        <w:rPr>
          <w:sz w:val="28"/>
        </w:rPr>
        <w:t xml:space="preserve">Для более глубокого усвоения знаний на практических занятиях студенты выполняют контрольные работы. </w:t>
      </w:r>
    </w:p>
    <w:p>
      <w:pPr>
        <w:ind w:firstLine="709"/>
        <w:jc w:val="both"/>
      </w:pPr>
      <w:r>
        <w:rPr>
          <w:sz w:val="28"/>
          <w:szCs w:val="28"/>
        </w:rPr>
        <w:t xml:space="preserve">Самостоятельная работа студентов предусматривает изучение литературы, методических пособий, нормативно-технической документации, написание рефератов. </w:t>
      </w:r>
      <w:r>
        <w:rPr>
          <w:sz w:val="28"/>
        </w:rPr>
        <w:t>Творческая работа должна показать степень и глубину усвоения студентами разделов курса и содержать продуманные и исчерпывающие ответы на поставленные вопросы.</w:t>
      </w:r>
    </w:p>
    <w:p>
      <w:pPr>
        <w:pageBreakBefore/>
        <w:jc w:val="center"/>
      </w:pPr>
      <w:r>
        <w:rPr>
          <w:b/>
          <w:sz w:val="28"/>
          <w:szCs w:val="28"/>
        </w:rPr>
        <w:t>СОДЕРЖАНИЕ УЧЕБНОГО МАТЕРИАЛА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 xml:space="preserve">Тема 1 </w:t>
      </w:r>
      <w:r>
        <w:rPr>
          <w:b/>
          <w:bCs/>
          <w:sz w:val="28"/>
          <w:szCs w:val="28"/>
        </w:rPr>
        <w:t>Введение в дисциплину.</w:t>
      </w:r>
      <w:r>
        <w:rPr>
          <w:b/>
          <w:sz w:val="28"/>
          <w:szCs w:val="28"/>
        </w:rPr>
        <w:t xml:space="preserve"> Упаковка товаров как составляющая системы маркетинга и логистики</w:t>
      </w:r>
    </w:p>
    <w:p>
      <w:pPr>
        <w:ind w:firstLine="709"/>
        <w:jc w:val="center"/>
        <w:rPr>
          <w:b/>
          <w:sz w:val="28"/>
          <w:szCs w:val="28"/>
        </w:rPr>
      </w:pPr>
    </w:p>
    <w:p>
      <w:pPr>
        <w:ind w:firstLine="709"/>
        <w:jc w:val="both"/>
      </w:pPr>
      <w:r>
        <w:rPr>
          <w:sz w:val="28"/>
        </w:rPr>
        <w:t>Предмет курса, его цели и задачи.</w:t>
      </w:r>
    </w:p>
    <w:p>
      <w:pPr>
        <w:ind w:firstLine="709"/>
        <w:jc w:val="both"/>
      </w:pPr>
      <w:r>
        <w:rPr>
          <w:sz w:val="28"/>
        </w:rPr>
        <w:t xml:space="preserve"> Структура и содержание курса, его связь с профилирующими дисциплинами, роль в подготовке специалистов в сфере логистики.</w:t>
      </w:r>
    </w:p>
    <w:p>
      <w:pPr>
        <w:ind w:firstLine="709"/>
        <w:jc w:val="both"/>
      </w:pPr>
      <w:r>
        <w:rPr>
          <w:sz w:val="28"/>
        </w:rPr>
        <w:t>Понятие упаковки и тары. Анализ различных определений и толкований упаковки.</w:t>
      </w:r>
    </w:p>
    <w:p>
      <w:pPr>
        <w:ind w:firstLine="709"/>
        <w:jc w:val="both"/>
      </w:pPr>
      <w:r>
        <w:rPr>
          <w:sz w:val="28"/>
        </w:rPr>
        <w:t>Краткая история упаковки. Упаковочная индустрия в промышленно-развитых странах и Республике Беларусь: опыт и проблемы.</w:t>
      </w:r>
    </w:p>
    <w:p>
      <w:pPr>
        <w:ind w:firstLine="709"/>
        <w:jc w:val="both"/>
      </w:pPr>
      <w:r>
        <w:rPr>
          <w:sz w:val="28"/>
          <w:szCs w:val="27"/>
        </w:rPr>
        <w:t>Упаковка как средство реализации маркетинговых и логистических операций.</w:t>
      </w:r>
    </w:p>
    <w:p>
      <w:pPr>
        <w:ind w:firstLine="709"/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2 Основные функции упаковки товаров</w:t>
      </w:r>
    </w:p>
    <w:p>
      <w:pPr>
        <w:ind w:left="360"/>
        <w:jc w:val="center"/>
        <w:rPr>
          <w:b/>
          <w:sz w:val="28"/>
          <w:szCs w:val="28"/>
        </w:rPr>
      </w:pPr>
    </w:p>
    <w:p>
      <w:pPr>
        <w:ind w:firstLine="708"/>
        <w:jc w:val="both"/>
      </w:pPr>
      <w:r>
        <w:rPr>
          <w:sz w:val="28"/>
        </w:rPr>
        <w:t>Функции упаковки (маркетинговые, производственно-торговые), их характеристика</w:t>
      </w:r>
    </w:p>
    <w:p>
      <w:pPr>
        <w:ind w:firstLine="708"/>
        <w:jc w:val="both"/>
      </w:pPr>
      <w:r>
        <w:rPr>
          <w:sz w:val="28"/>
        </w:rPr>
        <w:t>Важнейшие свойства упаковки (защитные, потребительские, экологические, рекламно-эстетические).</w:t>
      </w:r>
    </w:p>
    <w:p>
      <w:pPr>
        <w:ind w:firstLine="708"/>
        <w:jc w:val="both"/>
      </w:pPr>
      <w:r>
        <w:rPr>
          <w:sz w:val="28"/>
        </w:rPr>
        <w:t>Факторы, влияющие на вид упаковки, их характеристика.</w:t>
      </w:r>
    </w:p>
    <w:p>
      <w:pPr>
        <w:ind w:firstLine="708"/>
        <w:jc w:val="both"/>
      </w:pPr>
      <w:r>
        <w:rPr>
          <w:sz w:val="28"/>
        </w:rPr>
        <w:t>Роль упаковки в реализации товарной политики. Упаковка и ее роль в логистических операциях.</w:t>
      </w:r>
    </w:p>
    <w:p>
      <w:pPr>
        <w:ind w:firstLine="708"/>
        <w:jc w:val="both"/>
      </w:pPr>
      <w:r>
        <w:rPr>
          <w:sz w:val="28"/>
        </w:rPr>
        <w:t>Упаковка и общественно-государственная политика</w:t>
      </w:r>
    </w:p>
    <w:p>
      <w:pPr>
        <w:ind w:left="357" w:firstLine="709"/>
        <w:jc w:val="both"/>
        <w:rPr>
          <w:sz w:val="28"/>
          <w:szCs w:val="28"/>
        </w:rPr>
      </w:pPr>
    </w:p>
    <w:p>
      <w:pPr>
        <w:ind w:firstLine="709"/>
        <w:jc w:val="center"/>
      </w:pPr>
      <w:r>
        <w:rPr>
          <w:b/>
          <w:sz w:val="28"/>
          <w:szCs w:val="28"/>
        </w:rPr>
        <w:t>Тема 3 Концепция и дизайн упаковки. Требования к упаковке и материалам для ее изготовления</w:t>
      </w:r>
    </w:p>
    <w:p>
      <w:pPr>
        <w:ind w:left="357" w:firstLine="709"/>
        <w:jc w:val="both"/>
        <w:rPr>
          <w:b/>
          <w:sz w:val="28"/>
          <w:szCs w:val="28"/>
        </w:rPr>
      </w:pPr>
    </w:p>
    <w:p>
      <w:pPr>
        <w:ind w:left="357" w:firstLine="709"/>
        <w:jc w:val="both"/>
      </w:pPr>
      <w:r>
        <w:rPr>
          <w:sz w:val="28"/>
          <w:szCs w:val="28"/>
        </w:rPr>
        <w:t>Концепция упаковки.</w:t>
      </w:r>
    </w:p>
    <w:p>
      <w:pPr>
        <w:ind w:left="357" w:firstLine="709"/>
        <w:jc w:val="both"/>
      </w:pPr>
      <w:r>
        <w:rPr>
          <w:sz w:val="28"/>
          <w:szCs w:val="28"/>
        </w:rPr>
        <w:t>Составные элементы упаковки, их общая характеристика.</w:t>
      </w:r>
    </w:p>
    <w:p>
      <w:pPr>
        <w:ind w:left="357" w:firstLine="709"/>
        <w:jc w:val="both"/>
      </w:pPr>
      <w:r>
        <w:rPr>
          <w:sz w:val="28"/>
          <w:szCs w:val="28"/>
        </w:rPr>
        <w:t xml:space="preserve">Проблемы восприятия упаковки.  </w:t>
      </w:r>
    </w:p>
    <w:p>
      <w:pPr>
        <w:ind w:left="357" w:firstLine="709"/>
        <w:jc w:val="both"/>
      </w:pPr>
      <w:r>
        <w:rPr>
          <w:sz w:val="28"/>
          <w:szCs w:val="28"/>
        </w:rPr>
        <w:t>Упаковка как средство рекламирования товара.</w:t>
      </w:r>
    </w:p>
    <w:p>
      <w:pPr>
        <w:ind w:left="357" w:firstLine="709"/>
        <w:jc w:val="both"/>
      </w:pPr>
      <w:r>
        <w:rPr>
          <w:sz w:val="28"/>
          <w:szCs w:val="28"/>
        </w:rPr>
        <w:t>Дизайн упаковки и его роль в формировании образа упаковки.</w:t>
      </w:r>
    </w:p>
    <w:p>
      <w:pPr>
        <w:ind w:left="357" w:firstLine="709"/>
        <w:jc w:val="both"/>
      </w:pPr>
      <w:r>
        <w:rPr>
          <w:sz w:val="28"/>
          <w:szCs w:val="28"/>
        </w:rPr>
        <w:t>Требования, предъявляемые к упаковке, упаковочным материалам, и материалам, используемым для изготовления упаковки.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4 Общие классификационные признаки упаковки</w:t>
      </w:r>
    </w:p>
    <w:p>
      <w:pPr>
        <w:ind w:left="360" w:firstLine="709"/>
        <w:jc w:val="both"/>
        <w:rPr>
          <w:b/>
          <w:sz w:val="28"/>
          <w:szCs w:val="28"/>
        </w:rPr>
      </w:pPr>
    </w:p>
    <w:p>
      <w:pPr>
        <w:ind w:left="360" w:firstLine="709"/>
        <w:jc w:val="both"/>
      </w:pPr>
      <w:r>
        <w:rPr>
          <w:sz w:val="28"/>
          <w:szCs w:val="28"/>
        </w:rPr>
        <w:t>Определение категорий классификации. Общие подходы к классификации упаковки.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ее назначению, количеству упакованных единиц товаров.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ее кратности использования и функциональному признаку.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характеру ее использования.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соответствию требованиям нормативно-технической документации.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виду исполнения и используемым материалам.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конструкции и взаимодействию ее с окружающей средой.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технологии ее изготовления.</w:t>
      </w:r>
    </w:p>
    <w:p>
      <w:pPr>
        <w:ind w:left="360" w:firstLine="709"/>
        <w:jc w:val="both"/>
      </w:pPr>
      <w:r>
        <w:rPr>
          <w:sz w:val="28"/>
          <w:szCs w:val="28"/>
        </w:rPr>
        <w:t>Классификация упаковки по ее форме, габаритам, вместимости.</w:t>
      </w:r>
    </w:p>
    <w:p>
      <w:pPr>
        <w:ind w:left="360" w:firstLine="709"/>
        <w:jc w:val="both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5 Характеристика важнейших представи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телей потребительской, производствен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ной и транспортной тары</w:t>
      </w:r>
    </w:p>
    <w:p>
      <w:pPr>
        <w:ind w:firstLine="709"/>
        <w:jc w:val="center"/>
        <w:rPr>
          <w:b/>
          <w:sz w:val="28"/>
          <w:szCs w:val="28"/>
        </w:rPr>
      </w:pPr>
    </w:p>
    <w:p>
      <w:pPr>
        <w:ind w:left="360" w:firstLine="709"/>
        <w:jc w:val="both"/>
      </w:pPr>
      <w:r>
        <w:rPr>
          <w:sz w:val="28"/>
        </w:rPr>
        <w:t>Характеристика и основные признаки важнейших представителей потребительской тары для жидких и пастообразных продуктов.</w:t>
      </w:r>
    </w:p>
    <w:p>
      <w:pPr>
        <w:ind w:left="360" w:firstLine="709"/>
        <w:jc w:val="both"/>
      </w:pPr>
      <w:r>
        <w:rPr>
          <w:sz w:val="28"/>
        </w:rPr>
        <w:t>Характеристика и основные признаки важнейших представителей потребительской тары для твердых и сыпучих продуктов.</w:t>
      </w:r>
    </w:p>
    <w:p>
      <w:pPr>
        <w:ind w:left="360" w:firstLine="709"/>
        <w:jc w:val="both"/>
      </w:pPr>
      <w:r>
        <w:rPr>
          <w:sz w:val="28"/>
        </w:rPr>
        <w:t>Характеристика и основные признаки важнейших представителей производственной тары.</w:t>
      </w:r>
    </w:p>
    <w:p>
      <w:pPr>
        <w:ind w:left="360" w:firstLine="709"/>
        <w:jc w:val="both"/>
      </w:pPr>
      <w:r>
        <w:rPr>
          <w:sz w:val="28"/>
        </w:rPr>
        <w:t>Характеристика и основные признаки важнейших представителей транспортной тары для жидких и пастообразных продуктов.</w:t>
      </w:r>
    </w:p>
    <w:p>
      <w:pPr>
        <w:ind w:left="360" w:firstLine="709"/>
        <w:jc w:val="both"/>
      </w:pPr>
      <w:r>
        <w:rPr>
          <w:sz w:val="28"/>
        </w:rPr>
        <w:t>Характеристика и основные признаки важнейших представителей транспортной тары для штучных и сыпучих продуктов.</w:t>
      </w:r>
    </w:p>
    <w:p>
      <w:pPr>
        <w:ind w:left="360" w:firstLine="709"/>
        <w:jc w:val="both"/>
      </w:pPr>
      <w:r>
        <w:rPr>
          <w:sz w:val="28"/>
        </w:rPr>
        <w:t>Транспортные пакеты и контейнеры: состав, назначение, разновидности.</w:t>
      </w:r>
    </w:p>
    <w:p>
      <w:pPr>
        <w:ind w:left="360" w:firstLine="709"/>
        <w:jc w:val="both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6 Общая характеристика дополнительных элементов упаковки</w:t>
      </w:r>
    </w:p>
    <w:p>
      <w:pPr>
        <w:ind w:left="360"/>
        <w:jc w:val="center"/>
        <w:rPr>
          <w:b/>
          <w:sz w:val="26"/>
          <w:szCs w:val="26"/>
        </w:rPr>
      </w:pPr>
    </w:p>
    <w:p>
      <w:pPr>
        <w:ind w:firstLine="709"/>
        <w:jc w:val="both"/>
      </w:pPr>
      <w:r>
        <w:rPr>
          <w:sz w:val="28"/>
        </w:rPr>
        <w:t>Классификация и общая характеристика дополнительных элементов упаковки.</w:t>
      </w:r>
    </w:p>
    <w:p>
      <w:pPr>
        <w:ind w:firstLine="709"/>
        <w:jc w:val="both"/>
      </w:pPr>
      <w:r>
        <w:rPr>
          <w:sz w:val="28"/>
        </w:rPr>
        <w:t>Укупорочные средства и характеристика их разновидностей.</w:t>
      </w:r>
    </w:p>
    <w:p>
      <w:pPr>
        <w:ind w:firstLine="708"/>
        <w:jc w:val="both"/>
      </w:pPr>
      <w:r>
        <w:rPr>
          <w:sz w:val="28"/>
        </w:rPr>
        <w:t>Общая характеристика полимерных упаковочных материалов и изделий (</w:t>
      </w:r>
      <w:r>
        <w:rPr>
          <w:sz w:val="28"/>
          <w:szCs w:val="28"/>
        </w:rPr>
        <w:t>термоусадочные и натяжные пленки, термоусадочные чехлы).</w:t>
      </w:r>
    </w:p>
    <w:p>
      <w:pPr>
        <w:ind w:firstLine="708"/>
        <w:jc w:val="both"/>
      </w:pPr>
      <w:r>
        <w:rPr>
          <w:sz w:val="28"/>
          <w:szCs w:val="28"/>
        </w:rPr>
        <w:t>Прокладочные, уплотнительные и амортизационные материалы и средства.</w:t>
      </w:r>
    </w:p>
    <w:p>
      <w:pPr>
        <w:ind w:firstLine="708"/>
        <w:jc w:val="both"/>
      </w:pPr>
      <w:r>
        <w:rPr>
          <w:sz w:val="28"/>
          <w:szCs w:val="28"/>
        </w:rPr>
        <w:t>Общая характеристика защитных покрытий и упаковочных материалов.</w:t>
      </w:r>
    </w:p>
    <w:p>
      <w:pPr>
        <w:ind w:left="360" w:firstLine="709"/>
        <w:jc w:val="both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7 Качество, техническое нормирование, оценка соответствия упаковки</w:t>
      </w:r>
    </w:p>
    <w:p>
      <w:pPr>
        <w:ind w:firstLine="709"/>
        <w:jc w:val="center"/>
      </w:pPr>
      <w:r>
        <w:rPr>
          <w:b/>
          <w:sz w:val="28"/>
          <w:szCs w:val="28"/>
        </w:rPr>
        <w:t xml:space="preserve"> </w:t>
      </w:r>
    </w:p>
    <w:p>
      <w:pPr>
        <w:ind w:firstLine="708"/>
        <w:jc w:val="both"/>
      </w:pPr>
      <w:r>
        <w:rPr>
          <w:sz w:val="28"/>
          <w:szCs w:val="28"/>
        </w:rPr>
        <w:t>Классификация важнейших показателей качества упаковки.</w:t>
      </w:r>
    </w:p>
    <w:p>
      <w:pPr>
        <w:ind w:firstLine="708"/>
        <w:jc w:val="both"/>
      </w:pPr>
      <w:r>
        <w:rPr>
          <w:sz w:val="28"/>
          <w:szCs w:val="28"/>
        </w:rPr>
        <w:t>Функциональные показатели качества, их характеристика.</w:t>
      </w:r>
    </w:p>
    <w:p>
      <w:pPr>
        <w:ind w:firstLine="708"/>
        <w:jc w:val="both"/>
      </w:pPr>
      <w:r>
        <w:rPr>
          <w:sz w:val="28"/>
          <w:szCs w:val="28"/>
        </w:rPr>
        <w:t>Ресурсосберегающие показатели и их характеристика.</w:t>
      </w:r>
    </w:p>
    <w:p>
      <w:pPr>
        <w:ind w:firstLine="708"/>
        <w:jc w:val="both"/>
      </w:pPr>
      <w:r>
        <w:rPr>
          <w:sz w:val="28"/>
          <w:szCs w:val="28"/>
        </w:rPr>
        <w:t>Природоохранные показатели и их характеристика.</w:t>
      </w:r>
    </w:p>
    <w:p>
      <w:pPr>
        <w:ind w:firstLine="708"/>
      </w:pPr>
      <w:r>
        <w:rPr>
          <w:sz w:val="28"/>
          <w:szCs w:val="28"/>
        </w:rPr>
        <w:t>Техническое нормирование и оценка соответствия упаковки: назначение, виды, процедура.</w:t>
      </w:r>
    </w:p>
    <w:p>
      <w:pPr>
        <w:ind w:firstLine="708"/>
        <w:jc w:val="both"/>
      </w:pPr>
      <w:r>
        <w:rPr>
          <w:sz w:val="28"/>
          <w:szCs w:val="28"/>
        </w:rPr>
        <w:t>Экономические и экологические характеристики упаковки.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8 Маркировка упаковки</w:t>
      </w:r>
    </w:p>
    <w:p>
      <w:pPr>
        <w:ind w:firstLine="708"/>
        <w:jc w:val="both"/>
        <w:rPr>
          <w:b/>
          <w:sz w:val="28"/>
          <w:szCs w:val="28"/>
        </w:rPr>
      </w:pPr>
    </w:p>
    <w:p>
      <w:pPr>
        <w:ind w:firstLine="708"/>
        <w:jc w:val="both"/>
      </w:pPr>
      <w:r>
        <w:rPr>
          <w:sz w:val="28"/>
        </w:rPr>
        <w:t>Назначение и виды маркировки упаковки.</w:t>
      </w:r>
    </w:p>
    <w:p>
      <w:pPr>
        <w:ind w:firstLine="708"/>
        <w:jc w:val="both"/>
      </w:pPr>
      <w:r>
        <w:rPr>
          <w:sz w:val="28"/>
        </w:rPr>
        <w:t>Основные функции маркировки, требования к маркировке.</w:t>
      </w:r>
    </w:p>
    <w:p>
      <w:pPr>
        <w:ind w:firstLine="708"/>
        <w:jc w:val="both"/>
      </w:pPr>
      <w:r>
        <w:rPr>
          <w:sz w:val="28"/>
        </w:rPr>
        <w:t>Потребительская маркировка, ее основные реквизиты.</w:t>
      </w:r>
    </w:p>
    <w:p>
      <w:pPr>
        <w:ind w:firstLine="708"/>
        <w:jc w:val="both"/>
      </w:pPr>
      <w:r>
        <w:rPr>
          <w:sz w:val="28"/>
          <w:szCs w:val="27"/>
        </w:rPr>
        <w:t>Транспортная маркировка, ее основные реквизиты.</w:t>
      </w:r>
    </w:p>
    <w:p>
      <w:pPr>
        <w:ind w:firstLine="708"/>
        <w:jc w:val="both"/>
      </w:pPr>
      <w:r>
        <w:rPr>
          <w:sz w:val="28"/>
        </w:rPr>
        <w:t>Сертификационные знаки и знаки качества на упаковке, функции и разновидности.</w:t>
      </w:r>
    </w:p>
    <w:p>
      <w:pPr>
        <w:ind w:firstLine="708"/>
        <w:jc w:val="both"/>
      </w:pPr>
      <w:r>
        <w:rPr>
          <w:sz w:val="28"/>
        </w:rPr>
        <w:t>Эксплуатационные знаки и знаки способов ухода за товарами.</w:t>
      </w:r>
    </w:p>
    <w:p>
      <w:pPr>
        <w:ind w:firstLine="708"/>
        <w:jc w:val="both"/>
      </w:pPr>
      <w:r>
        <w:rPr>
          <w:sz w:val="28"/>
        </w:rPr>
        <w:t>Манипуляционные знаки на транспортной таре.</w:t>
      </w:r>
    </w:p>
    <w:p>
      <w:pPr>
        <w:ind w:firstLine="708"/>
        <w:jc w:val="both"/>
      </w:pPr>
      <w:r>
        <w:rPr>
          <w:sz w:val="28"/>
        </w:rPr>
        <w:t>Экологическая маркировка на товарах, характеристика основных групп знаков.</w:t>
      </w:r>
    </w:p>
    <w:p>
      <w:pPr>
        <w:ind w:firstLine="708"/>
        <w:jc w:val="both"/>
      </w:pPr>
      <w:r>
        <w:rPr>
          <w:sz w:val="28"/>
        </w:rPr>
        <w:t>Основные принципы предупредительной маркировки на товарах.</w:t>
      </w:r>
    </w:p>
    <w:p>
      <w:pPr>
        <w:ind w:left="360" w:firstLine="709"/>
        <w:jc w:val="both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Тема 9 Важнейшие упаковочные материалы и технологии упаковки</w:t>
      </w:r>
      <w:r>
        <w:rPr>
          <w:b/>
          <w:bCs/>
          <w:sz w:val="28"/>
          <w:szCs w:val="28"/>
        </w:rPr>
        <w:t xml:space="preserve"> Общие сведения об упаковочном оборудовании</w:t>
      </w:r>
    </w:p>
    <w:p>
      <w:pPr>
        <w:jc w:val="center"/>
        <w:rPr>
          <w:b/>
          <w:bCs/>
          <w:sz w:val="26"/>
          <w:szCs w:val="26"/>
        </w:rPr>
      </w:pPr>
    </w:p>
    <w:p>
      <w:pPr>
        <w:ind w:firstLine="708"/>
        <w:jc w:val="both"/>
      </w:pPr>
      <w:r>
        <w:rPr>
          <w:sz w:val="28"/>
          <w:szCs w:val="28"/>
        </w:rPr>
        <w:t xml:space="preserve">Целлюлоза и важнейшие упаковочные материалы на ее основе. </w:t>
      </w:r>
    </w:p>
    <w:p>
      <w:pPr>
        <w:ind w:firstLine="708"/>
        <w:jc w:val="both"/>
      </w:pPr>
      <w:r>
        <w:rPr>
          <w:sz w:val="28"/>
          <w:szCs w:val="28"/>
        </w:rPr>
        <w:t>Полимерные упаковочные материалы</w:t>
      </w:r>
    </w:p>
    <w:p>
      <w:pPr>
        <w:ind w:firstLine="708"/>
        <w:jc w:val="both"/>
      </w:pPr>
      <w:r>
        <w:rPr>
          <w:sz w:val="28"/>
          <w:szCs w:val="28"/>
        </w:rPr>
        <w:t>Металлические упаковочные материалы.</w:t>
      </w:r>
    </w:p>
    <w:p>
      <w:pPr>
        <w:ind w:firstLine="708"/>
        <w:jc w:val="both"/>
      </w:pPr>
      <w:r>
        <w:rPr>
          <w:sz w:val="28"/>
          <w:szCs w:val="28"/>
        </w:rPr>
        <w:t>Виды тары из стеклянных и керамических упаковочных материалов.</w:t>
      </w:r>
    </w:p>
    <w:p>
      <w:pPr>
        <w:ind w:firstLine="708"/>
        <w:jc w:val="both"/>
      </w:pPr>
      <w:r>
        <w:rPr>
          <w:sz w:val="28"/>
          <w:szCs w:val="28"/>
        </w:rPr>
        <w:t xml:space="preserve">Комбинированные упаковочные материалы (ламинаты), виды тары из комбинированных упаковочных материалов.  </w:t>
      </w:r>
    </w:p>
    <w:p>
      <w:pPr>
        <w:ind w:firstLine="708"/>
        <w:jc w:val="both"/>
      </w:pPr>
      <w:r>
        <w:rPr>
          <w:sz w:val="28"/>
          <w:szCs w:val="28"/>
        </w:rPr>
        <w:t xml:space="preserve">Новые упаковочные материалы (биоразлагаемая упаковка, фотодеградирующая упаковка, интерактивная упаковка, съедобная упаковка, бифолен, эколин, гибкое стекло и др.), новые виды этикеток.  </w:t>
      </w:r>
    </w:p>
    <w:p>
      <w:pPr>
        <w:ind w:left="708"/>
        <w:jc w:val="both"/>
      </w:pPr>
      <w:r>
        <w:rPr>
          <w:sz w:val="28"/>
          <w:szCs w:val="28"/>
        </w:rPr>
        <w:t xml:space="preserve">Упаковка с регулируемой и/или модифицированной газовой средой. </w:t>
      </w:r>
      <w:r>
        <w:rPr>
          <w:bCs/>
          <w:sz w:val="28"/>
          <w:szCs w:val="28"/>
        </w:rPr>
        <w:t>Общие сведения об упаковочном оборудовании.</w:t>
      </w:r>
    </w:p>
    <w:p>
      <w:pPr>
        <w:ind w:firstLine="708"/>
        <w:jc w:val="both"/>
      </w:pPr>
      <w:r>
        <w:rPr>
          <w:sz w:val="28"/>
          <w:szCs w:val="28"/>
        </w:rPr>
        <w:t>Классификация упаковочного оборудования.</w:t>
      </w:r>
    </w:p>
    <w:p>
      <w:pPr>
        <w:ind w:firstLine="708"/>
        <w:jc w:val="both"/>
      </w:pPr>
      <w:r>
        <w:rPr>
          <w:sz w:val="28"/>
          <w:szCs w:val="28"/>
        </w:rPr>
        <w:t>Упаковка в термоусадочные и натяжные пленки, чехлы.</w:t>
      </w:r>
    </w:p>
    <w:p>
      <w:pPr>
        <w:ind w:firstLine="708"/>
        <w:jc w:val="both"/>
      </w:pPr>
      <w:r>
        <w:rPr>
          <w:sz w:val="28"/>
          <w:szCs w:val="28"/>
        </w:rPr>
        <w:t>Упаковка в брезенты.</w:t>
      </w:r>
    </w:p>
    <w:p>
      <w:pPr>
        <w:ind w:firstLine="708"/>
        <w:jc w:val="both"/>
      </w:pPr>
      <w:r>
        <w:rPr>
          <w:sz w:val="28"/>
          <w:szCs w:val="28"/>
        </w:rPr>
        <w:t>Упаковывание штучной продукции.</w:t>
      </w:r>
    </w:p>
    <w:p>
      <w:pPr>
        <w:ind w:firstLine="708"/>
        <w:jc w:val="both"/>
      </w:pPr>
      <w:r>
        <w:rPr>
          <w:sz w:val="28"/>
          <w:szCs w:val="28"/>
        </w:rPr>
        <w:t>Фасование и упаковывание жидкой и пастообразной продукции.</w:t>
      </w:r>
    </w:p>
    <w:p>
      <w:pPr>
        <w:ind w:firstLine="708"/>
        <w:jc w:val="both"/>
      </w:pPr>
      <w:r>
        <w:rPr>
          <w:sz w:val="28"/>
          <w:szCs w:val="28"/>
        </w:rPr>
        <w:t>Фасование и упаковывание сыпучей продукции.</w:t>
      </w:r>
    </w:p>
    <w:p>
      <w:pPr>
        <w:ind w:firstLine="708"/>
        <w:jc w:val="both"/>
      </w:pPr>
      <w:r>
        <w:rPr>
          <w:sz w:val="28"/>
          <w:szCs w:val="28"/>
        </w:rPr>
        <w:t>Упаковывание крупноблочной и крупногабаритной продукции.</w:t>
      </w:r>
    </w:p>
    <w:p>
      <w:pPr>
        <w:ind w:firstLine="708"/>
        <w:jc w:val="both"/>
      </w:pPr>
      <w:r>
        <w:rPr>
          <w:sz w:val="28"/>
          <w:szCs w:val="28"/>
        </w:rPr>
        <w:t>Общая характеристика вспомогательного упаковочного оборудования.</w:t>
      </w:r>
    </w:p>
    <w:p>
      <w:pPr>
        <w:jc w:val="center"/>
        <w:rPr>
          <w:sz w:val="28"/>
          <w:szCs w:val="28"/>
        </w:rPr>
      </w:pPr>
    </w:p>
    <w:p>
      <w:pPr>
        <w:pageBreakBefore/>
        <w:jc w:val="center"/>
      </w:pPr>
      <w:r>
        <w:rPr>
          <w:b/>
          <w:sz w:val="28"/>
          <w:szCs w:val="28"/>
        </w:rPr>
        <w:t>Тема 10 Производство упаковки и научно-технологический прогресс в упаковочной индустрии. Утилизация и повторное использование упаковки и упаковочных материалов.</w:t>
      </w:r>
    </w:p>
    <w:p>
      <w:pPr>
        <w:ind w:left="360"/>
        <w:jc w:val="center"/>
        <w:rPr>
          <w:b/>
          <w:sz w:val="26"/>
          <w:szCs w:val="26"/>
        </w:rPr>
      </w:pPr>
    </w:p>
    <w:p>
      <w:pPr>
        <w:ind w:firstLine="709"/>
        <w:jc w:val="both"/>
      </w:pPr>
      <w:r>
        <w:rPr>
          <w:sz w:val="28"/>
        </w:rPr>
        <w:t>Основные этапы разработки новой упаковки.</w:t>
      </w:r>
    </w:p>
    <w:p>
      <w:pPr>
        <w:ind w:firstLine="709"/>
        <w:jc w:val="both"/>
      </w:pPr>
      <w:r>
        <w:rPr>
          <w:sz w:val="28"/>
        </w:rPr>
        <w:t>Сведения, необходимые для разработки упаковки.</w:t>
      </w:r>
    </w:p>
    <w:p>
      <w:pPr>
        <w:ind w:firstLine="709"/>
        <w:jc w:val="both"/>
      </w:pPr>
      <w:r>
        <w:rPr>
          <w:sz w:val="28"/>
        </w:rPr>
        <w:t>Основные принципы проектирования упаковки.</w:t>
      </w:r>
    </w:p>
    <w:p>
      <w:pPr>
        <w:ind w:firstLine="709"/>
        <w:jc w:val="both"/>
      </w:pPr>
      <w:r>
        <w:rPr>
          <w:sz w:val="28"/>
        </w:rPr>
        <w:t>Основные стадии создания и производства упаковки.</w:t>
      </w:r>
    </w:p>
    <w:p>
      <w:pPr>
        <w:ind w:firstLine="709"/>
        <w:jc w:val="both"/>
      </w:pPr>
      <w:r>
        <w:rPr>
          <w:sz w:val="28"/>
        </w:rPr>
        <w:t>Основные способы нанесения изображения на упаковку.</w:t>
      </w:r>
    </w:p>
    <w:p>
      <w:pPr>
        <w:ind w:firstLine="709"/>
        <w:jc w:val="both"/>
      </w:pPr>
      <w:r>
        <w:rPr>
          <w:sz w:val="28"/>
        </w:rPr>
        <w:t>Современные технологические методы производства упаковки и упаковочных материалов, упаковывания, нанесения маркировки.</w:t>
      </w:r>
    </w:p>
    <w:p>
      <w:pPr>
        <w:ind w:firstLine="709"/>
        <w:jc w:val="both"/>
      </w:pPr>
      <w:r>
        <w:rPr>
          <w:sz w:val="28"/>
        </w:rPr>
        <w:t>Основные тенденции развития упаковочной отрасли.</w:t>
      </w:r>
    </w:p>
    <w:p>
      <w:pPr>
        <w:ind w:firstLine="709"/>
        <w:jc w:val="both"/>
      </w:pPr>
      <w:r>
        <w:rPr>
          <w:sz w:val="28"/>
        </w:rPr>
        <w:t>Современные тенденции развития рынка упаковочных материалов.</w:t>
      </w:r>
    </w:p>
    <w:p>
      <w:pPr>
        <w:pStyle w:val="12"/>
        <w:ind w:firstLine="709"/>
      </w:pPr>
      <w:r>
        <w:t>Перспективы развития упаковочной индустрии в Республике Беларусь.</w:t>
      </w:r>
    </w:p>
    <w:p>
      <w:pPr>
        <w:pStyle w:val="12"/>
        <w:ind w:firstLine="709"/>
      </w:pPr>
      <w:r>
        <w:t>Утилизация упаковки.</w:t>
      </w:r>
    </w:p>
    <w:p>
      <w:pPr>
        <w:pStyle w:val="12"/>
        <w:ind w:firstLine="709"/>
      </w:pPr>
      <w:r>
        <w:t>Повторное использование упаковки и упаковочных материалов.</w:t>
      </w:r>
    </w:p>
    <w:p>
      <w:pPr>
        <w:pStyle w:val="12"/>
        <w:ind w:firstLine="709"/>
      </w:pPr>
      <w:r>
        <w:t>Сортировка отработанной упаковки на всех стадиях ее переработки и утилизации.</w:t>
      </w:r>
    </w:p>
    <w:p>
      <w:pPr>
        <w:ind w:firstLine="709"/>
        <w:jc w:val="both"/>
        <w:rPr>
          <w:sz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sectPr>
          <w:headerReference r:id="rId4" w:type="first"/>
          <w:headerReference r:id="rId3" w:type="default"/>
          <w:footnotePr>
            <w:pos w:val="beneathText"/>
          </w:footnotePr>
          <w:pgSz w:w="11906" w:h="16838"/>
          <w:pgMar w:top="1134" w:right="567" w:bottom="1134" w:left="1701" w:header="709" w:footer="720" w:gutter="0"/>
          <w:cols w:space="720" w:num="1"/>
          <w:titlePg/>
          <w:docGrid w:linePitch="381" w:charSpace="0"/>
        </w:sectPr>
      </w:pPr>
    </w:p>
    <w:p>
      <w:pPr>
        <w:spacing w:before="40"/>
        <w:jc w:val="center"/>
      </w:pPr>
      <w:r>
        <w:rPr>
          <w:b/>
          <w:sz w:val="28"/>
          <w:szCs w:val="28"/>
        </w:rPr>
        <w:t>УЧЕБНО-МЕТОДИЧЕСКАЯ КАРТА УЧЕБНОЙ ДИСЦИПЛИНЫ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«ТАРА И УПАКОВКА ТОВАРОВ»</w:t>
      </w:r>
    </w:p>
    <w:p>
      <w:pPr>
        <w:spacing w:line="288" w:lineRule="auto"/>
        <w:jc w:val="center"/>
      </w:pPr>
      <w:r>
        <w:rPr>
          <w:b/>
          <w:sz w:val="28"/>
          <w:szCs w:val="28"/>
        </w:rPr>
        <w:t xml:space="preserve">ДЛЯ ДНЕВНОЙ ФОРМЫ ПОЛУЧЕНИЯ ВЫСШЕГО ОБРАЗОВАНИЯ </w:t>
      </w:r>
    </w:p>
    <w:tbl>
      <w:tblPr>
        <w:tblStyle w:val="7"/>
        <w:tblW w:w="1489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260"/>
        <w:gridCol w:w="564"/>
        <w:gridCol w:w="759"/>
        <w:gridCol w:w="709"/>
        <w:gridCol w:w="709"/>
        <w:gridCol w:w="528"/>
        <w:gridCol w:w="606"/>
        <w:gridCol w:w="564"/>
        <w:gridCol w:w="900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4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Форма контроля</w:t>
            </w:r>
          </w:p>
          <w:p>
            <w:pPr>
              <w:jc w:val="center"/>
            </w:pPr>
            <w:r>
              <w:rPr>
                <w:sz w:val="26"/>
                <w:szCs w:val="26"/>
              </w:rPr>
              <w:t xml:space="preserve"> знаний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5" w:hRule="atLeast"/>
        </w:trPr>
        <w:tc>
          <w:tcPr>
            <w:tcW w:w="8004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Практические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center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Семинарские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 xml:space="preserve">Лабораторные 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1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часов УСР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atLeast"/>
        </w:trPr>
        <w:tc>
          <w:tcPr>
            <w:tcW w:w="80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ЛК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ПЗ/С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Cs/>
                <w:sz w:val="24"/>
                <w:szCs w:val="24"/>
              </w:rPr>
              <w:t>Введение в дисциплину.</w:t>
            </w:r>
            <w:r>
              <w:rPr>
                <w:sz w:val="24"/>
                <w:szCs w:val="24"/>
              </w:rPr>
              <w:t xml:space="preserve"> Упаковка товаров как составляющая системы маркетинга и логистики.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-5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Основные функции упаковки товаров.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-3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Концепция и дизайн упаковки. Требования к упаковке и материалам для ее изготовления.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-4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Общие классификационные признаки упаковки.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Характеристика важнейших представителей потребительской, производственной и транспортной тары.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Общая характеристика дополнительных элементов упаковки.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  <w:lang w:val="en-US"/>
              </w:rPr>
              <w:t>[1-5]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Качество, техническое нормирование, оценка соответствия упаковки.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  <w:lang w:val="en-US"/>
              </w:rPr>
              <w:t>[1-3]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Маркировка упаковки.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Важнейшие упаковочные материалы и технологии упаковки.</w:t>
            </w:r>
            <w:r>
              <w:rPr>
                <w:bCs/>
                <w:sz w:val="24"/>
                <w:szCs w:val="24"/>
              </w:rPr>
              <w:t xml:space="preserve"> Общие сведения об упаковочной оборудовании.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-5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 xml:space="preserve">Производство упаковки и материалов для нее. Научно-технический прогресс в области упаковки. Утилизация, повторное применение упаковки и материалов из нее. Экологические и экономические аспекты производства, использования и переработки упаковки.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-5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</w:tbl>
    <w:p>
      <w:pPr>
        <w:pageBreakBefore/>
        <w:spacing w:before="40"/>
        <w:jc w:val="center"/>
      </w:pPr>
      <w:r>
        <w:rPr>
          <w:b/>
          <w:sz w:val="28"/>
          <w:szCs w:val="28"/>
        </w:rPr>
        <w:t>УЧЕБНО-МЕТОДИЧЕСКАЯ КАРТА УЧЕБНОЙ ДИСЦИПЛИНЫ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«ТАРА И УПАКОВКА ТОВАРОВ»</w:t>
      </w:r>
    </w:p>
    <w:p>
      <w:pPr>
        <w:spacing w:line="288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ДЛЯ ЗАОЧНОЙ ФОРМЫ ПОЛУЧЕНИЯ ВЫСШЕГО ОБРАЗОВАНИЯ</w:t>
      </w:r>
    </w:p>
    <w:tbl>
      <w:tblPr>
        <w:tblStyle w:val="7"/>
        <w:tblW w:w="1485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046"/>
        <w:gridCol w:w="708"/>
        <w:gridCol w:w="709"/>
        <w:gridCol w:w="709"/>
        <w:gridCol w:w="708"/>
        <w:gridCol w:w="492"/>
        <w:gridCol w:w="643"/>
        <w:gridCol w:w="567"/>
        <w:gridCol w:w="900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Форма контроля</w:t>
            </w:r>
          </w:p>
          <w:p>
            <w:pPr>
              <w:jc w:val="center"/>
            </w:pPr>
            <w:r>
              <w:rPr>
                <w:sz w:val="26"/>
                <w:szCs w:val="26"/>
              </w:rPr>
              <w:t xml:space="preserve"> знаний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55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</w:pPr>
            <w:r>
              <w:rPr>
                <w:sz w:val="26"/>
                <w:szCs w:val="26"/>
              </w:rPr>
              <w:t>Практические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center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Семинарские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 xml:space="preserve">Лабораторные 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часов УСР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ЛК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ПЗ/С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Cs/>
                <w:sz w:val="24"/>
                <w:szCs w:val="24"/>
              </w:rPr>
              <w:t>Введение в дисциплину.</w:t>
            </w:r>
            <w:r>
              <w:rPr>
                <w:sz w:val="24"/>
                <w:szCs w:val="24"/>
              </w:rPr>
              <w:t xml:space="preserve"> Упаковка товаров как составляющая системы маркетинга и логистики.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[1-5]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Основные функции упаковки товаров.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[1-3]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Концепция и дизайн упаковки. Требования к упаковке и материалам для ее изготовления.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[1-4]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Общие классификационные признаки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Характеристика важнейших представи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телей потребительской, производствен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ной и транспортной тары.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Общая характеристика дополнительных элементов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[1-5]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Качество, техническое нормирование, оценка соответствия упаковки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[1-3]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Маркировка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[1,2</w:t>
            </w:r>
            <w:r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Важнейшие упаковочные материалы и технологии упаковки</w:t>
            </w:r>
            <w:r>
              <w:rPr>
                <w:bCs/>
                <w:sz w:val="24"/>
                <w:szCs w:val="24"/>
              </w:rPr>
              <w:t xml:space="preserve"> Общие сведения об упаковочной оборудовании.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ind w:firstLine="120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[1-5]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Производство упаковки и научно-техно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логический прогресс в упаковочной ин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дустрии. Утилизация и повторное использование упаковки и упаковочных материалов.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</w:t>
            </w:r>
            <w:r>
              <w:rPr>
                <w:sz w:val="24"/>
                <w:szCs w:val="24"/>
                <w:lang w:val="en-US"/>
              </w:rPr>
              <w:t>-5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Тест, экзамен</w:t>
            </w:r>
          </w:p>
        </w:tc>
      </w:tr>
    </w:tbl>
    <w:p>
      <w:pPr>
        <w:rPr>
          <w:sz w:val="24"/>
          <w:szCs w:val="24"/>
        </w:rPr>
      </w:pPr>
    </w:p>
    <w:p>
      <w:pPr>
        <w:pageBreakBefore/>
        <w:spacing w:before="40"/>
        <w:jc w:val="center"/>
      </w:pPr>
      <w:r>
        <w:rPr>
          <w:b/>
          <w:sz w:val="28"/>
          <w:szCs w:val="28"/>
        </w:rPr>
        <w:t>УЧЕБНО-МЕТОДИЧЕСКАЯ КАРТА УЧЕБНОЙ ДИСЦИПЛИНЫ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«УПАКОВКА ТОВАРОВ»</w:t>
      </w:r>
    </w:p>
    <w:p>
      <w:pPr>
        <w:spacing w:before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ЗАОЧНОЙ ФОРМЫ ПОЛУЧЕНИЯ ВЫСШЕГО ОБРАЗОВАНИЯ </w:t>
      </w:r>
    </w:p>
    <w:p>
      <w:pPr>
        <w:spacing w:before="40"/>
        <w:jc w:val="center"/>
      </w:pPr>
      <w:r>
        <w:rPr>
          <w:b/>
          <w:sz w:val="24"/>
          <w:szCs w:val="24"/>
        </w:rPr>
        <w:t>(СОКРАЩЕННЫЙ СРОК ОБУЧЕНИЯ НА БАЗЕ СРЕДНЕ-СПЕЦИАЛЬНОГО ОБРАЗОВАНИЯ)</w:t>
      </w:r>
    </w:p>
    <w:tbl>
      <w:tblPr>
        <w:tblStyle w:val="7"/>
        <w:tblW w:w="1485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950"/>
        <w:gridCol w:w="714"/>
        <w:gridCol w:w="703"/>
        <w:gridCol w:w="709"/>
        <w:gridCol w:w="709"/>
        <w:gridCol w:w="516"/>
        <w:gridCol w:w="680"/>
        <w:gridCol w:w="516"/>
        <w:gridCol w:w="840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4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Форма контроля</w:t>
            </w:r>
          </w:p>
          <w:p>
            <w:pPr>
              <w:jc w:val="center"/>
            </w:pPr>
            <w:r>
              <w:rPr>
                <w:sz w:val="26"/>
                <w:szCs w:val="26"/>
              </w:rPr>
              <w:t xml:space="preserve"> знаний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5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Практические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center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Семинарские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 xml:space="preserve">Лабораторные 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часов УСР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8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ЛК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ПЗ/С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ЛР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Cs/>
                <w:sz w:val="24"/>
                <w:szCs w:val="24"/>
              </w:rPr>
              <w:t>Введение в дисциплину.</w:t>
            </w:r>
            <w:r>
              <w:rPr>
                <w:sz w:val="24"/>
                <w:szCs w:val="24"/>
              </w:rPr>
              <w:t xml:space="preserve"> Упаковка товаров как составляющая системы маркетинга и логистики.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Основные функции упаковки товаров.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Концепция и дизайн упаковки. Требования к упаковке и материалам для ее изготовления.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Общие классификационные признаки упаковки.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Характеристика важнейших представи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телей потребительской, производствен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ной и транспортной тары.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Общая характеристика дополнительных элементов упаковки.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Качество, техническое нормирование, оценка соответствия упаковки.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Маркировка упаковки.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Важнейшие упаковочные материалы и технологии упаковки</w:t>
            </w:r>
            <w:r>
              <w:rPr>
                <w:bCs/>
                <w:sz w:val="24"/>
                <w:szCs w:val="24"/>
              </w:rPr>
              <w:t xml:space="preserve"> Общие сведения об упаковочной оборудовании.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</w:t>
            </w:r>
            <w:r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Производство упаковки и научно-техно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логический прогресс в упаковочной ин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дустрии. Утилизация и повторное использование упаковки и упаковочных материалов.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[1-5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Тест, экзамен</w:t>
            </w:r>
          </w:p>
        </w:tc>
      </w:tr>
    </w:tbl>
    <w:p>
      <w:pPr>
        <w:rPr>
          <w:sz w:val="24"/>
          <w:szCs w:val="24"/>
        </w:rPr>
      </w:pPr>
    </w:p>
    <w:p>
      <w:pPr>
        <w:pageBreakBefore/>
        <w:spacing w:before="40"/>
        <w:jc w:val="center"/>
      </w:pPr>
      <w:r>
        <w:rPr>
          <w:b/>
          <w:sz w:val="28"/>
          <w:szCs w:val="28"/>
        </w:rPr>
        <w:t>УЧЕБНО-МЕТОДИЧЕСКАЯ КАРТА УЧЕБНОЙ ДИСЦИПЛИНЫ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«УПАКОВКА ТОВАРОВ»</w:t>
      </w:r>
    </w:p>
    <w:p>
      <w:pPr>
        <w:spacing w:before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ЗАОЧНОЙ ФОРМЫ ПОЛУЧЕНИЯ ВЫСШЕГО ОБРАЗОВАНИЯ </w:t>
      </w:r>
    </w:p>
    <w:p>
      <w:pPr>
        <w:spacing w:before="40"/>
        <w:jc w:val="center"/>
      </w:pPr>
      <w:r>
        <w:rPr>
          <w:b/>
          <w:sz w:val="24"/>
          <w:szCs w:val="24"/>
        </w:rPr>
        <w:t>(СОКРАЩЕННЫЙ СРОК ОБУЧЕНИЯ НА БАЗЕ ВЫСШЕГО ОБРАЗОВАНИЯ)</w:t>
      </w:r>
    </w:p>
    <w:p>
      <w:pPr>
        <w:spacing w:before="40"/>
        <w:jc w:val="center"/>
      </w:pPr>
    </w:p>
    <w:tbl>
      <w:tblPr>
        <w:tblStyle w:val="7"/>
        <w:tblW w:w="1485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02"/>
        <w:gridCol w:w="708"/>
        <w:gridCol w:w="776"/>
        <w:gridCol w:w="642"/>
        <w:gridCol w:w="709"/>
        <w:gridCol w:w="540"/>
        <w:gridCol w:w="615"/>
        <w:gridCol w:w="516"/>
        <w:gridCol w:w="828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4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  <w:p>
            <w:pPr>
              <w:jc w:val="center"/>
            </w:pPr>
            <w:r>
              <w:rPr>
                <w:sz w:val="26"/>
                <w:szCs w:val="26"/>
              </w:rPr>
              <w:t>Форма контроля</w:t>
            </w:r>
          </w:p>
          <w:p>
            <w:pPr>
              <w:jc w:val="center"/>
            </w:pPr>
            <w:r>
              <w:rPr>
                <w:sz w:val="26"/>
                <w:szCs w:val="26"/>
              </w:rPr>
              <w:t xml:space="preserve"> знаний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2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Практические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center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Семинарские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 xml:space="preserve">Лабораторные </w:t>
            </w:r>
          </w:p>
          <w:p>
            <w:pPr>
              <w:ind w:left="113" w:right="113"/>
              <w:jc w:val="center"/>
            </w:pP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Количество часов УСР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96" w:hRule="atLeast"/>
        </w:trPr>
        <w:tc>
          <w:tcPr>
            <w:tcW w:w="79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ЛК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ПЗ/С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ЛР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Cs/>
                <w:sz w:val="24"/>
                <w:szCs w:val="24"/>
              </w:rPr>
              <w:t>Введение в дисциплину.</w:t>
            </w:r>
            <w:r>
              <w:rPr>
                <w:sz w:val="24"/>
                <w:szCs w:val="24"/>
              </w:rPr>
              <w:t xml:space="preserve"> Упаковка товаров как составляющая системы маркетинга и логистики.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[1-5]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Основные функции упаковки товаров.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[1-3]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Концепция и дизайн упаковки. Требования к упаковке и материалам для ее изготовления.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[1-4]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Общие классификационные признаки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Характеристика важнейших представи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телей потребительской, производствен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ной и транспортной тары.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Общая характеристика дополнительных элементов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[1-5]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Качество, техническое нормирование, оценка соответствия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[1-3]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Маркировка упаковки.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[1,2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Важнейшие упаковочные материалы и технологии упаковки</w:t>
            </w:r>
            <w:r>
              <w:rPr>
                <w:bCs/>
                <w:sz w:val="24"/>
                <w:szCs w:val="24"/>
              </w:rPr>
              <w:t xml:space="preserve"> Общие сведения об упаковочной оборудовании.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[1-5]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sz w:val="24"/>
                <w:szCs w:val="24"/>
              </w:rPr>
              <w:t>Производство упаковки и научно-техно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логический прогресс в упаковочной ин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дустрии. Утилизация и повторное использование упаковки и упаковочных материалов.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</w:t>
            </w:r>
            <w:r>
              <w:rPr>
                <w:sz w:val="22"/>
                <w:szCs w:val="22"/>
                <w:lang w:val="en-US"/>
              </w:rPr>
              <w:t>-5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Тест, экзамен</w:t>
            </w:r>
          </w:p>
        </w:tc>
      </w:tr>
    </w:tbl>
    <w:p>
      <w:pPr>
        <w:rPr>
          <w:sz w:val="24"/>
          <w:szCs w:val="24"/>
        </w:rPr>
        <w:sectPr>
          <w:headerReference r:id="rId7" w:type="first"/>
          <w:headerReference r:id="rId5" w:type="default"/>
          <w:headerReference r:id="rId6" w:type="even"/>
          <w:footnotePr>
            <w:pos w:val="beneathText"/>
          </w:footnotePr>
          <w:pgSz w:w="16838" w:h="11906" w:orient="landscape"/>
          <w:pgMar w:top="765" w:right="1134" w:bottom="1701" w:left="1134" w:header="709" w:footer="720" w:gutter="0"/>
          <w:pgNumType w:start="10"/>
          <w:cols w:space="720" w:num="1"/>
          <w:titlePg/>
          <w:docGrid w:linePitch="381" w:charSpace="0"/>
        </w:sectPr>
      </w:pPr>
    </w:p>
    <w:p>
      <w:pPr>
        <w:jc w:val="center"/>
      </w:pPr>
      <w:r>
        <w:rPr>
          <w:b/>
          <w:sz w:val="28"/>
          <w:szCs w:val="28"/>
        </w:rPr>
        <w:t>ИНФОРМАЦИОННО-МЕТОДИЧЕСКАЯ ЧАСТЬ</w:t>
      </w:r>
    </w:p>
    <w:p>
      <w:pPr>
        <w:jc w:val="center"/>
      </w:pPr>
      <w:r>
        <w:rPr>
          <w:b/>
          <w:i/>
          <w:sz w:val="28"/>
          <w:szCs w:val="28"/>
        </w:rPr>
        <w:t>Методические рекомендации по организации самостоятельной работы студентов по учебной дисциплине «Тара и упаковка товаров»</w:t>
      </w:r>
    </w:p>
    <w:p>
      <w:pPr>
        <w:jc w:val="center"/>
        <w:rPr>
          <w:b/>
          <w:i/>
          <w:sz w:val="28"/>
          <w:szCs w:val="28"/>
        </w:rPr>
      </w:pPr>
    </w:p>
    <w:p>
      <w:pPr>
        <w:ind w:firstLine="540"/>
        <w:jc w:val="both"/>
      </w:pPr>
      <w:r>
        <w:rPr>
          <w:sz w:val="28"/>
          <w:szCs w:val="28"/>
        </w:rPr>
        <w:t>В овладении знаниями учебной дисциплины важным этапом является самостоятельная работа студентов. Рекомендуемые затраты времени для самостоятельной работы - 2-2,5 часа на 2-х часовое аудиторное занятие.</w:t>
      </w:r>
    </w:p>
    <w:p>
      <w:pPr>
        <w:ind w:firstLine="540"/>
        <w:jc w:val="both"/>
      </w:pPr>
      <w:r>
        <w:rPr>
          <w:sz w:val="28"/>
          <w:szCs w:val="28"/>
        </w:rPr>
        <w:t>Основными направлениями самостоятельной работы студента являются:</w:t>
      </w:r>
    </w:p>
    <w:p>
      <w:pPr>
        <w:ind w:firstLine="540"/>
        <w:jc w:val="both"/>
      </w:pPr>
      <w:r>
        <w:rPr>
          <w:sz w:val="28"/>
          <w:szCs w:val="28"/>
        </w:rPr>
        <w:t>- первоначально подробное ознакомление с программой учебной дисциплины;</w:t>
      </w:r>
    </w:p>
    <w:p>
      <w:pPr>
        <w:ind w:firstLine="540"/>
        <w:jc w:val="both"/>
      </w:pPr>
      <w:r>
        <w:rPr>
          <w:sz w:val="28"/>
          <w:szCs w:val="28"/>
        </w:rPr>
        <w:t xml:space="preserve">- ознакомление со списком рекомендуемой литературы по 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>
      <w:pPr>
        <w:ind w:firstLine="540"/>
        <w:jc w:val="both"/>
      </w:pPr>
      <w:r>
        <w:rPr>
          <w:sz w:val="28"/>
          <w:szCs w:val="28"/>
        </w:rPr>
        <w:t>- изучение и расширение лекционного материала преподавателя за счет специальной литературы, консультаций;</w:t>
      </w:r>
    </w:p>
    <w:p>
      <w:pPr>
        <w:ind w:firstLine="540"/>
        <w:jc w:val="both"/>
      </w:pPr>
      <w:r>
        <w:rPr>
          <w:sz w:val="28"/>
          <w:szCs w:val="28"/>
        </w:rPr>
        <w:t>- подготовка к практическим занятиям по специально разработанным планам с изучением основной и дополнительной литературы;</w:t>
      </w:r>
    </w:p>
    <w:p>
      <w:pPr>
        <w:ind w:firstLine="540"/>
        <w:jc w:val="both"/>
      </w:pPr>
      <w:r>
        <w:rPr>
          <w:sz w:val="28"/>
          <w:szCs w:val="28"/>
        </w:rPr>
        <w:t xml:space="preserve">- подготовка к выполнению диагностических форм контроля (тесты, контрольные работы, устные опросы и т.п.); </w:t>
      </w:r>
    </w:p>
    <w:p>
      <w:pPr>
        <w:ind w:firstLine="540"/>
        <w:jc w:val="both"/>
      </w:pPr>
      <w:r>
        <w:rPr>
          <w:sz w:val="28"/>
          <w:szCs w:val="28"/>
        </w:rPr>
        <w:t>- подготовка к экзамену.</w:t>
      </w:r>
    </w:p>
    <w:p>
      <w:pPr>
        <w:spacing w:line="360" w:lineRule="auto"/>
        <w:ind w:firstLine="539"/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i/>
          <w:sz w:val="28"/>
          <w:szCs w:val="28"/>
        </w:rPr>
        <w:t>Нормативные и законодательные акты</w:t>
      </w:r>
    </w:p>
    <w:p>
      <w:pPr>
        <w:pStyle w:val="47"/>
        <w:widowControl/>
        <w:numPr>
          <w:ilvl w:val="1"/>
          <w:numId w:val="2"/>
        </w:numPr>
        <w:tabs>
          <w:tab w:val="left" w:pos="360"/>
        </w:tabs>
      </w:pP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 «О защите прав потребителей» от 9 января 2002 г., № 2/839 (в редакции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 от 08.07.2008 N 366-З).</w:t>
      </w:r>
    </w:p>
    <w:p>
      <w:pPr>
        <w:pStyle w:val="10"/>
        <w:numPr>
          <w:ilvl w:val="1"/>
          <w:numId w:val="2"/>
        </w:numPr>
        <w:tabs>
          <w:tab w:val="left" w:pos="360"/>
        </w:tabs>
        <w:jc w:val="both"/>
      </w:pPr>
      <w:r>
        <w:rPr>
          <w:sz w:val="28"/>
          <w:szCs w:val="28"/>
        </w:rPr>
        <w:t>СТП 20-04-2008, СТП 20-05-2008. Сборник стандартов. Общие требования к содержанию, порядок выполнения и правила оформления студенческих работ/ Сост. В.В. Паневчик, Л.А. Лобан, В.А. Файнгольд, В.В. Акулич// Мн.: БГЭУ, 2014.</w:t>
      </w:r>
    </w:p>
    <w:p>
      <w:pPr>
        <w:pStyle w:val="47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ЛИТЕРАТУРА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rStyle w:val="8"/>
          <w:b/>
          <w:color w:val="auto"/>
          <w:sz w:val="28"/>
          <w:szCs w:val="28"/>
          <w:u w:val="none"/>
          <w:shd w:val="clear" w:color="auto" w:fill="FFFFFF"/>
        </w:rPr>
        <w:t>Основная:</w:t>
      </w:r>
    </w:p>
    <w:p>
      <w:pPr>
        <w:jc w:val="center"/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  <w:lang w:eastAsia="be-BY"/>
        </w:rPr>
        <w:t>Карпунин, И. И.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be-BY"/>
        </w:rPr>
        <w:t>Технология утилизации упаковки : учебно-методическое пособие для студентов специальности 1-36 20 02 "Упаковочное производство" / И. И. Карпунин ; М-во образования Респ. Беларусь, Белорус. нац. техн. ун-т, Каф. "Промышленный дизайн и упаковка". - Минск : БНТУ, 2021. – 64 с.</w:t>
      </w:r>
    </w:p>
    <w:p>
      <w:pPr>
        <w:jc w:val="both"/>
      </w:pPr>
    </w:p>
    <w:p>
      <w:pPr>
        <w:numPr>
          <w:ilvl w:val="0"/>
          <w:numId w:val="3"/>
        </w:numPr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</w:rPr>
        <w:t>Слесарчук, В. А. Упаковка продукции пищевых производств : [учебное  пособие] / В. А. Слесарчук, Е. К. Хамитова. - Минск : РИПО, 2019. - 235 с.</w:t>
      </w:r>
    </w:p>
    <w:p>
      <w:pPr>
        <w:jc w:val="both"/>
      </w:pPr>
    </w:p>
    <w:p>
      <w:pPr>
        <w:numPr>
          <w:ilvl w:val="0"/>
          <w:numId w:val="3"/>
        </w:numPr>
        <w:jc w:val="both"/>
      </w:pPr>
      <w:r>
        <w:rPr>
          <w:sz w:val="28"/>
          <w:szCs w:val="28"/>
        </w:rPr>
        <w:t xml:space="preserve">Самойлов, М. В. </w:t>
      </w:r>
      <w:r>
        <w:rPr>
          <w:sz w:val="28"/>
          <w:szCs w:val="28"/>
          <w:lang w:eastAsia="be-BY"/>
        </w:rPr>
        <w:t>Упаковка товаров : лабораторный практикум / М. В. Самойлов, И. П. Ковган, И. С. Михаловский ; М-во образования Респ. Беларусь, Белорус. гос. экон. ун-т. - Минск : БГЭУ, 2017. - 76 с.</w:t>
      </w:r>
    </w:p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Кузьмич, В. В. Семиотика в упаковке : пособие для студентов специальности 1-36 20 02-01 «Упаковочное производство (проектирование и дизайн упаковки)» / В. В. Кузьмич ; Белорусский национальный технический университет, Кафедра «Промышленный дизайн и упаковка». – Минск : БНТУ, 2021. – 87 с.</w:t>
      </w:r>
    </w:p>
    <w:p>
      <w:pPr>
        <w:jc w:val="both"/>
      </w:pPr>
    </w:p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Шеремет, Е. А.</w:t>
      </w:r>
      <w:r>
        <w:rPr>
          <w:rFonts w:eastAsia="SimSun"/>
          <w:b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Товароведение упаковочных материалов и тары : курс лекций : для студентов специальности 1-25 01 09 "Товароведение и экспертиза товаров" специализации 1-25 01 09 02 "Товароведение и экспертиза непродовольственных товаров" / Е. А. Шеремет, И. М. Грошев ; Министерство образования Республики Беларусь, Учреждение образования "Витебский государственный технологический университет". — Витебск : ВГТУ, 2021. — 229 с.</w:t>
      </w:r>
    </w:p>
    <w:p/>
    <w:p>
      <w:pPr>
        <w:ind w:firstLine="708"/>
        <w:jc w:val="center"/>
      </w:pPr>
      <w:r>
        <w:rPr>
          <w:b/>
          <w:i/>
          <w:sz w:val="28"/>
          <w:szCs w:val="28"/>
        </w:rPr>
        <w:t>Дополнительная:</w:t>
      </w:r>
    </w:p>
    <w:p>
      <w:pPr>
        <w:jc w:val="center"/>
        <w:rPr>
          <w:b/>
          <w:i/>
          <w:sz w:val="28"/>
          <w:szCs w:val="28"/>
        </w:rPr>
      </w:pPr>
    </w:p>
    <w:p>
      <w:pPr>
        <w:numPr>
          <w:ilvl w:val="0"/>
          <w:numId w:val="3"/>
        </w:numPr>
      </w:pPr>
      <w:r>
        <w:rPr>
          <w:sz w:val="28"/>
          <w:szCs w:val="28"/>
        </w:rPr>
        <w:t xml:space="preserve">Усатая, Т. В. Дизайн упаковки : учебник / Усатая Т. В, Дерябина Л. В. </w:t>
      </w:r>
      <w:r>
        <w:rPr>
          <w:rFonts w:eastAsia="Calibri"/>
          <w:sz w:val="28"/>
          <w:szCs w:val="28"/>
          <w:lang w:eastAsia="en-US"/>
        </w:rPr>
        <w:t xml:space="preserve">– Магнитогорск : </w:t>
      </w:r>
      <w:r>
        <w:rPr>
          <w:sz w:val="28"/>
          <w:szCs w:val="28"/>
        </w:rPr>
        <w:t>Издательство «Академия»</w:t>
      </w:r>
      <w:r>
        <w:rPr>
          <w:color w:val="000000"/>
          <w:sz w:val="28"/>
          <w:szCs w:val="28"/>
          <w:shd w:val="clear" w:color="auto" w:fill="FFFFFF"/>
        </w:rPr>
        <w:t>, 2020. – 288 с.</w:t>
      </w:r>
    </w:p>
    <w:p/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</w:rPr>
        <w:t>Ильина, О. В. Конструирование и дизайн упаковки: учебное пособие / О. В. Ильина. –  СПб.: ВШТЭ СПбГУПТД, 2018. – 97 с.</w:t>
      </w:r>
    </w:p>
    <w:p>
      <w:pPr>
        <w:jc w:val="both"/>
      </w:pPr>
    </w:p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Кузьмич, В. В. Семиотика в упаковке : пособие для студентов специальности 1-36 20 02-01 «Упаковочное производство (проектирование и дизайн упаковки)» / В. В. Кузьмич ; Белорусский национальный технический университет, Кафедра «Промышленный дизайн и упаковка». – Минск : БНТУ, 2021. – 87 с. – Режим доступа: </w:t>
      </w:r>
      <w:r>
        <w:fldChar w:fldCharType="begin"/>
      </w:r>
      <w:r>
        <w:instrText xml:space="preserve"> HYPERLINK "https://rep.bntu.by/handle/data/109102"</w:instrText>
      </w:r>
      <w:r>
        <w:fldChar w:fldCharType="separate"/>
      </w:r>
      <w:r>
        <w:rPr>
          <w:rStyle w:val="8"/>
          <w:rFonts w:eastAsia="SimSun"/>
          <w:color w:val="000000"/>
          <w:sz w:val="28"/>
          <w:szCs w:val="28"/>
          <w:shd w:val="clear" w:color="auto" w:fill="FFFFFF"/>
        </w:rPr>
        <w:t>https://rep.bntu.by/handle/data/109102</w:t>
      </w:r>
      <w:r>
        <w:fldChar w:fldCharType="end"/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(дата доступа: 10.05.2023)</w:t>
      </w:r>
    </w:p>
    <w:p>
      <w:pPr>
        <w:jc w:val="both"/>
      </w:pPr>
    </w:p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Перевозка опасных грузов автомобильным транспортом : практическое пособие / Центр повышения квалификации руководящих работников и специалистов "БАМАП-Веды" ; [составители: А. В. Кузнецов, Г. Б. Дашкевич]. — Изд. 3-е с изменениями. — Минск : Парадокс, 2021. — 79, [1] с. </w:t>
      </w:r>
    </w:p>
    <w:p>
      <w:pPr>
        <w:jc w:val="both"/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Марченко, И. В.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   Технология тары и упаковки : учебно-методическое пособие для студентов учреждений высшего образования по специальности 1-47 02 01 "Технология полиграфических производств" / И. В. Марченко, О. П. Старченко ; УО "Белорусский гос. технол. ун-т". - Минск : БГТУ, 2014. - 108 с. : ил.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Шипинский, В. Г.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Оборудование и оснастка упаковочного производства : учебное пособие для студентов учреждений высшего образования по специальности "Упаковочное производство (по направлениям)" / В. Г. Шипинский. - Минск : Вышэйшая школа, 2015. - 381, [1] с. : ил.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Стандартизация в упаковке и маркировке товаров и грузов : лабораторный практикум для студентов специальности 1-36 20 02 "Упаковочное производство" / Белорусский национальный технический университет, Кафедра "Промышленный дизайн и упаковка" ; сост.: Т. Ф. Балабанова, О. В. Балабанова. – Минск : БНТУ, 2019. – 122 с. – Режим доступа: https://rep.bntu.by/handle/data/54703 (дата доступа: 10.05.2023)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Мочалова, Е. Н. Проектирование тары и упаковки из гофрированного картона : учебное пособие / Е. Н. Мочалова, М. Ф. Галиханов ; Министерство образования и науки России,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2014. – 156 с. : табл., ил. – Режим доступа: по подписке. – URL: </w:t>
      </w:r>
      <w:r>
        <w:fldChar w:fldCharType="begin"/>
      </w:r>
      <w:r>
        <w:instrText xml:space="preserve"> HYPERLINK "https://biblioclub.ru/index.php?page=book&amp;id=428039"</w:instrText>
      </w:r>
      <w:r>
        <w:fldChar w:fldCharType="separate"/>
      </w:r>
      <w:r>
        <w:rPr>
          <w:rStyle w:val="8"/>
          <w:rFonts w:eastAsia="SimSun"/>
          <w:color w:val="000000"/>
          <w:sz w:val="28"/>
          <w:szCs w:val="28"/>
          <w:shd w:val="clear" w:color="auto" w:fill="FFFFFF"/>
          <w:lang w:eastAsia="be-BY"/>
        </w:rPr>
        <w:t>https://biblioclub.ru/index.php?page=book&amp;id=428039</w:t>
      </w:r>
      <w:r>
        <w:fldChar w:fldCharType="end"/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 (дата обращения: 10.05.2023). – Библиогр. в кн. – ISBN 978-5-7882-1642-3. – Текст : электронный. 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Шипинский, В. Г. Оборудование для производства тары и упаковки: учеб. пособие / В. Г. Шипинский. — Минск : Новое знание ; М. : ИНФРА-М, 2019. — 624 с. : ил. — (Высшее образование). - ISBN 978-5-16-005290-8. - Текст : электронный. - URL: https://znanium.com/catalog/product/1016410 (дата обращения: 10.05.2023). – Режим доступа: по подписке.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highlight w:val="white"/>
          <w:lang w:eastAsia="be-BY"/>
        </w:rPr>
        <w:t xml:space="preserve">Технологии упаковки и укладки готовой продукции : учебное пособие / </w:t>
      </w:r>
    </w:p>
    <w:p>
      <w:pPr>
        <w:widowControl w:val="0"/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О. А. Апалихина, А. А. Дерканосова, Т. А. Еремина, М. В. Спахова ; науч. ред. Е. В. Асмолова. – Воронеж : Воронежский государственный университет инженерных технологий, 2018. – 93 с. – Режим доступа: по подписке. – URL: </w:t>
      </w:r>
      <w:r>
        <w:fldChar w:fldCharType="begin"/>
      </w:r>
      <w:r>
        <w:instrText xml:space="preserve"> HYPERLINK "https://biblioclub.ru/index.php?page=book&amp;id=601612"</w:instrText>
      </w:r>
      <w:r>
        <w:fldChar w:fldCharType="separate"/>
      </w:r>
      <w:r>
        <w:rPr>
          <w:rStyle w:val="8"/>
          <w:rFonts w:eastAsia="SimSun"/>
          <w:color w:val="000000"/>
          <w:sz w:val="28"/>
          <w:szCs w:val="28"/>
          <w:shd w:val="clear" w:color="auto" w:fill="FFFFFF"/>
          <w:lang w:eastAsia="be-BY"/>
        </w:rPr>
        <w:t>https://biblioclub.ru/index.php?page=book&amp;id=601612</w:t>
      </w:r>
      <w:r>
        <w:fldChar w:fldCharType="end"/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 (дата обращения: 10.05.2023). – Библиогр.: с. 91. – ISBN 978-5-00032-401-1. – Текст : электронный. </w:t>
      </w:r>
    </w:p>
    <w:p>
      <w:pPr>
        <w:widowControl w:val="0"/>
        <w:jc w:val="both"/>
        <w:rPr>
          <w:sz w:val="24"/>
          <w:szCs w:val="24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Сухоруков, Д. В. Технологическое оборудование и оснастка упаковочного производства : учебное пособие / Д. В. Сухоруков, Д. М. Бородулин ; Кемеровский государственный университет. – Кемерово : Кемеровский государственный университет, 2022. – 94 с. : ил. – Режим доступа: по подписке. – URL: </w:t>
      </w:r>
      <w:r>
        <w:fldChar w:fldCharType="begin"/>
      </w:r>
      <w:r>
        <w:instrText xml:space="preserve"> HYPERLINK "https://biblioclub.ru/index.php?page=book&amp;id=700916"</w:instrText>
      </w:r>
      <w:r>
        <w:fldChar w:fldCharType="separate"/>
      </w:r>
      <w:r>
        <w:rPr>
          <w:rStyle w:val="8"/>
          <w:rFonts w:eastAsia="SimSun"/>
          <w:color w:val="000000"/>
          <w:sz w:val="28"/>
          <w:szCs w:val="28"/>
          <w:shd w:val="clear" w:color="auto" w:fill="FFFFFF"/>
          <w:lang w:eastAsia="be-BY"/>
        </w:rPr>
        <w:t>https://biblioclub.ru/index.php?page=book&amp;id=700916</w:t>
      </w:r>
      <w:r>
        <w:fldChar w:fldCharType="end"/>
      </w: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 xml:space="preserve"> (дата обращения: 10.05.2023). – ISBN 978-5-8353-2934-2. – Текст : электронный. </w:t>
      </w:r>
    </w:p>
    <w:p>
      <w:pPr>
        <w:widowControl w:val="0"/>
        <w:jc w:val="both"/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</w:pPr>
    </w:p>
    <w:p>
      <w:pPr>
        <w:widowControl w:val="0"/>
        <w:numPr>
          <w:ilvl w:val="0"/>
          <w:numId w:val="3"/>
        </w:numPr>
        <w:jc w:val="both"/>
      </w:pPr>
      <w:r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  <w:t>Пашкова, И. В. Проектирование: проектирование упаковки и малых форм полиграфии : учеб. наглядное пособие для обучающихся по направлению подготовки 54.03.01 «Дизайн», профиль «Графический дизайн», квалификация (степень) выпускника «бакалавр» / И. В. Пашкова. - Кемерово : Кемеров. гос. ин-т культуры, 2018. - 180 с. - ISBN 978-5-8154-0454-0. - Текст : электронный. - URL: https://znanium.com/catalog/product/1041206 (дата обращения: 10.05.2023). – Режим доступа: по подписке.</w:t>
      </w:r>
    </w:p>
    <w:p>
      <w:pPr>
        <w:ind w:firstLine="720"/>
        <w:jc w:val="center"/>
        <w:rPr>
          <w:rFonts w:eastAsia="SimSun"/>
          <w:color w:val="000000"/>
          <w:sz w:val="28"/>
          <w:szCs w:val="28"/>
          <w:shd w:val="clear" w:color="auto" w:fill="FFFFFF"/>
          <w:lang w:eastAsia="be-BY"/>
        </w:rPr>
      </w:pPr>
    </w:p>
    <w:p>
      <w:pPr>
        <w:ind w:firstLine="720"/>
        <w:jc w:val="center"/>
        <w:rPr>
          <w:rFonts w:eastAsia="SimSun"/>
          <w:b/>
          <w:color w:val="000000"/>
          <w:sz w:val="28"/>
          <w:szCs w:val="28"/>
          <w:shd w:val="clear" w:color="auto" w:fill="FFFFFF"/>
          <w:lang w:eastAsia="be-BY"/>
        </w:rPr>
      </w:pPr>
    </w:p>
    <w:p>
      <w:pPr>
        <w:ind w:firstLine="720"/>
        <w:jc w:val="center"/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t>ПРОТОКОЛ СОГЛАСОВАНИЯ УЧЕБНОЙ ПРОГРАММЫ УВО</w:t>
      </w:r>
    </w:p>
    <w:p>
      <w:pPr>
        <w:jc w:val="center"/>
        <w:rPr>
          <w:b/>
          <w:sz w:val="28"/>
          <w:szCs w:val="28"/>
        </w:rPr>
      </w:pPr>
    </w:p>
    <w:tbl>
      <w:tblPr>
        <w:tblStyle w:val="7"/>
        <w:tblW w:w="0" w:type="auto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126"/>
        <w:gridCol w:w="2836"/>
        <w:gridCol w:w="2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r>
              <w:rPr>
                <w:sz w:val="26"/>
                <w:szCs w:val="26"/>
              </w:rPr>
              <w:t xml:space="preserve">Название учебной дисциплины, которой </w:t>
            </w:r>
          </w:p>
          <w:p>
            <w:r>
              <w:rPr>
                <w:sz w:val="26"/>
                <w:szCs w:val="26"/>
              </w:rPr>
              <w:t>требуется согласование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r>
              <w:rPr>
                <w:sz w:val="26"/>
                <w:szCs w:val="26"/>
              </w:rPr>
              <w:t xml:space="preserve">Название </w:t>
            </w:r>
          </w:p>
          <w:p>
            <w:r>
              <w:rPr>
                <w:sz w:val="26"/>
                <w:szCs w:val="26"/>
              </w:rPr>
              <w:t>кафедры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r>
              <w:rPr>
                <w:sz w:val="26"/>
                <w:szCs w:val="26"/>
              </w:rPr>
              <w:t xml:space="preserve">Предложения </w:t>
            </w:r>
          </w:p>
          <w:p>
            <w:r>
              <w:rPr>
                <w:sz w:val="26"/>
                <w:szCs w:val="26"/>
              </w:rPr>
              <w:t xml:space="preserve">об изменениях в содержании учебной программы </w:t>
            </w:r>
          </w:p>
          <w:p>
            <w:r>
              <w:rPr>
                <w:sz w:val="26"/>
                <w:szCs w:val="26"/>
              </w:rPr>
              <w:t>учреждения высшего образования по учебной дисциплине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r>
              <w:rPr>
                <w:sz w:val="26"/>
                <w:szCs w:val="26"/>
              </w:rPr>
              <w:t xml:space="preserve">Решение, принятое кафедрой, разработавшей учебную программу (с указанием даты и </w:t>
            </w:r>
          </w:p>
          <w:p>
            <w:r>
              <w:rPr>
                <w:sz w:val="26"/>
                <w:szCs w:val="26"/>
              </w:rPr>
              <w:t>номера протокола)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r>
              <w:rPr>
                <w:sz w:val="26"/>
                <w:szCs w:val="26"/>
              </w:rPr>
              <w:t>Логистика и ценовая политика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r>
              <w:rPr>
                <w:sz w:val="28"/>
                <w:szCs w:val="28"/>
              </w:rPr>
              <w:t>Согласовано</w:t>
            </w:r>
          </w:p>
          <w:p>
            <w:r>
              <w:rPr>
                <w:sz w:val="28"/>
                <w:szCs w:val="28"/>
              </w:rPr>
              <w:t>протокол №9       от 18 мая 2023 г.</w:t>
            </w:r>
          </w:p>
        </w:tc>
      </w:tr>
    </w:tbl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spacing w:after="120"/>
        <w:ind w:left="357"/>
        <w:jc w:val="center"/>
        <w:rPr>
          <w:szCs w:val="28"/>
        </w:rPr>
      </w:pPr>
    </w:p>
    <w:p>
      <w:pPr>
        <w:sectPr>
          <w:headerReference r:id="rId10" w:type="first"/>
          <w:headerReference r:id="rId8" w:type="default"/>
          <w:headerReference r:id="rId9" w:type="even"/>
          <w:footnotePr>
            <w:pos w:val="beneathText"/>
          </w:footnotePr>
          <w:pgSz w:w="11906" w:h="16838"/>
          <w:pgMar w:top="1134" w:right="567" w:bottom="1134" w:left="1701" w:header="709" w:footer="720" w:gutter="0"/>
          <w:pgNumType w:start="12"/>
          <w:cols w:space="720" w:num="1"/>
          <w:titlePg/>
          <w:docGrid w:linePitch="381" w:charSpace="0"/>
        </w:sectPr>
      </w:pPr>
    </w:p>
    <w:p>
      <w:pPr>
        <w:jc w:val="center"/>
        <w:rPr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ДОПОЛНЕНИЯ И ИЗМЕНЕНИЯ К УЧЕБНОЙ ПРОГРАММЕ УВО</w:t>
      </w:r>
    </w:p>
    <w:p>
      <w:pPr>
        <w:jc w:val="center"/>
      </w:pPr>
      <w:r>
        <w:rPr>
          <w:sz w:val="28"/>
          <w:szCs w:val="28"/>
        </w:rPr>
        <w:t>на _____/_____ учебный год</w:t>
      </w:r>
    </w:p>
    <w:p>
      <w:pPr>
        <w:jc w:val="center"/>
        <w:rPr>
          <w:sz w:val="28"/>
          <w:szCs w:val="28"/>
        </w:rPr>
      </w:pPr>
    </w:p>
    <w:tbl>
      <w:tblPr>
        <w:tblStyle w:val="7"/>
        <w:tblW w:w="0" w:type="auto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71"/>
        <w:gridCol w:w="4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Основание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>
      <w:pPr>
        <w:jc w:val="both"/>
      </w:pPr>
      <w:r>
        <w:rPr>
          <w:sz w:val="28"/>
          <w:szCs w:val="28"/>
        </w:rPr>
        <w:t>__________________________________(протокол № ____ от ________ 20___ г.)</w:t>
      </w:r>
    </w:p>
    <w:p>
      <w:pPr>
        <w:jc w:val="both"/>
        <w:rPr>
          <w:sz w:val="28"/>
          <w:szCs w:val="28"/>
        </w:rPr>
      </w:pPr>
    </w:p>
    <w:p>
      <w:pPr>
        <w:spacing w:before="120"/>
      </w:pPr>
      <w:r>
        <w:rPr>
          <w:sz w:val="28"/>
          <w:szCs w:val="28"/>
        </w:rPr>
        <w:t>Заведующий кафедрой</w:t>
      </w:r>
    </w:p>
    <w:p>
      <w:r>
        <w:rPr>
          <w:szCs w:val="28"/>
        </w:rPr>
        <w:t>________________________________________   _______________   __________________</w:t>
      </w:r>
    </w:p>
    <w:p>
      <w:pPr>
        <w:ind w:left="708"/>
        <w:rPr>
          <w:szCs w:val="28"/>
        </w:rPr>
      </w:pPr>
    </w:p>
    <w:p>
      <w:pPr>
        <w:spacing w:before="120"/>
      </w:pPr>
      <w:r>
        <w:rPr>
          <w:sz w:val="28"/>
          <w:szCs w:val="28"/>
        </w:rPr>
        <w:t>УТВЕРЖДАЮ</w:t>
      </w:r>
    </w:p>
    <w:p>
      <w:r>
        <w:rPr>
          <w:sz w:val="28"/>
          <w:szCs w:val="28"/>
        </w:rPr>
        <w:t>Декан факультета</w:t>
      </w:r>
    </w:p>
    <w:p>
      <w:r>
        <w:rPr>
          <w:szCs w:val="28"/>
        </w:rPr>
        <w:t>_____________________ __________________  _______________   __________________</w:t>
      </w:r>
    </w:p>
    <w:p>
      <w:pPr>
        <w:spacing w:before="120"/>
        <w:ind w:firstLine="425"/>
        <w:jc w:val="both"/>
        <w:rPr>
          <w:szCs w:val="28"/>
        </w:rPr>
      </w:pPr>
    </w:p>
    <w:p>
      <w: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</w:pPr>
      <w:r>
        <w:rPr>
          <w:b/>
          <w:sz w:val="28"/>
          <w:szCs w:val="28"/>
        </w:rPr>
        <w:t>ДОПОЛНЕНИЯ И ИЗМЕНЕНИЯ К УЧЕБНОЙ ПРОГРАММЕ УВО</w:t>
      </w:r>
    </w:p>
    <w:p>
      <w:pPr>
        <w:jc w:val="center"/>
      </w:pPr>
      <w:r>
        <w:rPr>
          <w:sz w:val="28"/>
          <w:szCs w:val="28"/>
        </w:rPr>
        <w:t>на _____/_____ учебный год</w:t>
      </w:r>
    </w:p>
    <w:p>
      <w:pPr>
        <w:jc w:val="center"/>
        <w:rPr>
          <w:sz w:val="28"/>
          <w:szCs w:val="28"/>
        </w:rPr>
      </w:pPr>
    </w:p>
    <w:tbl>
      <w:tblPr>
        <w:tblStyle w:val="7"/>
        <w:tblW w:w="0" w:type="auto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4233"/>
      </w:tblGrid>
      <w:tr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Основание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r>
              <w:rPr>
                <w:sz w:val="28"/>
                <w:szCs w:val="28"/>
              </w:rPr>
              <w:t>Перевести 8 часов лабораторных занятий по теме «Общие классификационные признаки упаковки», «Характеристика важнейших представителей потребительской, производственной и транспортной тары», « Качество,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техническое нормирование, оценка соответствия упаковки», «Маркировка упаковки.» из аудиторной нагрузки в управляемую самостоятельную работу студентов ДФО согласно учебно-методической карте учебной дисциплины</w:t>
            </w:r>
          </w:p>
        </w:tc>
        <w:tc>
          <w:tcPr>
            <w:tcW w:w="4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8"/>
                <w:szCs w:val="28"/>
              </w:rPr>
              <w:t>Положение о самостоятельной работе студентов учреждения образования «БГЭУ», утвержденной приказом ректора от 14.05.2014 №411-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</w:tbl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>
      <w:pPr>
        <w:jc w:val="both"/>
      </w:pPr>
      <w:r>
        <w:rPr>
          <w:sz w:val="28"/>
          <w:szCs w:val="28"/>
        </w:rPr>
        <w:t>__________________________________(протокол № ____ от ________ 20___ г.)</w:t>
      </w:r>
    </w:p>
    <w:p>
      <w:pPr>
        <w:jc w:val="both"/>
        <w:rPr>
          <w:sz w:val="28"/>
          <w:szCs w:val="28"/>
        </w:rPr>
      </w:pPr>
    </w:p>
    <w:p>
      <w:pPr>
        <w:spacing w:before="120"/>
      </w:pPr>
      <w:r>
        <w:rPr>
          <w:sz w:val="28"/>
          <w:szCs w:val="28"/>
        </w:rPr>
        <w:t>Заведующий кафедрой</w:t>
      </w:r>
    </w:p>
    <w:p>
      <w:r>
        <w:rPr>
          <w:szCs w:val="28"/>
        </w:rPr>
        <w:t>________________________________________   _______________   __________________</w:t>
      </w:r>
    </w:p>
    <w:p>
      <w:pPr>
        <w:ind w:left="708"/>
        <w:rPr>
          <w:szCs w:val="28"/>
        </w:rPr>
      </w:pPr>
    </w:p>
    <w:p>
      <w:pPr>
        <w:spacing w:before="120"/>
      </w:pPr>
      <w:r>
        <w:rPr>
          <w:sz w:val="28"/>
          <w:szCs w:val="28"/>
        </w:rPr>
        <w:t>УТВЕРЖДАЮ</w:t>
      </w:r>
    </w:p>
    <w:p>
      <w:r>
        <w:rPr>
          <w:sz w:val="28"/>
          <w:szCs w:val="28"/>
        </w:rPr>
        <w:t>Декан факультета</w:t>
      </w:r>
    </w:p>
    <w:p>
      <w:r>
        <w:rPr>
          <w:szCs w:val="28"/>
        </w:rPr>
        <w:t>_____________________ __________________  _______________   __________________</w:t>
      </w:r>
    </w:p>
    <w:p>
      <w:pPr>
        <w:spacing w:before="120"/>
        <w:ind w:firstLine="425"/>
        <w:jc w:val="both"/>
        <w:rPr>
          <w:szCs w:val="28"/>
        </w:rPr>
      </w:pPr>
    </w:p>
    <w:p>
      <w:r>
        <w:t xml:space="preserve">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6"/>
          <w:szCs w:val="26"/>
        </w:rPr>
      </w:pPr>
    </w:p>
    <w:sectPr>
      <w:headerReference r:id="rId13" w:type="first"/>
      <w:headerReference r:id="rId11" w:type="default"/>
      <w:headerReference r:id="rId12" w:type="even"/>
      <w:footnotePr>
        <w:pos w:val="beneathText"/>
      </w:footnote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ohit Devanagari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540" w:firstLine="227"/>
      </w:pPr>
      <w:rPr>
        <w:rFonts w:hint="default" w:ascii="Symbol" w:hAnsi="Symbol" w:cs="Symbol"/>
      </w:rPr>
    </w:lvl>
    <w:lvl w:ilvl="1" w:tentative="0">
      <w:start w:val="1"/>
      <w:numFmt w:val="decimal"/>
      <w:lvlText w:val="%2"/>
      <w:lvlJc w:val="left"/>
      <w:pPr>
        <w:tabs>
          <w:tab w:val="left" w:pos="0"/>
        </w:tabs>
        <w:ind w:left="36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7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4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8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5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020" w:hanging="360"/>
      </w:pPr>
      <w:rPr>
        <w:rFonts w:hint="default" w:ascii="Wingdings" w:hAnsi="Wingdings" w:cs="Wingdings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12"/>
    <w:rsid w:val="002C1D12"/>
    <w:rsid w:val="003C4635"/>
    <w:rsid w:val="00C067F0"/>
    <w:rsid w:val="00EB3713"/>
    <w:rsid w:val="04342D47"/>
    <w:rsid w:val="07702813"/>
    <w:rsid w:val="1B5A322C"/>
    <w:rsid w:val="2A0804B1"/>
    <w:rsid w:val="2B6926C4"/>
    <w:rsid w:val="6EBE512A"/>
    <w:rsid w:val="6F486DDA"/>
    <w:rsid w:val="792E1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7" w:semiHidden="0" w:name="heading 1"/>
    <w:lsdException w:qFormat="1" w:unhideWhenUsed="0" w:uiPriority="67" w:semiHidden="0" w:name="heading 2"/>
    <w:lsdException w:qFormat="1" w:unhideWhenUsed="0" w:uiPriority="6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67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67" w:semiHidden="0" w:name="footnote text"/>
    <w:lsdException w:unhideWhenUsed="0" w:uiPriority="0" w:semiHidden="0" w:name="annotation text"/>
    <w:lsdException w:unhideWhenUsed="0" w:uiPriority="68" w:semiHidden="0" w:name="header"/>
    <w:lsdException w:unhideWhenUsed="0" w:uiPriority="67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suppressAutoHyphens/>
    </w:pPr>
    <w:rPr>
      <w:lang w:val="ru-RU" w:eastAsia="ru-RU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6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8"/>
    <w:basedOn w:val="1"/>
    <w:next w:val="1"/>
    <w:qFormat/>
    <w:uiPriority w:val="67"/>
    <w:pPr>
      <w:keepNext/>
      <w:numPr>
        <w:ilvl w:val="7"/>
        <w:numId w:val="1"/>
      </w:numPr>
      <w:spacing w:line="288" w:lineRule="auto"/>
      <w:outlineLvl w:val="7"/>
    </w:pPr>
    <w:rPr>
      <w:b/>
      <w:caps/>
      <w:sz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iPriority w:val="68"/>
    <w:rPr>
      <w:color w:val="0000FF"/>
      <w:u w:val="single"/>
    </w:rPr>
  </w:style>
  <w:style w:type="paragraph" w:styleId="9">
    <w:name w:val="Balloon Text"/>
    <w:basedOn w:val="1"/>
    <w:link w:val="52"/>
    <w:uiPriority w:val="0"/>
    <w:rPr>
      <w:rFonts w:ascii="Segoe UI" w:hAnsi="Segoe UI" w:cs="Segoe UI"/>
      <w:sz w:val="18"/>
      <w:szCs w:val="18"/>
    </w:rPr>
  </w:style>
  <w:style w:type="paragraph" w:styleId="10">
    <w:name w:val="footnote text"/>
    <w:basedOn w:val="1"/>
    <w:uiPriority w:val="67"/>
    <w:rPr>
      <w:rFonts w:eastAsia="Calibri"/>
    </w:rPr>
  </w:style>
  <w:style w:type="paragraph" w:styleId="11">
    <w:name w:val="header"/>
    <w:basedOn w:val="1"/>
    <w:uiPriority w:val="68"/>
    <w:pPr>
      <w:tabs>
        <w:tab w:val="center" w:pos="4677"/>
        <w:tab w:val="right" w:pos="9355"/>
      </w:tabs>
    </w:pPr>
    <w:rPr>
      <w:rFonts w:eastAsia="Calibri"/>
      <w:sz w:val="28"/>
    </w:rPr>
  </w:style>
  <w:style w:type="paragraph" w:styleId="12">
    <w:name w:val="Body Text"/>
    <w:basedOn w:val="1"/>
    <w:uiPriority w:val="67"/>
    <w:pPr>
      <w:spacing w:line="288" w:lineRule="auto"/>
    </w:pPr>
    <w:rPr>
      <w:sz w:val="28"/>
    </w:rPr>
  </w:style>
  <w:style w:type="paragraph" w:styleId="13">
    <w:name w:val="Body Text Indent"/>
    <w:basedOn w:val="1"/>
    <w:uiPriority w:val="67"/>
    <w:pPr>
      <w:spacing w:before="0" w:after="120"/>
      <w:ind w:left="283" w:right="0" w:firstLine="0"/>
    </w:pPr>
  </w:style>
  <w:style w:type="paragraph" w:styleId="14">
    <w:name w:val="footer"/>
    <w:basedOn w:val="1"/>
    <w:uiPriority w:val="67"/>
    <w:pPr>
      <w:tabs>
        <w:tab w:val="center" w:pos="4677"/>
        <w:tab w:val="right" w:pos="9355"/>
      </w:tabs>
    </w:pPr>
  </w:style>
  <w:style w:type="paragraph" w:styleId="15">
    <w:name w:val="List"/>
    <w:basedOn w:val="12"/>
    <w:uiPriority w:val="67"/>
    <w:rPr>
      <w:rFonts w:cs="Lohit Devanagari"/>
    </w:rPr>
  </w:style>
  <w:style w:type="character" w:customStyle="1" w:styleId="16">
    <w:name w:val="WW8Num1z0"/>
    <w:uiPriority w:val="3"/>
    <w:rPr>
      <w:rFonts w:hint="default"/>
      <w:sz w:val="28"/>
      <w:szCs w:val="28"/>
    </w:rPr>
  </w:style>
  <w:style w:type="character" w:customStyle="1" w:styleId="17">
    <w:name w:val="WW8Num2z0"/>
    <w:uiPriority w:val="3"/>
    <w:rPr>
      <w:rFonts w:hint="default" w:ascii="Symbol" w:hAnsi="Symbol" w:cs="Symbol"/>
    </w:rPr>
  </w:style>
  <w:style w:type="character" w:customStyle="1" w:styleId="18">
    <w:name w:val="WW8Num2z1"/>
    <w:uiPriority w:val="3"/>
    <w:rPr>
      <w:rFonts w:hint="default" w:cs="Times New Roman"/>
    </w:rPr>
  </w:style>
  <w:style w:type="character" w:customStyle="1" w:styleId="19">
    <w:name w:val="WW8Num2z2"/>
    <w:uiPriority w:val="3"/>
    <w:rPr>
      <w:rFonts w:hint="default" w:ascii="Wingdings" w:hAnsi="Wingdings" w:cs="Wingdings"/>
    </w:rPr>
  </w:style>
  <w:style w:type="character" w:customStyle="1" w:styleId="20">
    <w:name w:val="WW8Num2z4"/>
    <w:uiPriority w:val="3"/>
    <w:rPr>
      <w:rFonts w:hint="default" w:ascii="Courier New" w:hAnsi="Courier New" w:cs="Courier New"/>
    </w:rPr>
  </w:style>
  <w:style w:type="character" w:customStyle="1" w:styleId="21">
    <w:name w:val="WW8Num3z0"/>
    <w:uiPriority w:val="3"/>
    <w:rPr>
      <w:rFonts w:hint="default"/>
      <w:sz w:val="28"/>
      <w:szCs w:val="28"/>
    </w:rPr>
  </w:style>
  <w:style w:type="character" w:customStyle="1" w:styleId="22">
    <w:name w:val="Основной шрифт абзаца1"/>
    <w:uiPriority w:val="67"/>
  </w:style>
  <w:style w:type="character" w:customStyle="1" w:styleId="23">
    <w:name w:val="Заголовок 1 Знак"/>
    <w:uiPriority w:val="6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customStyle="1" w:styleId="24">
    <w:name w:val="Заголовок 2 Знак"/>
    <w:uiPriority w:val="6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3 Знак"/>
    <w:uiPriority w:val="67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6">
    <w:name w:val="Заголовок 8 Знак"/>
    <w:uiPriority w:val="67"/>
    <w:rPr>
      <w:rFonts w:ascii="Times New Roman" w:hAnsi="Times New Roman" w:eastAsia="Times New Roman" w:cs="Times New Roman"/>
      <w:b/>
      <w:caps/>
      <w:sz w:val="28"/>
    </w:rPr>
  </w:style>
  <w:style w:type="character" w:customStyle="1" w:styleId="27">
    <w:name w:val="Символ сноски"/>
    <w:uiPriority w:val="67"/>
    <w:rPr>
      <w:vertAlign w:val="superscript"/>
    </w:rPr>
  </w:style>
  <w:style w:type="character" w:customStyle="1" w:styleId="28">
    <w:name w:val="Текст выноски Знак"/>
    <w:uiPriority w:val="67"/>
    <w:rPr>
      <w:rFonts w:ascii="Tahoma" w:hAnsi="Tahoma" w:eastAsia="Times New Roman" w:cs="Tahoma"/>
      <w:sz w:val="16"/>
      <w:szCs w:val="16"/>
    </w:rPr>
  </w:style>
  <w:style w:type="character" w:customStyle="1" w:styleId="29">
    <w:name w:val="Текст сноски Знак"/>
    <w:uiPriority w:val="67"/>
    <w:rPr>
      <w:rFonts w:ascii="Times New Roman" w:hAnsi="Times New Roman" w:cs="Times New Roman"/>
    </w:rPr>
  </w:style>
  <w:style w:type="character" w:customStyle="1" w:styleId="30">
    <w:name w:val="Верхний колонтитул Знак"/>
    <w:uiPriority w:val="68"/>
    <w:rPr>
      <w:rFonts w:ascii="Times New Roman" w:hAnsi="Times New Roman" w:cs="Times New Roman"/>
      <w:sz w:val="28"/>
    </w:rPr>
  </w:style>
  <w:style w:type="character" w:customStyle="1" w:styleId="31">
    <w:name w:val="Основной текст Знак"/>
    <w:uiPriority w:val="67"/>
    <w:rPr>
      <w:rFonts w:ascii="Times New Roman" w:hAnsi="Times New Roman" w:eastAsia="Times New Roman" w:cs="Times New Roman"/>
      <w:sz w:val="28"/>
    </w:rPr>
  </w:style>
  <w:style w:type="character" w:customStyle="1" w:styleId="32">
    <w:name w:val="Нижний колонтитул Знак"/>
    <w:uiPriority w:val="67"/>
    <w:rPr>
      <w:rFonts w:ascii="Times New Roman" w:hAnsi="Times New Roman" w:eastAsia="Times New Roman" w:cs="Times New Roman"/>
    </w:rPr>
  </w:style>
  <w:style w:type="character" w:customStyle="1" w:styleId="33">
    <w:name w:val="Основной текст 3 Знак"/>
    <w:uiPriority w:val="67"/>
    <w:rPr>
      <w:rFonts w:ascii="Times New Roman" w:hAnsi="Times New Roman" w:eastAsia="Times New Roman" w:cs="Times New Roman"/>
      <w:sz w:val="16"/>
      <w:szCs w:val="16"/>
    </w:rPr>
  </w:style>
  <w:style w:type="character" w:customStyle="1" w:styleId="34">
    <w:name w:val="Основной текст с отступом 2 Знак"/>
    <w:uiPriority w:val="67"/>
    <w:rPr>
      <w:rFonts w:ascii="Times New Roman" w:hAnsi="Times New Roman" w:eastAsia="Times New Roman" w:cs="Times New Roman"/>
    </w:rPr>
  </w:style>
  <w:style w:type="character" w:customStyle="1" w:styleId="35">
    <w:name w:val="apple-converted-space"/>
    <w:uiPriority w:val="7"/>
  </w:style>
  <w:style w:type="paragraph" w:customStyle="1" w:styleId="36">
    <w:name w:val="Заголовок"/>
    <w:basedOn w:val="1"/>
    <w:next w:val="12"/>
    <w:uiPriority w:val="67"/>
    <w:pPr>
      <w:jc w:val="center"/>
    </w:pPr>
    <w:rPr>
      <w:sz w:val="28"/>
      <w:szCs w:val="24"/>
    </w:rPr>
  </w:style>
  <w:style w:type="paragraph" w:customStyle="1" w:styleId="37">
    <w:name w:val="Указатель1"/>
    <w:basedOn w:val="1"/>
    <w:uiPriority w:val="67"/>
    <w:pPr>
      <w:suppressLineNumbers/>
    </w:pPr>
    <w:rPr>
      <w:rFonts w:cs="Lohit Devanagari"/>
    </w:rPr>
  </w:style>
  <w:style w:type="paragraph" w:customStyle="1" w:styleId="38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9">
    <w:name w:val="Основной текст 21"/>
    <w:basedOn w:val="1"/>
    <w:uiPriority w:val="67"/>
    <w:pPr>
      <w:autoSpaceDE w:val="0"/>
      <w:spacing w:before="0" w:after="120" w:line="480" w:lineRule="auto"/>
    </w:pPr>
  </w:style>
  <w:style w:type="paragraph" w:customStyle="1" w:styleId="40">
    <w:name w:val="Верхний и нижний колонтитулы"/>
    <w:basedOn w:val="1"/>
    <w:uiPriority w:val="68"/>
    <w:pPr>
      <w:suppressLineNumbers/>
      <w:tabs>
        <w:tab w:val="center" w:pos="4819"/>
        <w:tab w:val="right" w:pos="9638"/>
      </w:tabs>
    </w:pPr>
  </w:style>
  <w:style w:type="paragraph" w:customStyle="1" w:styleId="41">
    <w:name w:val="Обычный (веб)1"/>
    <w:basedOn w:val="1"/>
    <w:uiPriority w:val="68"/>
    <w:pPr>
      <w:spacing w:before="100" w:after="100"/>
    </w:pPr>
    <w:rPr>
      <w:sz w:val="24"/>
      <w:szCs w:val="24"/>
    </w:rPr>
  </w:style>
  <w:style w:type="paragraph" w:customStyle="1" w:styleId="42">
    <w:name w:val="Основной текст 31"/>
    <w:basedOn w:val="1"/>
    <w:uiPriority w:val="67"/>
    <w:pPr>
      <w:spacing w:before="0" w:after="120"/>
    </w:pPr>
    <w:rPr>
      <w:sz w:val="16"/>
      <w:szCs w:val="16"/>
    </w:rPr>
  </w:style>
  <w:style w:type="paragraph" w:customStyle="1" w:styleId="43">
    <w:name w:val="Основной текст с отступом 21"/>
    <w:basedOn w:val="1"/>
    <w:uiPriority w:val="67"/>
    <w:pPr>
      <w:spacing w:before="0" w:after="120" w:line="480" w:lineRule="auto"/>
      <w:ind w:left="283" w:right="0" w:firstLine="0"/>
    </w:pPr>
  </w:style>
  <w:style w:type="paragraph" w:customStyle="1" w:styleId="44">
    <w:name w:val="FR2"/>
    <w:uiPriority w:val="3"/>
    <w:pPr>
      <w:widowControl w:val="0"/>
      <w:suppressAutoHyphens/>
      <w:autoSpaceDE w:val="0"/>
      <w:spacing w:before="160" w:line="259" w:lineRule="auto"/>
      <w:ind w:left="80" w:firstLine="720"/>
      <w:jc w:val="both"/>
    </w:pPr>
    <w:rPr>
      <w:sz w:val="28"/>
      <w:szCs w:val="28"/>
      <w:lang w:val="ru-RU" w:eastAsia="ru-RU" w:bidi="ar-SA"/>
    </w:rPr>
  </w:style>
  <w:style w:type="paragraph" w:customStyle="1" w:styleId="45">
    <w:name w:val="текст-1"/>
    <w:basedOn w:val="1"/>
    <w:uiPriority w:val="67"/>
    <w:pPr>
      <w:ind w:left="0" w:right="0" w:firstLine="720"/>
      <w:jc w:val="both"/>
    </w:pPr>
    <w:rPr>
      <w:sz w:val="28"/>
      <w:szCs w:val="28"/>
    </w:rPr>
  </w:style>
  <w:style w:type="paragraph" w:customStyle="1" w:styleId="46">
    <w:name w:val="Пзагл"/>
    <w:uiPriority w:val="67"/>
    <w:pPr>
      <w:keepNext/>
      <w:suppressAutoHyphens/>
      <w:spacing w:before="360" w:after="240"/>
      <w:ind w:firstLine="454"/>
    </w:pPr>
    <w:rPr>
      <w:b/>
      <w:lang w:val="ru-RU" w:eastAsia="ru-RU" w:bidi="ar-SA"/>
    </w:rPr>
  </w:style>
  <w:style w:type="paragraph" w:customStyle="1" w:styleId="47">
    <w:name w:val="ConsPlusNormal"/>
    <w:uiPriority w:val="6"/>
    <w:pPr>
      <w:widowControl w:val="0"/>
      <w:suppressAutoHyphens/>
      <w:autoSpaceDE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8">
    <w:name w:val=" Знак Знак1 Знак Знак Знак Знак Знак Знак Знак Знак Знак1 Знак Знак Знак Знак Знак Знак Знак"/>
    <w:basedOn w:val="1"/>
    <w:uiPriority w:val="67"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49">
    <w:name w:val=" Знак Знак1 Знак Знак Знак Знак Знак Знак Знак Знак Знак1 Знак Знак Знак Знак Знак Знак Знак Знак Знак"/>
    <w:basedOn w:val="1"/>
    <w:uiPriority w:val="67"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50">
    <w:name w:val="Содержимое таблицы"/>
    <w:basedOn w:val="1"/>
    <w:uiPriority w:val="67"/>
    <w:pPr>
      <w:suppressLineNumbers/>
    </w:pPr>
  </w:style>
  <w:style w:type="paragraph" w:customStyle="1" w:styleId="51">
    <w:name w:val="Заголовок таблицы"/>
    <w:basedOn w:val="50"/>
    <w:uiPriority w:val="67"/>
    <w:pPr>
      <w:suppressLineNumbers/>
      <w:jc w:val="center"/>
    </w:pPr>
    <w:rPr>
      <w:b/>
      <w:bCs/>
    </w:rPr>
  </w:style>
  <w:style w:type="character" w:customStyle="1" w:styleId="52">
    <w:name w:val="Текст выноски Знак1"/>
    <w:link w:val="9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4048</Words>
  <Characters>23080</Characters>
  <Lines>192</Lines>
  <Paragraphs>54</Paragraphs>
  <TotalTime>2</TotalTime>
  <ScaleCrop>false</ScaleCrop>
  <LinksUpToDate>false</LinksUpToDate>
  <CharactersWithSpaces>27074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2017-03-31T17:29:00Z</dcterms:created>
  <dc:creator>kfhm</dc:creator>
  <cp:lastModifiedBy>kfhm</cp:lastModifiedBy>
  <cp:lastPrinted>2023-05-25T08:26:00Z</cp:lastPrinted>
  <dcterms:modified xsi:type="dcterms:W3CDTF">2023-05-25T12:20:36Z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162CFDD251364B0090C9E06818F8804D</vt:lpwstr>
  </property>
  <property fmtid="{D5CDD505-2E9C-101B-9397-08002B2CF9AE}" pid="3" name="KSOProductBuildVer">
    <vt:lpwstr>1049-11.2.0.11537</vt:lpwstr>
  </property>
</Properties>
</file>