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1C77" w14:textId="2F0FA613" w:rsidR="00966755" w:rsidRDefault="00621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EAC">
        <w:rPr>
          <w:rFonts w:ascii="Times New Roman" w:hAnsi="Times New Roman" w:cs="Times New Roman"/>
          <w:b/>
          <w:bCs/>
          <w:sz w:val="28"/>
          <w:szCs w:val="28"/>
        </w:rPr>
        <w:t>Международный бизнес и деловые культуры</w:t>
      </w:r>
    </w:p>
    <w:p w14:paraId="0662E399" w14:textId="1AC21D01" w:rsidR="00352228" w:rsidRDefault="003522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DF8096" w14:textId="534FF7E2" w:rsidR="00352228" w:rsidRDefault="00352228" w:rsidP="003522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228">
        <w:rPr>
          <w:rFonts w:ascii="Times New Roman" w:hAnsi="Times New Roman" w:cs="Times New Roman"/>
          <w:sz w:val="28"/>
          <w:szCs w:val="28"/>
        </w:rPr>
        <w:t>В программе реализуется мультидисциплинарный подход к изучению делового поведения с учетом действующего теоретического противоречия в исследовании «человека экономического» - «человека неэкономического». Внимание сосредоточено прежде всего на возможностях учета этических требований экономически. То есть изучение национальных и региональных культурных особенностей ведения международного бизнеса, а также рассмотрение особенностей корпоративных культур и специфики организации многонациональных команд предопределяется методологическим подходом к исследованию возможных стратегий внедрения моральных предписаний в международный бизнес.</w:t>
      </w:r>
    </w:p>
    <w:p w14:paraId="3DE5763D" w14:textId="08F0620A" w:rsidR="00352228" w:rsidRDefault="00352228" w:rsidP="003522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228">
        <w:rPr>
          <w:rFonts w:ascii="Times New Roman" w:hAnsi="Times New Roman" w:cs="Times New Roman"/>
          <w:b/>
          <w:bCs/>
          <w:sz w:val="28"/>
          <w:szCs w:val="28"/>
        </w:rPr>
        <w:t>Цель учебной дисциплины</w:t>
      </w:r>
      <w:r w:rsidRPr="00352228">
        <w:rPr>
          <w:rFonts w:ascii="Times New Roman" w:hAnsi="Times New Roman" w:cs="Times New Roman"/>
          <w:sz w:val="28"/>
          <w:szCs w:val="28"/>
        </w:rPr>
        <w:t xml:space="preserve"> - усвоение, углубление и систематизация знаний студентов об эффективном использовании человеческих ресурсов в различных культурах в ходе международного ведения бизнеса - ведения бизнеса «через границы», или - </w:t>
      </w:r>
      <w:proofErr w:type="spellStart"/>
      <w:r w:rsidRPr="00352228">
        <w:rPr>
          <w:rFonts w:ascii="Times New Roman" w:hAnsi="Times New Roman" w:cs="Times New Roman"/>
          <w:sz w:val="28"/>
          <w:szCs w:val="28"/>
        </w:rPr>
        <w:t>возмо</w:t>
      </w:r>
      <w:proofErr w:type="spellEnd"/>
      <w:r w:rsidRPr="00352228">
        <w:rPr>
          <w:rFonts w:ascii="Times New Roman" w:hAnsi="Times New Roman" w:cs="Times New Roman"/>
          <w:sz w:val="28"/>
          <w:szCs w:val="28"/>
        </w:rPr>
        <w:t>&gt;1Фным образом учесть содержательную сторону личности делового человека - активного участника международного рынка.</w:t>
      </w:r>
    </w:p>
    <w:tbl>
      <w:tblPr>
        <w:tblpPr w:leftFromText="180" w:rightFromText="180" w:vertAnchor="text" w:horzAnchor="margin" w:tblpXSpec="center" w:tblpY="4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5540"/>
      </w:tblGrid>
      <w:tr w:rsidR="00352228" w:rsidRPr="00352228" w14:paraId="1035110F" w14:textId="77777777" w:rsidTr="006C63F5"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0BCD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Название учебной дисциплины/специализированного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модуля  по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выбору студента</w:t>
            </w:r>
          </w:p>
        </w:tc>
        <w:tc>
          <w:tcPr>
            <w:tcW w:w="6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AA0A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бизнес и деловые культуры</w:t>
            </w:r>
            <w:r w:rsidRPr="00352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Pr="0035222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Международный бизнес и валютная политика</w:t>
            </w:r>
          </w:p>
        </w:tc>
      </w:tr>
      <w:tr w:rsidR="00352228" w:rsidRPr="00352228" w14:paraId="24087B32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349B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Специальность (специализация) 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F513" w14:textId="77777777" w:rsidR="00352228" w:rsidRPr="00352228" w:rsidRDefault="00352228" w:rsidP="00352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Специальность  </w:t>
            </w: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-25 80 02 Мировая экономика</w:t>
            </w:r>
          </w:p>
          <w:p w14:paraId="2AF8C0C8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5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Профилизация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Международный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бизнес</w:t>
            </w:r>
          </w:p>
        </w:tc>
      </w:tr>
      <w:tr w:rsidR="00352228" w:rsidRPr="00352228" w14:paraId="6DC2E12B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EC07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B198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курс</w:t>
            </w:r>
          </w:p>
        </w:tc>
      </w:tr>
      <w:tr w:rsidR="00352228" w:rsidRPr="00352228" w14:paraId="781476C1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1D5D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Семестр 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649B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</w:tr>
      <w:tr w:rsidR="00352228" w:rsidRPr="00352228" w14:paraId="4266EBC1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D242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0977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352228" w:rsidRPr="00352228" w14:paraId="259D4973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1692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Трудоемкость учебной дисциплины в зачетных единицах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8F25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52228" w:rsidRPr="00352228" w14:paraId="2B29DD8B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78F0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Фамилия, имя, отчество лектора, ученое звание, ученая степень 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5B35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Рыжанкова Оксана Валентиновна,</w:t>
            </w:r>
          </w:p>
          <w:p w14:paraId="34C2AB14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кандидат экономических наук, доцент</w:t>
            </w:r>
          </w:p>
        </w:tc>
      </w:tr>
      <w:tr w:rsidR="00352228" w:rsidRPr="00352228" w14:paraId="6350BADF" w14:textId="77777777" w:rsidTr="006126B6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F355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Учебная дисциплина - предшественник </w:t>
            </w:r>
          </w:p>
        </w:tc>
        <w:tc>
          <w:tcPr>
            <w:tcW w:w="60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A6D6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«Малый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бизнес  в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глобальной экономике»,</w:t>
            </w:r>
          </w:p>
          <w:p w14:paraId="68E81C3F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«Мировые товарные рынки и цены», </w:t>
            </w:r>
          </w:p>
          <w:p w14:paraId="2B908BD2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«Экономика и управление ВЭД».</w:t>
            </w:r>
          </w:p>
        </w:tc>
      </w:tr>
      <w:tr w:rsidR="00352228" w:rsidRPr="00352228" w14:paraId="488AC83D" w14:textId="77777777" w:rsidTr="006126B6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F712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Содержание учебной дисциплины по выбору студента</w:t>
            </w:r>
          </w:p>
        </w:tc>
        <w:tc>
          <w:tcPr>
            <w:tcW w:w="605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4342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РАЗДЕЛ 1. МЕЖДУНАРОДНЫЙ БИЗНЕС </w:t>
            </w:r>
          </w:p>
          <w:p w14:paraId="00CD0D07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1. Эволюция теории интернационализации бизнеса</w:t>
            </w:r>
          </w:p>
          <w:p w14:paraId="5579750C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2. Роль транснациональных корпораций в интернационализации бизнеса</w:t>
            </w:r>
          </w:p>
          <w:p w14:paraId="2F8C2D58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3. Конкурентоспособность - основа развития международного бизнеса</w:t>
            </w:r>
          </w:p>
          <w:p w14:paraId="2FB4620F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4. Современные методы повышения </w:t>
            </w:r>
            <w:proofErr w:type="gramStart"/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  в</w:t>
            </w:r>
            <w:proofErr w:type="gramEnd"/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международном бизнесе</w:t>
            </w:r>
          </w:p>
          <w:p w14:paraId="3622B22A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5. Эффективность международного бизнеса</w:t>
            </w:r>
          </w:p>
          <w:p w14:paraId="6C19D17E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Тема 6. Регулирование развития международного бизнеса </w:t>
            </w:r>
          </w:p>
          <w:p w14:paraId="3586BF9E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7. Современные методы регулирования международного бизнеса </w:t>
            </w:r>
          </w:p>
          <w:p w14:paraId="0D71D928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8. Теневая экономика в международном бизнесе </w:t>
            </w:r>
          </w:p>
          <w:p w14:paraId="63A49551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9. Исследование среды зарубежного бизнеса </w:t>
            </w:r>
          </w:p>
          <w:p w14:paraId="3C0130B3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10. Сравнительная характеристика и условия применения форм международных сделок </w:t>
            </w:r>
          </w:p>
          <w:p w14:paraId="14B60890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11. Международная торговля - важнейшая сфера международного бизнеса </w:t>
            </w:r>
          </w:p>
          <w:p w14:paraId="2673455F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12. Валютно-финансовые условия осуществления международных сделок </w:t>
            </w:r>
          </w:p>
          <w:p w14:paraId="2F3904CF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13. Развитие международного бизнеса в Республике Беларусь: проблемы и пути ускорения </w:t>
            </w:r>
          </w:p>
          <w:p w14:paraId="397A54FD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РАЗДЕЛ 2. ДЕЛОВЫЕ КУ ЛЬ ТУРЫ В МЕЖДУНАРОДНОМ БИЗНЕСЕ </w:t>
            </w:r>
          </w:p>
          <w:p w14:paraId="251B34F2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1. Деловые культуры как мотивация человеческого поведения </w:t>
            </w:r>
          </w:p>
          <w:p w14:paraId="1FCAE2E3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2. Деловые культуры как нематериальный актив конкурентоспособности международного бизнеса </w:t>
            </w:r>
          </w:p>
          <w:p w14:paraId="456ED011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3. Деловые культуры в международном бизнесе: возможности внедрения </w:t>
            </w:r>
          </w:p>
          <w:p w14:paraId="4730FF75" w14:textId="77777777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4. Деловые культуры как поведенческая реакция активных </w:t>
            </w:r>
          </w:p>
          <w:p w14:paraId="3DC4F8D5" w14:textId="77777777" w:rsidR="00352228" w:rsidRPr="00352228" w:rsidRDefault="00352228" w:rsidP="00352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Глобализация и глобальные процессы </w:t>
            </w:r>
            <w:proofErr w:type="spellStart"/>
            <w:r w:rsidRPr="00352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вразвитии</w:t>
            </w:r>
            <w:proofErr w:type="spellEnd"/>
            <w:r w:rsidRPr="00352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международного бизнеса</w:t>
            </w:r>
          </w:p>
        </w:tc>
      </w:tr>
      <w:tr w:rsidR="00352228" w:rsidRPr="00352228" w14:paraId="6496B40B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A33B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Рекомендуемая литература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C475" w14:textId="77777777" w:rsidR="00352228" w:rsidRPr="00352228" w:rsidRDefault="00352228" w:rsidP="00352228">
            <w:pPr>
              <w:widowControl w:val="0"/>
              <w:numPr>
                <w:ilvl w:val="0"/>
                <w:numId w:val="1"/>
              </w:numPr>
              <w:tabs>
                <w:tab w:val="left" w:pos="597"/>
              </w:tabs>
              <w:autoSpaceDE w:val="0"/>
              <w:autoSpaceDN w:val="0"/>
              <w:spacing w:before="35" w:after="0" w:line="240" w:lineRule="auto"/>
              <w:ind w:hanging="2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Мясоедов, С.П. Основы кросс-культурного менеджмента: Как вести бизнес с представителями других стран и культур: Учеб.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пособие./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С.П.Мясоедов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М.: Дело, 2003. - 256</w:t>
            </w:r>
            <w:r w:rsidRPr="0035222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</w:t>
            </w:r>
          </w:p>
          <w:p w14:paraId="176794EC" w14:textId="77777777" w:rsidR="00352228" w:rsidRPr="00352228" w:rsidRDefault="00352228" w:rsidP="00352228">
            <w:pPr>
              <w:widowControl w:val="0"/>
              <w:numPr>
                <w:ilvl w:val="0"/>
                <w:numId w:val="1"/>
              </w:numPr>
              <w:tabs>
                <w:tab w:val="left" w:pos="585"/>
              </w:tabs>
              <w:autoSpaceDE w:val="0"/>
              <w:autoSpaceDN w:val="0"/>
              <w:spacing w:before="30" w:after="0" w:line="240" w:lineRule="auto"/>
              <w:ind w:hanging="2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Рыженкова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И.К.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Профессиональные навыки менеджера: повышение личной и командной эффективности. /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И.К.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Рыженкова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М.: Эксмо, 2008. – 271</w:t>
            </w:r>
            <w:r w:rsidRPr="0035222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</w:t>
            </w:r>
          </w:p>
          <w:p w14:paraId="7BC8E218" w14:textId="77777777" w:rsidR="00352228" w:rsidRPr="00352228" w:rsidRDefault="00352228" w:rsidP="00352228">
            <w:pPr>
              <w:widowControl w:val="0"/>
              <w:numPr>
                <w:ilvl w:val="0"/>
                <w:numId w:val="1"/>
              </w:numPr>
              <w:tabs>
                <w:tab w:val="left" w:pos="597"/>
              </w:tabs>
              <w:autoSpaceDE w:val="0"/>
              <w:autoSpaceDN w:val="0"/>
              <w:spacing w:after="0" w:line="240" w:lineRule="auto"/>
              <w:ind w:hanging="2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Стратегический менеджмент / под редакцией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Н.А.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Казаковой. Учебное 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посо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бие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вузов. – М.: Инфра-М, 2013. – 318</w:t>
            </w:r>
            <w:r w:rsidRPr="00352228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</w:t>
            </w:r>
          </w:p>
        </w:tc>
      </w:tr>
      <w:tr w:rsidR="00352228" w:rsidRPr="00352228" w14:paraId="1F70A109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F79F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 обучения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3846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</w:t>
            </w:r>
          </w:p>
        </w:tc>
      </w:tr>
      <w:tr w:rsidR="00352228" w:rsidRPr="00352228" w14:paraId="3B8A096C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9450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Требования к изучению учебной дисциплины 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83D2" w14:textId="16594EE5" w:rsidR="00352228" w:rsidRPr="00352228" w:rsidRDefault="00352228" w:rsidP="00352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>ладеть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 принятия</w:t>
            </w:r>
            <w:proofErr w:type="gramEnd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оптимальных управленческих решений в условиях изменения бизнес-среды с учетом 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35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коммуникаций</w:t>
            </w:r>
          </w:p>
        </w:tc>
      </w:tr>
      <w:tr w:rsidR="00352228" w:rsidRPr="00352228" w14:paraId="5A3B6C6B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5112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Кафедра, за которой закреплена учебная дисциплина по выбору студента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FB67" w14:textId="77777777" w:rsidR="00352228" w:rsidRPr="00352228" w:rsidRDefault="00352228" w:rsidP="00352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Международного бизнеса</w:t>
            </w:r>
          </w:p>
        </w:tc>
      </w:tr>
    </w:tbl>
    <w:p w14:paraId="08EDBEBA" w14:textId="23BA95AD" w:rsidR="00352228" w:rsidRDefault="00352228" w:rsidP="003522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0CD8DA" w14:textId="77777777" w:rsidR="00352228" w:rsidRPr="00352228" w:rsidRDefault="00352228" w:rsidP="003522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52228" w:rsidRPr="0035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267"/>
    <w:multiLevelType w:val="hybridMultilevel"/>
    <w:tmpl w:val="CDCA79EA"/>
    <w:lvl w:ilvl="0" w:tplc="67242C38">
      <w:start w:val="1"/>
      <w:numFmt w:val="decimal"/>
      <w:lvlText w:val="%1."/>
      <w:lvlJc w:val="left"/>
      <w:pPr>
        <w:ind w:left="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7B2EC02">
      <w:numFmt w:val="bullet"/>
      <w:lvlText w:val="•"/>
      <w:lvlJc w:val="left"/>
      <w:pPr>
        <w:ind w:left="1286" w:hanging="360"/>
      </w:pPr>
      <w:rPr>
        <w:rFonts w:hint="default"/>
        <w:lang w:val="ru-RU" w:eastAsia="ru-RU" w:bidi="ru-RU"/>
      </w:rPr>
    </w:lvl>
    <w:lvl w:ilvl="2" w:tplc="B186E2AA">
      <w:numFmt w:val="bullet"/>
      <w:lvlText w:val="•"/>
      <w:lvlJc w:val="left"/>
      <w:pPr>
        <w:ind w:left="2273" w:hanging="360"/>
      </w:pPr>
      <w:rPr>
        <w:rFonts w:hint="default"/>
        <w:lang w:val="ru-RU" w:eastAsia="ru-RU" w:bidi="ru-RU"/>
      </w:rPr>
    </w:lvl>
    <w:lvl w:ilvl="3" w:tplc="30C2FC4E">
      <w:numFmt w:val="bullet"/>
      <w:lvlText w:val="•"/>
      <w:lvlJc w:val="left"/>
      <w:pPr>
        <w:ind w:left="3259" w:hanging="360"/>
      </w:pPr>
      <w:rPr>
        <w:rFonts w:hint="default"/>
        <w:lang w:val="ru-RU" w:eastAsia="ru-RU" w:bidi="ru-RU"/>
      </w:rPr>
    </w:lvl>
    <w:lvl w:ilvl="4" w:tplc="02A853FE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C41E46C6">
      <w:numFmt w:val="bullet"/>
      <w:lvlText w:val="•"/>
      <w:lvlJc w:val="left"/>
      <w:pPr>
        <w:ind w:left="5233" w:hanging="360"/>
      </w:pPr>
      <w:rPr>
        <w:rFonts w:hint="default"/>
        <w:lang w:val="ru-RU" w:eastAsia="ru-RU" w:bidi="ru-RU"/>
      </w:rPr>
    </w:lvl>
    <w:lvl w:ilvl="6" w:tplc="98B287A0">
      <w:numFmt w:val="bullet"/>
      <w:lvlText w:val="•"/>
      <w:lvlJc w:val="left"/>
      <w:pPr>
        <w:ind w:left="6219" w:hanging="360"/>
      </w:pPr>
      <w:rPr>
        <w:rFonts w:hint="default"/>
        <w:lang w:val="ru-RU" w:eastAsia="ru-RU" w:bidi="ru-RU"/>
      </w:rPr>
    </w:lvl>
    <w:lvl w:ilvl="7" w:tplc="8C46F106">
      <w:numFmt w:val="bullet"/>
      <w:lvlText w:val="•"/>
      <w:lvlJc w:val="left"/>
      <w:pPr>
        <w:ind w:left="7206" w:hanging="360"/>
      </w:pPr>
      <w:rPr>
        <w:rFonts w:hint="default"/>
        <w:lang w:val="ru-RU" w:eastAsia="ru-RU" w:bidi="ru-RU"/>
      </w:rPr>
    </w:lvl>
    <w:lvl w:ilvl="8" w:tplc="FB4E7ADC">
      <w:numFmt w:val="bullet"/>
      <w:lvlText w:val="•"/>
      <w:lvlJc w:val="left"/>
      <w:pPr>
        <w:ind w:left="819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C"/>
    <w:rsid w:val="00352228"/>
    <w:rsid w:val="005F53C8"/>
    <w:rsid w:val="006126B6"/>
    <w:rsid w:val="00621EAC"/>
    <w:rsid w:val="009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07D4"/>
  <w15:chartTrackingRefBased/>
  <w15:docId w15:val="{D23DB420-A950-4681-AF1F-DDBF017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Strok</dc:creator>
  <cp:keywords/>
  <dc:description/>
  <cp:lastModifiedBy>Ilona Strok</cp:lastModifiedBy>
  <cp:revision>2</cp:revision>
  <dcterms:created xsi:type="dcterms:W3CDTF">2022-02-17T10:57:00Z</dcterms:created>
  <dcterms:modified xsi:type="dcterms:W3CDTF">2022-02-18T06:52:00Z</dcterms:modified>
</cp:coreProperties>
</file>