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5" w:rsidRPr="0048118A" w:rsidRDefault="00A41725" w:rsidP="00A4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REFERENCE MATERIALS</w:t>
      </w:r>
    </w:p>
    <w:p w:rsidR="00A41725" w:rsidRPr="00AA5617" w:rsidRDefault="00A41725" w:rsidP="00A417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1725" w:rsidRDefault="00A41725" w:rsidP="00A417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5617">
        <w:rPr>
          <w:rFonts w:ascii="Times New Roman" w:hAnsi="Times New Roman" w:cs="Times New Roman"/>
          <w:b/>
          <w:sz w:val="28"/>
          <w:szCs w:val="28"/>
          <w:lang w:val="en-US"/>
        </w:rPr>
        <w:t>Required reading list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F4241" w:rsidRPr="00DF4241" w:rsidRDefault="00DF4241" w:rsidP="00DF424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Ashley, A. Oxford Handbook of Commercial Correspondence / A. Ashley.- Oxford University Press, 2010</w:t>
      </w:r>
    </w:p>
    <w:p w:rsidR="00DF4241" w:rsidRPr="00DF4241" w:rsidRDefault="00DF4241" w:rsidP="00DF424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Brieger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N. Business Writing (Collins English for Business) / N. </w:t>
      </w: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Brieger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.– London, Harper Collins Publishers Ltd, 2011</w:t>
      </w:r>
    </w:p>
    <w:p w:rsidR="00DF4241" w:rsidRPr="00DF4241" w:rsidRDefault="00DF4241" w:rsidP="00DF424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Littlejohn, A. Company to Company/ </w:t>
      </w: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A.Littlejohn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.- Cambridge University Press , 2005</w:t>
      </w:r>
    </w:p>
    <w:p w:rsidR="00DF4241" w:rsidRPr="00DF4241" w:rsidRDefault="00DF4241" w:rsidP="00DF424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Nauton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J. </w:t>
      </w: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ProFile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 Upper-Intermediate (SB, TB) / J. </w:t>
      </w: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Nauton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. – Oxford University Press, 2005</w:t>
      </w:r>
    </w:p>
    <w:p w:rsidR="00DF4241" w:rsidRPr="00DF4241" w:rsidRDefault="00DF4241" w:rsidP="00DF424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Vasilyeva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L. Business Correspondence in English/ </w:t>
      </w: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L.Vasilyeva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.- </w:t>
      </w: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Москва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Айрис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Пресс,1999</w:t>
      </w:r>
    </w:p>
    <w:p w:rsidR="00DF4241" w:rsidRPr="00DF4241" w:rsidRDefault="00DF4241" w:rsidP="00DF424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Василевская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, Л. Business Writing Course Pack/ Л.</w:t>
      </w: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Василевская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.-</w:t>
      </w:r>
      <w:proofErr w:type="spellStart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>Минск</w:t>
      </w:r>
      <w:proofErr w:type="spellEnd"/>
      <w:r w:rsidRPr="00DF42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БГЭУ, 2000</w:t>
      </w:r>
    </w:p>
    <w:p w:rsidR="00DF4241" w:rsidRPr="00DF4241" w:rsidRDefault="00DF4241" w:rsidP="00DF424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4241">
        <w:rPr>
          <w:rFonts w:ascii="Times New Roman" w:hAnsi="Times New Roman" w:cs="Times New Roman"/>
          <w:bCs/>
          <w:sz w:val="28"/>
          <w:szCs w:val="28"/>
          <w:lang w:val="ru-RU"/>
        </w:rPr>
        <w:t>Вовшин, Я. Ведение документации и корреспонденции на английском языке/ Я. Вовшин. – Минск, Тетра системс, 2004</w:t>
      </w:r>
    </w:p>
    <w:p w:rsidR="00A41725" w:rsidRPr="005859E1" w:rsidRDefault="00A41725" w:rsidP="00A4172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 w:rsidRPr="00DF42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859E1">
        <w:rPr>
          <w:rFonts w:ascii="Times New Roman" w:hAnsi="Times New Roman" w:cs="Times New Roman"/>
          <w:bCs/>
          <w:sz w:val="28"/>
          <w:szCs w:val="28"/>
          <w:lang w:val="en-US"/>
        </w:rPr>
        <w:t>Erica J. Williams Presentations in English © Macmillan Publishers Limited 2008</w:t>
      </w:r>
    </w:p>
    <w:p w:rsidR="00A41725" w:rsidRPr="005859E1" w:rsidRDefault="00A41725" w:rsidP="00A4172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59E1">
        <w:rPr>
          <w:rFonts w:ascii="Times New Roman" w:hAnsi="Times New Roman" w:cs="Times New Roman"/>
          <w:bCs/>
          <w:sz w:val="28"/>
          <w:szCs w:val="28"/>
          <w:lang w:val="en-US"/>
        </w:rPr>
        <w:t>Margaret Bonner Focus on Grammar High-Intermediate Course for Reference &amp; Practice © Edison Wesley Longman 2000 Class CD 1 &amp; 2.</w:t>
      </w:r>
    </w:p>
    <w:p w:rsidR="00A41725" w:rsidRPr="005859E1" w:rsidRDefault="00A41725" w:rsidP="00A4172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59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David </w:t>
      </w:r>
      <w:proofErr w:type="spellStart"/>
      <w:r w:rsidRPr="005859E1">
        <w:rPr>
          <w:rFonts w:ascii="Times New Roman" w:hAnsi="Times New Roman" w:cs="Times New Roman"/>
          <w:bCs/>
          <w:sz w:val="28"/>
          <w:szCs w:val="28"/>
          <w:lang w:val="en-US"/>
        </w:rPr>
        <w:t>Bohlke</w:t>
      </w:r>
      <w:proofErr w:type="spellEnd"/>
      <w:r w:rsidRPr="005859E1">
        <w:rPr>
          <w:rFonts w:ascii="Times New Roman" w:hAnsi="Times New Roman" w:cs="Times New Roman"/>
          <w:bCs/>
          <w:sz w:val="28"/>
          <w:szCs w:val="28"/>
          <w:lang w:val="en-US"/>
        </w:rPr>
        <w:t>, with Stephanie Parker Keynote Student’s Book – National Geographic Learning, 2018</w:t>
      </w:r>
    </w:p>
    <w:p w:rsidR="00A41725" w:rsidRPr="005859E1" w:rsidRDefault="00A41725" w:rsidP="00A4172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41725" w:rsidRPr="005859E1" w:rsidRDefault="00A41725" w:rsidP="00A417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725" w:rsidRPr="005859E1" w:rsidRDefault="00A41725" w:rsidP="00A41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725" w:rsidRPr="005859E1" w:rsidRDefault="00A41725" w:rsidP="00A41725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1725" w:rsidRPr="005859E1" w:rsidRDefault="00A41725" w:rsidP="00A4172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1725" w:rsidRPr="00EF3590" w:rsidRDefault="00A41725" w:rsidP="00A4172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1725" w:rsidRDefault="00A41725" w:rsidP="00A41725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725" w:rsidRPr="006B4BDF" w:rsidRDefault="00A41725" w:rsidP="00A4172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E72FC" w:rsidRDefault="008E72FC"/>
    <w:sectPr w:rsidR="008E72FC" w:rsidSect="003D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B08"/>
    <w:multiLevelType w:val="hybridMultilevel"/>
    <w:tmpl w:val="1FF66C1E"/>
    <w:lvl w:ilvl="0" w:tplc="1B1A3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25"/>
    <w:rsid w:val="008E72FC"/>
    <w:rsid w:val="00A41725"/>
    <w:rsid w:val="00D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5"/>
    <w:pPr>
      <w:spacing w:after="200" w:line="276" w:lineRule="auto"/>
    </w:pPr>
    <w:rPr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5"/>
    <w:pPr>
      <w:spacing w:after="200" w:line="276" w:lineRule="auto"/>
    </w:pPr>
    <w:rPr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</dc:creator>
  <cp:keywords/>
  <dc:description/>
  <cp:lastModifiedBy>Елена</cp:lastModifiedBy>
  <cp:revision>2</cp:revision>
  <dcterms:created xsi:type="dcterms:W3CDTF">2019-11-18T15:39:00Z</dcterms:created>
  <dcterms:modified xsi:type="dcterms:W3CDTF">2019-11-23T11:41:00Z</dcterms:modified>
</cp:coreProperties>
</file>