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1B" w:rsidRDefault="00D6221B" w:rsidP="00D6221B">
      <w:pPr>
        <w:pStyle w:val="a5"/>
        <w:spacing w:before="0" w:beforeAutospacing="0" w:after="0" w:afterAutospacing="0" w:line="360" w:lineRule="exact"/>
        <w:jc w:val="center"/>
      </w:pPr>
      <w:r w:rsidRPr="00167F71">
        <w:t>ДОПОЛНЕНИЯ И ИЗМЕНЕНИЯ К УЧЕБНОЙ ПРОГРАММЕ УВО</w:t>
      </w:r>
      <w:r w:rsidR="00E6418B">
        <w:t xml:space="preserve"> </w:t>
      </w:r>
    </w:p>
    <w:p w:rsidR="00E6418B" w:rsidRPr="00167F71" w:rsidRDefault="00E6418B" w:rsidP="00E641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7F71">
        <w:rPr>
          <w:rFonts w:ascii="Times New Roman" w:hAnsi="Times New Roman" w:cs="Times New Roman"/>
          <w:sz w:val="24"/>
          <w:szCs w:val="24"/>
        </w:rPr>
        <w:t>«Финансовый анализ (отечественный и зарубежный опыт)»</w:t>
      </w:r>
    </w:p>
    <w:p w:rsidR="00D6221B" w:rsidRPr="00167F71" w:rsidRDefault="00D6221B" w:rsidP="00D6221B">
      <w:pPr>
        <w:pStyle w:val="a5"/>
        <w:spacing w:before="0" w:beforeAutospacing="0" w:after="0" w:afterAutospacing="0" w:line="360" w:lineRule="exact"/>
        <w:jc w:val="center"/>
      </w:pPr>
      <w:r w:rsidRPr="00167F71">
        <w:t>на 2022/2023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6895"/>
        <w:gridCol w:w="1917"/>
      </w:tblGrid>
      <w:tr w:rsidR="00D6221B" w:rsidRPr="00167F71" w:rsidTr="00973906">
        <w:tc>
          <w:tcPr>
            <w:tcW w:w="533" w:type="dxa"/>
          </w:tcPr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center"/>
            </w:pPr>
            <w:r w:rsidRPr="00167F71">
              <w:t>№</w:t>
            </w:r>
          </w:p>
        </w:tc>
        <w:tc>
          <w:tcPr>
            <w:tcW w:w="6895" w:type="dxa"/>
          </w:tcPr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center"/>
            </w:pPr>
            <w:r w:rsidRPr="00167F71">
              <w:t>Дополнения и изменения</w:t>
            </w:r>
          </w:p>
        </w:tc>
        <w:tc>
          <w:tcPr>
            <w:tcW w:w="1917" w:type="dxa"/>
          </w:tcPr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center"/>
            </w:pPr>
            <w:r w:rsidRPr="00167F71">
              <w:t>Основание</w:t>
            </w:r>
          </w:p>
        </w:tc>
      </w:tr>
      <w:tr w:rsidR="00D6221B" w:rsidRPr="00167F71" w:rsidTr="00973906">
        <w:tc>
          <w:tcPr>
            <w:tcW w:w="533" w:type="dxa"/>
          </w:tcPr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center"/>
            </w:pPr>
            <w:r w:rsidRPr="00167F71">
              <w:t>1</w:t>
            </w:r>
          </w:p>
        </w:tc>
        <w:tc>
          <w:tcPr>
            <w:tcW w:w="6895" w:type="dxa"/>
          </w:tcPr>
          <w:p w:rsidR="00D6221B" w:rsidRPr="00167F71" w:rsidRDefault="00D6221B" w:rsidP="004B5FCC">
            <w:pPr>
              <w:pStyle w:val="a5"/>
              <w:spacing w:before="0" w:beforeAutospacing="0" w:after="0" w:afterAutospacing="0"/>
              <w:jc w:val="both"/>
            </w:pPr>
            <w:r w:rsidRPr="00167F71">
              <w:t>Добавить в информационно-методическую часть следующие источники:</w:t>
            </w:r>
          </w:p>
          <w:p w:rsidR="00D6221B" w:rsidRPr="004B5FCC" w:rsidRDefault="00D6221B" w:rsidP="004B5FCC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F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7F71">
              <w:rPr>
                <w:rFonts w:ascii="Times New Roman" w:eastAsia="Times New Roman" w:hAnsi="Times New Roman"/>
                <w:sz w:val="24"/>
                <w:szCs w:val="24"/>
              </w:rPr>
              <w:t xml:space="preserve">Конституция Республики Беларусь. Конституция Республики Беларусь от 15 марта 1994 года (с изменениями и дополнениями, принятыми на республиканских референдумах 24 ноября 1996 г., 17 октября 2004 г., в ред. Закона Республики Беларусь от 12.10.2021 N 124-З, решения республиканского референдума от 04.03.2022 г. // </w:t>
            </w:r>
            <w:r w:rsidRPr="00167F71">
              <w:rPr>
                <w:rFonts w:ascii="Times New Roman" w:hAnsi="Times New Roman"/>
                <w:sz w:val="24"/>
                <w:szCs w:val="24"/>
              </w:rPr>
              <w:t xml:space="preserve">Онлайн-сервис готовых правовых решений </w:t>
            </w:r>
            <w:r w:rsidRPr="00167F71">
              <w:rPr>
                <w:rFonts w:ascii="Times New Roman" w:hAnsi="Times New Roman"/>
                <w:sz w:val="24"/>
                <w:szCs w:val="24"/>
                <w:lang w:val="en-US"/>
              </w:rPr>
              <w:t>ilex</w:t>
            </w:r>
            <w:r w:rsidRPr="00167F71">
              <w:rPr>
                <w:rFonts w:ascii="Times New Roman" w:hAnsi="Times New Roman"/>
                <w:sz w:val="24"/>
                <w:szCs w:val="24"/>
              </w:rPr>
              <w:t xml:space="preserve"> / ООО «</w:t>
            </w:r>
            <w:proofErr w:type="spellStart"/>
            <w:r w:rsidRPr="00167F71">
              <w:rPr>
                <w:rFonts w:ascii="Times New Roman" w:hAnsi="Times New Roman"/>
                <w:sz w:val="24"/>
                <w:szCs w:val="24"/>
              </w:rPr>
              <w:t>ЮрСпектр</w:t>
            </w:r>
            <w:proofErr w:type="spellEnd"/>
            <w:r w:rsidRPr="00167F71">
              <w:rPr>
                <w:rFonts w:ascii="Times New Roman" w:hAnsi="Times New Roman"/>
                <w:sz w:val="24"/>
                <w:szCs w:val="24"/>
              </w:rPr>
              <w:t>». – Минск, 2022</w:t>
            </w:r>
            <w:r w:rsidRPr="00167F7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3049C" w:rsidRPr="00D3049C" w:rsidRDefault="00D3049C" w:rsidP="004B5FCC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810">
              <w:rPr>
                <w:rFonts w:ascii="Times New Roman" w:eastAsia="Times New Roman" w:hAnsi="Times New Roman"/>
              </w:rPr>
              <w:t xml:space="preserve">- Об информации, информатизации и защите информации: Закон </w:t>
            </w:r>
            <w:proofErr w:type="spellStart"/>
            <w:r w:rsidRPr="00E97810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E97810">
              <w:rPr>
                <w:rFonts w:ascii="Times New Roman" w:eastAsia="Times New Roman" w:hAnsi="Times New Roman"/>
              </w:rPr>
              <w:t xml:space="preserve">. Беларусь, 10 ноября 2008 г., № 455-З: в ред. Закона </w:t>
            </w:r>
            <w:proofErr w:type="spellStart"/>
            <w:r w:rsidRPr="00E97810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E97810">
              <w:rPr>
                <w:rFonts w:ascii="Times New Roman" w:eastAsia="Times New Roman" w:hAnsi="Times New Roman"/>
              </w:rPr>
              <w:t xml:space="preserve">. Беларусь от 24.05.2021 г., № 111-З // </w:t>
            </w:r>
            <w:r w:rsidRPr="00E97810">
              <w:rPr>
                <w:rFonts w:ascii="Times New Roman" w:hAnsi="Times New Roman"/>
              </w:rPr>
              <w:t xml:space="preserve">Онлайн-сервис готовых правовых решений </w:t>
            </w:r>
            <w:r w:rsidRPr="00E97810">
              <w:rPr>
                <w:rFonts w:ascii="Times New Roman" w:hAnsi="Times New Roman"/>
                <w:lang w:val="en-US"/>
              </w:rPr>
              <w:t>ilex</w:t>
            </w:r>
            <w:r w:rsidRPr="00E97810">
              <w:rPr>
                <w:rFonts w:ascii="Times New Roman" w:hAnsi="Times New Roman"/>
              </w:rPr>
              <w:t xml:space="preserve"> / ООО «</w:t>
            </w:r>
            <w:proofErr w:type="spellStart"/>
            <w:r w:rsidRPr="00E97810">
              <w:rPr>
                <w:rFonts w:ascii="Times New Roman" w:hAnsi="Times New Roman"/>
              </w:rPr>
              <w:t>ЮрСпектр</w:t>
            </w:r>
            <w:proofErr w:type="spellEnd"/>
            <w:r w:rsidRPr="00E97810">
              <w:rPr>
                <w:rFonts w:ascii="Times New Roman" w:hAnsi="Times New Roman"/>
              </w:rPr>
              <w:t>». - Минск, 2022</w:t>
            </w:r>
            <w:r w:rsidRPr="00E97810">
              <w:rPr>
                <w:rFonts w:ascii="Times New Roman" w:eastAsia="Times New Roman" w:hAnsi="Times New Roman"/>
              </w:rPr>
              <w:t>.</w:t>
            </w:r>
          </w:p>
          <w:p w:rsidR="00D6221B" w:rsidRPr="00167F71" w:rsidRDefault="00D6221B" w:rsidP="004B5FCC">
            <w:pPr>
              <w:tabs>
                <w:tab w:val="left" w:pos="180"/>
                <w:tab w:val="left" w:pos="360"/>
                <w:tab w:val="left" w:pos="540"/>
                <w:tab w:val="left" w:pos="900"/>
              </w:tabs>
              <w:ind w:firstLine="567"/>
              <w:jc w:val="both"/>
              <w:rPr>
                <w:sz w:val="24"/>
                <w:szCs w:val="24"/>
              </w:rPr>
            </w:pPr>
            <w:r w:rsidRPr="00167F7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6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экономической несостоятельности (банкротстве): Закон </w:t>
            </w:r>
            <w:proofErr w:type="spellStart"/>
            <w:r w:rsidRPr="0016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16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Беларусь, 13 июля 2012, № 415-З: в ред. Закона </w:t>
            </w:r>
            <w:proofErr w:type="spellStart"/>
            <w:r w:rsidRPr="0016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16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Беларусь, 24 октября 2016, № 439-З // Онлайн-сервис готовых правовых решений </w:t>
            </w:r>
            <w:proofErr w:type="spellStart"/>
            <w:r w:rsidRPr="0016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ilex</w:t>
            </w:r>
            <w:proofErr w:type="spellEnd"/>
            <w:r w:rsidRPr="0016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ООО «</w:t>
            </w:r>
            <w:proofErr w:type="spellStart"/>
            <w:r w:rsidRPr="0016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ЮрСпектр</w:t>
            </w:r>
            <w:proofErr w:type="spellEnd"/>
            <w:r w:rsidRPr="0016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– Минск, 2022.</w:t>
            </w:r>
          </w:p>
        </w:tc>
        <w:tc>
          <w:tcPr>
            <w:tcW w:w="1917" w:type="dxa"/>
          </w:tcPr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 xml:space="preserve">Рассмотрено на заседании кафедры (протокол № </w:t>
            </w:r>
            <w:r w:rsidRPr="00167F71">
              <w:rPr>
                <w:u w:val="single"/>
              </w:rPr>
              <w:t>1</w:t>
            </w:r>
            <w:r w:rsidRPr="00167F71">
              <w:t xml:space="preserve"> от </w:t>
            </w:r>
            <w:r w:rsidRPr="00167F71">
              <w:rPr>
                <w:u w:val="single"/>
              </w:rPr>
              <w:t>31.08.</w:t>
            </w:r>
            <w:r w:rsidRPr="00167F71">
              <w:t xml:space="preserve"> 2022 г.)</w:t>
            </w:r>
          </w:p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both"/>
            </w:pPr>
          </w:p>
        </w:tc>
      </w:tr>
      <w:tr w:rsidR="00D6221B" w:rsidRPr="00167F71" w:rsidTr="00973906">
        <w:tc>
          <w:tcPr>
            <w:tcW w:w="533" w:type="dxa"/>
          </w:tcPr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center"/>
              <w:rPr>
                <w:lang w:val="en-US"/>
              </w:rPr>
            </w:pPr>
            <w:r w:rsidRPr="00167F71">
              <w:rPr>
                <w:lang w:val="en-US"/>
              </w:rPr>
              <w:t>2</w:t>
            </w:r>
          </w:p>
        </w:tc>
        <w:tc>
          <w:tcPr>
            <w:tcW w:w="6895" w:type="dxa"/>
          </w:tcPr>
          <w:p w:rsidR="00D6221B" w:rsidRPr="00167F71" w:rsidRDefault="00D6221B" w:rsidP="00811005">
            <w:pPr>
              <w:pStyle w:val="a5"/>
              <w:spacing w:before="0" w:beforeAutospacing="0" w:after="0" w:afterAutospacing="0"/>
              <w:jc w:val="both"/>
            </w:pPr>
            <w:r w:rsidRPr="00167F71">
              <w:t xml:space="preserve">Уточнить формы контроля знаний </w:t>
            </w:r>
            <w:r w:rsidR="00811005">
              <w:t>магистрантов</w:t>
            </w:r>
            <w:r w:rsidRPr="00167F71">
              <w:t xml:space="preserve"> в учебно-методической карте (приложение 1) с учетом выполнения контрольных заданий по УСР на электронной образовательной платформе </w:t>
            </w:r>
            <w:r w:rsidRPr="00167F71">
              <w:rPr>
                <w:lang w:val="en-US"/>
              </w:rPr>
              <w:t>Moodle</w:t>
            </w:r>
          </w:p>
        </w:tc>
        <w:tc>
          <w:tcPr>
            <w:tcW w:w="1917" w:type="dxa"/>
          </w:tcPr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 xml:space="preserve">Рассмотрено на заседании кафедры (протокол № </w:t>
            </w:r>
            <w:r w:rsidRPr="00167F71">
              <w:rPr>
                <w:u w:val="single"/>
              </w:rPr>
              <w:t>1</w:t>
            </w:r>
            <w:r w:rsidRPr="00167F71">
              <w:t xml:space="preserve"> от </w:t>
            </w:r>
            <w:r w:rsidRPr="00167F71">
              <w:rPr>
                <w:u w:val="single"/>
              </w:rPr>
              <w:t>31.08.</w:t>
            </w:r>
            <w:r w:rsidRPr="00167F71">
              <w:t xml:space="preserve"> 2022 г.)</w:t>
            </w:r>
          </w:p>
        </w:tc>
      </w:tr>
    </w:tbl>
    <w:p w:rsidR="00D6221B" w:rsidRPr="00167F71" w:rsidRDefault="00D6221B" w:rsidP="00D6221B">
      <w:pPr>
        <w:pStyle w:val="a5"/>
        <w:spacing w:before="0" w:beforeAutospacing="0" w:after="0" w:afterAutospacing="0" w:line="360" w:lineRule="exact"/>
        <w:jc w:val="both"/>
      </w:pPr>
    </w:p>
    <w:p w:rsidR="00D6221B" w:rsidRPr="00167F71" w:rsidRDefault="00D6221B" w:rsidP="00D6221B">
      <w:pPr>
        <w:pStyle w:val="a5"/>
        <w:spacing w:before="0" w:beforeAutospacing="0" w:after="0" w:afterAutospacing="0" w:line="360" w:lineRule="exact"/>
        <w:jc w:val="both"/>
      </w:pPr>
      <w:r w:rsidRPr="00167F71">
        <w:t xml:space="preserve">Учебная программа пересмотрена и одобрена на заседании кафедры бухгалтерского учета, анализа и аудита в промышленности (протокол № </w:t>
      </w:r>
      <w:r w:rsidRPr="00167F71">
        <w:rPr>
          <w:u w:val="single"/>
        </w:rPr>
        <w:t>1</w:t>
      </w:r>
      <w:r w:rsidRPr="00167F71">
        <w:t xml:space="preserve"> от  </w:t>
      </w:r>
      <w:r w:rsidRPr="00167F71">
        <w:rPr>
          <w:u w:val="single"/>
        </w:rPr>
        <w:t>31.08.</w:t>
      </w:r>
      <w:r w:rsidRPr="00167F71">
        <w:t xml:space="preserve">2022 г.) </w:t>
      </w:r>
    </w:p>
    <w:p w:rsidR="00D6221B" w:rsidRPr="00167F71" w:rsidRDefault="00D6221B" w:rsidP="00D6221B">
      <w:pPr>
        <w:pStyle w:val="a5"/>
        <w:spacing w:before="0" w:beforeAutospacing="0" w:after="0" w:afterAutospacing="0" w:line="360" w:lineRule="exact"/>
        <w:jc w:val="both"/>
      </w:pPr>
    </w:p>
    <w:tbl>
      <w:tblPr>
        <w:tblStyle w:val="a6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575"/>
        <w:gridCol w:w="210"/>
        <w:gridCol w:w="4463"/>
        <w:gridCol w:w="323"/>
      </w:tblGrid>
      <w:tr w:rsidR="00D6221B" w:rsidRPr="00167F71" w:rsidTr="00811005">
        <w:trPr>
          <w:gridAfter w:val="1"/>
          <w:wAfter w:w="323" w:type="dxa"/>
        </w:trPr>
        <w:tc>
          <w:tcPr>
            <w:tcW w:w="4683" w:type="dxa"/>
            <w:gridSpan w:val="2"/>
          </w:tcPr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>Заведующий кафедрой</w:t>
            </w:r>
          </w:p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both"/>
            </w:pPr>
            <w:r w:rsidRPr="00167F71">
              <w:t xml:space="preserve">канд. </w:t>
            </w:r>
            <w:proofErr w:type="spellStart"/>
            <w:r w:rsidRPr="00167F71">
              <w:t>экон</w:t>
            </w:r>
            <w:proofErr w:type="spellEnd"/>
            <w:r w:rsidRPr="00167F71">
              <w:t>. наук, доцент</w:t>
            </w:r>
          </w:p>
        </w:tc>
        <w:tc>
          <w:tcPr>
            <w:tcW w:w="4673" w:type="dxa"/>
            <w:gridSpan w:val="2"/>
          </w:tcPr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right"/>
            </w:pPr>
          </w:p>
          <w:p w:rsidR="00D6221B" w:rsidRPr="00167F71" w:rsidRDefault="00D6221B" w:rsidP="00973906">
            <w:pPr>
              <w:pStyle w:val="a5"/>
              <w:spacing w:before="0" w:beforeAutospacing="0" w:after="0" w:afterAutospacing="0" w:line="360" w:lineRule="exact"/>
              <w:jc w:val="right"/>
            </w:pPr>
            <w:r w:rsidRPr="00167F71">
              <w:t>О. В. Головач</w:t>
            </w:r>
          </w:p>
        </w:tc>
      </w:tr>
      <w:tr w:rsidR="00811005" w:rsidRPr="00811005" w:rsidTr="00811005">
        <w:trPr>
          <w:gridBefore w:val="1"/>
          <w:wBefore w:w="108" w:type="dxa"/>
        </w:trPr>
        <w:tc>
          <w:tcPr>
            <w:tcW w:w="4785" w:type="dxa"/>
            <w:gridSpan w:val="2"/>
          </w:tcPr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both"/>
            </w:pPr>
            <w:r w:rsidRPr="00811005">
              <w:t>УТВЕРЖДАЮ</w:t>
            </w:r>
          </w:p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both"/>
            </w:pPr>
            <w:r w:rsidRPr="00811005">
              <w:t>Начальник УМО МП</w:t>
            </w:r>
          </w:p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both"/>
            </w:pPr>
          </w:p>
        </w:tc>
        <w:tc>
          <w:tcPr>
            <w:tcW w:w="4786" w:type="dxa"/>
            <w:gridSpan w:val="2"/>
          </w:tcPr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both"/>
            </w:pPr>
          </w:p>
          <w:p w:rsidR="00811005" w:rsidRPr="00811005" w:rsidRDefault="00811005" w:rsidP="00311B8D">
            <w:pPr>
              <w:pStyle w:val="a5"/>
              <w:spacing w:before="0" w:beforeAutospacing="0" w:after="0" w:afterAutospacing="0" w:line="360" w:lineRule="exact"/>
              <w:jc w:val="right"/>
            </w:pPr>
            <w:r w:rsidRPr="00811005">
              <w:t xml:space="preserve">О.И. </w:t>
            </w:r>
            <w:proofErr w:type="spellStart"/>
            <w:r w:rsidRPr="00811005">
              <w:t>Милевская</w:t>
            </w:r>
            <w:proofErr w:type="spellEnd"/>
          </w:p>
        </w:tc>
      </w:tr>
    </w:tbl>
    <w:p w:rsidR="00D6221B" w:rsidRPr="00167F71" w:rsidRDefault="00D6221B" w:rsidP="00D6221B">
      <w:pPr>
        <w:pStyle w:val="a5"/>
        <w:spacing w:before="0" w:beforeAutospacing="0" w:after="0" w:afterAutospacing="0" w:line="360" w:lineRule="exact"/>
        <w:jc w:val="both"/>
      </w:pPr>
    </w:p>
    <w:p w:rsidR="00D6221B" w:rsidRPr="00167F71" w:rsidRDefault="00D6221B" w:rsidP="00D6221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D6221B" w:rsidRPr="00167F71" w:rsidSect="009B3B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221B" w:rsidRPr="00167F71" w:rsidRDefault="00D6221B" w:rsidP="00D6221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67F7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6221B" w:rsidRPr="00167F71" w:rsidRDefault="00D6221B" w:rsidP="00D622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221B" w:rsidRPr="00167F71" w:rsidRDefault="00D6221B" w:rsidP="00D622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7F71">
        <w:rPr>
          <w:rFonts w:ascii="Times New Roman" w:hAnsi="Times New Roman" w:cs="Times New Roman"/>
          <w:sz w:val="24"/>
          <w:szCs w:val="24"/>
        </w:rPr>
        <w:t xml:space="preserve">УЧЕБНО-МЕТОДИЧЕСКАЯ КАРТА УЧЕБНОЙ ДИСЦИПЛИНЫ </w:t>
      </w:r>
    </w:p>
    <w:p w:rsidR="00D6221B" w:rsidRPr="00167F71" w:rsidRDefault="00D6221B" w:rsidP="00D622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67F71">
        <w:rPr>
          <w:rFonts w:ascii="Times New Roman" w:hAnsi="Times New Roman" w:cs="Times New Roman"/>
          <w:sz w:val="24"/>
          <w:szCs w:val="24"/>
        </w:rPr>
        <w:t>«</w:t>
      </w:r>
      <w:r w:rsidR="00425341" w:rsidRPr="00167F71">
        <w:rPr>
          <w:rFonts w:ascii="Times New Roman" w:hAnsi="Times New Roman" w:cs="Times New Roman"/>
          <w:sz w:val="24"/>
          <w:szCs w:val="24"/>
        </w:rPr>
        <w:t>Финансовый анализ (отечественный и зарубежный опыт)</w:t>
      </w:r>
      <w:r w:rsidRPr="00167F71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D6221B" w:rsidRPr="00167F71" w:rsidRDefault="00D6221B" w:rsidP="00D622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7F71">
        <w:rPr>
          <w:rFonts w:ascii="Times New Roman" w:hAnsi="Times New Roman" w:cs="Times New Roman"/>
          <w:sz w:val="24"/>
          <w:szCs w:val="24"/>
        </w:rPr>
        <w:t>(с изменениями и дополнениями, утвержденными на заседании кафедры протокол № 1 от 31.08.2022 г.)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677"/>
        <w:gridCol w:w="689"/>
        <w:gridCol w:w="709"/>
        <w:gridCol w:w="720"/>
        <w:gridCol w:w="702"/>
        <w:gridCol w:w="567"/>
        <w:gridCol w:w="567"/>
        <w:gridCol w:w="1276"/>
        <w:gridCol w:w="1706"/>
      </w:tblGrid>
      <w:tr w:rsidR="00EB6468" w:rsidRPr="00167F71" w:rsidTr="00973906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7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EB6468" w:rsidRPr="00167F71" w:rsidTr="00973906">
        <w:trPr>
          <w:cantSplit/>
          <w:trHeight w:val="168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 xml:space="preserve">УСР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68" w:rsidRPr="00167F71" w:rsidTr="00973906">
        <w:trPr>
          <w:cantSplit/>
          <w:trHeight w:val="113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68" w:rsidRPr="00167F71" w:rsidTr="009739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6468" w:rsidRPr="00167F71" w:rsidTr="009739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Содержание финансового анализа и его роль в обеспечении платежеспособности, финансовой устойчивости и кредитоспособности организации. Критический обзор учетно-аналитического информационного обеспечения для проведения финансового анализа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[3-10]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Опрос Проведение занятия в режиме конференции</w:t>
            </w:r>
          </w:p>
        </w:tc>
      </w:tr>
      <w:tr w:rsidR="00EB6468" w:rsidRPr="00167F71" w:rsidTr="00973906">
        <w:trPr>
          <w:trHeight w:val="56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Анализ качества долгосрочных и краткосрочных активов, слагаемых собственного капитала и обязательств, их размещения, соотношения и достаточности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2-3, 5-6</w:t>
            </w: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B6468" w:rsidRPr="00167F71" w:rsidTr="00973906">
        <w:trPr>
          <w:trHeight w:val="62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платежеспособности организации по бухгалтерскому балансу: отечественные и зарубежные методики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1-5, 7-9</w:t>
            </w: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 xml:space="preserve">Опрос  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B6468" w:rsidRPr="00167F71" w:rsidTr="00973906">
        <w:trPr>
          <w:trHeight w:val="4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 xml:space="preserve">Анализ степени ликвидности баланса и оценка платежеспособности организации на основе степени ликвидности ее баланса. </w:t>
            </w: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Анализ финансовой устойчивости (независимости) организации: отечественный и зарубежный опыт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[1-5]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B6468" w:rsidRPr="00167F71" w:rsidTr="009739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платежеспособности организации по денежным потокам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3-5, 7</w:t>
            </w: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EB6468" w:rsidRPr="00167F71" w:rsidRDefault="00EB6468" w:rsidP="00EB6468">
            <w:pPr>
              <w:pStyle w:val="a9"/>
              <w:jc w:val="center"/>
              <w:rPr>
                <w:lang w:eastAsia="ru-RU"/>
              </w:rPr>
            </w:pPr>
            <w:r w:rsidRPr="00167F71">
              <w:rPr>
                <w:lang w:eastAsia="ru-RU"/>
              </w:rPr>
              <w:lastRenderedPageBreak/>
              <w:t xml:space="preserve">Контрольная работа </w:t>
            </w:r>
          </w:p>
        </w:tc>
      </w:tr>
      <w:tr w:rsidR="00EB6468" w:rsidRPr="00167F71" w:rsidTr="009739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кредитоспособности организации: отечественный и зарубежный опыт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3-5, 6</w:t>
            </w: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68" w:rsidRPr="00167F71" w:rsidTr="009739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дебиторской задолженности и кредиторской задолженности, их соотношения как фактора, определяющего состояние расчетно-платежной дисциплины и степень платежеспособности организации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3, 8-9</w:t>
            </w: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Проведение занятия в режиме конференции</w:t>
            </w:r>
          </w:p>
        </w:tc>
      </w:tr>
      <w:tr w:rsidR="00EB6468" w:rsidRPr="00167F71" w:rsidTr="009739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финансовых результатов и рентабельности: отечественный и зарубежный опыт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B6468" w:rsidRPr="00167F71" w:rsidTr="009739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эффективности использования оборотного капитала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3, 5, 8</w:t>
            </w:r>
            <w:r w:rsidRPr="00167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B6468" w:rsidRPr="00167F71" w:rsidTr="00973906"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68" w:rsidRPr="00167F71" w:rsidRDefault="00EB6468" w:rsidP="00EB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8" w:rsidRPr="00167F71" w:rsidRDefault="00EB6468" w:rsidP="00EB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EB6468" w:rsidRPr="00167F71" w:rsidRDefault="00EB6468" w:rsidP="00D622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6468" w:rsidRPr="00167F71" w:rsidRDefault="00EB6468" w:rsidP="00AE05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EB6468" w:rsidRPr="00167F71" w:rsidSect="00033B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B6468" w:rsidRPr="00167F71" w:rsidRDefault="00EB6468" w:rsidP="008110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B6468" w:rsidRPr="00167F71" w:rsidSect="00EB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6E2F"/>
    <w:rsid w:val="00033B63"/>
    <w:rsid w:val="00062EC6"/>
    <w:rsid w:val="001604D9"/>
    <w:rsid w:val="00167F71"/>
    <w:rsid w:val="00217B72"/>
    <w:rsid w:val="003D1F54"/>
    <w:rsid w:val="00425341"/>
    <w:rsid w:val="0042629B"/>
    <w:rsid w:val="00474E39"/>
    <w:rsid w:val="004A2CFF"/>
    <w:rsid w:val="004B5FCC"/>
    <w:rsid w:val="00515A58"/>
    <w:rsid w:val="00573E7F"/>
    <w:rsid w:val="007474A8"/>
    <w:rsid w:val="00811005"/>
    <w:rsid w:val="0092071A"/>
    <w:rsid w:val="009B3B4B"/>
    <w:rsid w:val="00A00E9B"/>
    <w:rsid w:val="00A415FB"/>
    <w:rsid w:val="00A712E7"/>
    <w:rsid w:val="00A848CC"/>
    <w:rsid w:val="00AE05DC"/>
    <w:rsid w:val="00B80680"/>
    <w:rsid w:val="00B82003"/>
    <w:rsid w:val="00BB30E3"/>
    <w:rsid w:val="00C40807"/>
    <w:rsid w:val="00C45F9B"/>
    <w:rsid w:val="00D3049C"/>
    <w:rsid w:val="00D6221B"/>
    <w:rsid w:val="00DD4031"/>
    <w:rsid w:val="00E510F7"/>
    <w:rsid w:val="00E6418B"/>
    <w:rsid w:val="00E65D47"/>
    <w:rsid w:val="00EB6468"/>
    <w:rsid w:val="00EB6E2F"/>
    <w:rsid w:val="00EC48B1"/>
    <w:rsid w:val="00EF2F8D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B6601-0B8A-4010-9EFE-8AABD468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71A"/>
    <w:rPr>
      <w:color w:val="800080"/>
      <w:u w:val="single"/>
    </w:rPr>
  </w:style>
  <w:style w:type="paragraph" w:customStyle="1" w:styleId="font5">
    <w:name w:val="font5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u w:val="single"/>
      <w:lang w:eastAsia="ru-RU"/>
    </w:rPr>
  </w:style>
  <w:style w:type="paragraph" w:customStyle="1" w:styleId="font10">
    <w:name w:val="font10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92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67">
    <w:name w:val="xl6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071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071A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2071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2071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2071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71A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207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2071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92071A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2071A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207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2071A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2071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2071A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2071A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2071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2071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2071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2071A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2071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92071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207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207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207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207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207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4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F8D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rsid w:val="00D622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6221B"/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221B"/>
  </w:style>
  <w:style w:type="paragraph" w:customStyle="1" w:styleId="newncpi">
    <w:name w:val="newncpi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221B"/>
  </w:style>
  <w:style w:type="character" w:customStyle="1" w:styleId="number">
    <w:name w:val="number"/>
    <w:basedOn w:val="a0"/>
    <w:rsid w:val="00D6221B"/>
  </w:style>
  <w:style w:type="paragraph" w:customStyle="1" w:styleId="1">
    <w:name w:val="Заголовок1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6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EB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7E1F-26B4-47C5-AE26-6F3C1DE6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11</cp:revision>
  <cp:lastPrinted>2021-05-20T06:12:00Z</cp:lastPrinted>
  <dcterms:created xsi:type="dcterms:W3CDTF">2022-09-07T16:55:00Z</dcterms:created>
  <dcterms:modified xsi:type="dcterms:W3CDTF">2022-11-14T17:39:00Z</dcterms:modified>
</cp:coreProperties>
</file>