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16" w:rsidRDefault="00DD414E" w:rsidP="00D858D1">
      <w:pPr>
        <w:pStyle w:val="5"/>
      </w:pPr>
      <w:r>
        <w:t>СПИСОК РЕКОМЕНДОВАННОЙ ЛИТЕРАТУРЫ</w:t>
      </w:r>
    </w:p>
    <w:p w:rsidR="00DD414E" w:rsidRDefault="00DD414E" w:rsidP="00DD414E">
      <w:pPr>
        <w:jc w:val="center"/>
        <w:rPr>
          <w:b/>
          <w:sz w:val="28"/>
        </w:rPr>
      </w:pPr>
      <w:r>
        <w:rPr>
          <w:b/>
          <w:sz w:val="28"/>
        </w:rPr>
        <w:t xml:space="preserve">по учебной дисциплине </w:t>
      </w:r>
    </w:p>
    <w:p w:rsidR="00DD414E" w:rsidRDefault="00DD414E" w:rsidP="00DD414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055874">
        <w:rPr>
          <w:b/>
          <w:sz w:val="28"/>
        </w:rPr>
        <w:t>Финансовый анализ (отечественный и зарубежный опыт)</w:t>
      </w:r>
      <w:r>
        <w:rPr>
          <w:b/>
          <w:sz w:val="28"/>
        </w:rPr>
        <w:t>»</w:t>
      </w:r>
    </w:p>
    <w:p w:rsidR="00DD414E" w:rsidRPr="00DD414E" w:rsidRDefault="00DD414E" w:rsidP="00DD414E"/>
    <w:p w:rsidR="00360816" w:rsidRDefault="00360816" w:rsidP="001754A5"/>
    <w:p w:rsidR="00DD414E" w:rsidRDefault="00DD414E" w:rsidP="00DD41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критериев оценки платежеспособности субъектов хозяйствования: постановление Совета </w:t>
      </w:r>
      <w:r w:rsidRPr="00257504">
        <w:rPr>
          <w:sz w:val="28"/>
          <w:szCs w:val="28"/>
        </w:rPr>
        <w:t>Министров Республики Беларусь от 12</w:t>
      </w:r>
      <w:r>
        <w:rPr>
          <w:sz w:val="28"/>
          <w:szCs w:val="28"/>
        </w:rPr>
        <w:t>.12.</w:t>
      </w:r>
      <w:r w:rsidRPr="00257504">
        <w:rPr>
          <w:sz w:val="28"/>
          <w:szCs w:val="28"/>
        </w:rPr>
        <w:t>2011 г. № 1672</w:t>
      </w:r>
      <w:r>
        <w:rPr>
          <w:sz w:val="28"/>
          <w:szCs w:val="28"/>
        </w:rPr>
        <w:t>: в ред. постановления Совета Министров Республики Беларусь от 22.01.2019 г. № 43 // Консультант Плюс: Беларусь. Технология 4000 [Электронный ресурс] / ООО «ЮрСпектр», Нац. центр правовой информ. Респ. Беларусь. – Минск, 2019.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хозяйствования: постановление Министерства финансов Республики Беларусь и Министерства экономики Республики Беларусь от 27.12.2011 г. № 140/206: в ред. постановления Министерства финансов Республики Беларусь и Министерства экономики Республики Беларусь от 04.10.2017 г. № 33/23 // Консультант Плюс: Беларусь. Технология 4000 [Электронный ресурс] / ООО «ЮрСпектр», Нац. центр правовой информ. Респ. Беларусь. – Минск, 2019.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 (отечественный и зарубежный опты)</w:t>
      </w:r>
      <w:r w:rsidRPr="00382A3B">
        <w:rPr>
          <w:sz w:val="28"/>
          <w:szCs w:val="28"/>
        </w:rPr>
        <w:t xml:space="preserve">: электронный учебно-методический комплекс для специальности 1-25 </w:t>
      </w:r>
      <w:r>
        <w:rPr>
          <w:sz w:val="28"/>
          <w:szCs w:val="28"/>
        </w:rPr>
        <w:t>80 05</w:t>
      </w:r>
      <w:r w:rsidRPr="00382A3B">
        <w:rPr>
          <w:sz w:val="28"/>
          <w:szCs w:val="28"/>
        </w:rPr>
        <w:t xml:space="preserve"> «Бухгалтерский учет, анализ и аудит» / </w:t>
      </w:r>
      <w:r>
        <w:rPr>
          <w:sz w:val="28"/>
          <w:szCs w:val="28"/>
        </w:rPr>
        <w:t xml:space="preserve">О.В. Головач </w:t>
      </w:r>
      <w:r w:rsidRPr="00382A3B">
        <w:rPr>
          <w:sz w:val="28"/>
          <w:szCs w:val="28"/>
        </w:rPr>
        <w:t>// Электрон</w:t>
      </w:r>
      <w:r>
        <w:rPr>
          <w:sz w:val="28"/>
          <w:szCs w:val="28"/>
        </w:rPr>
        <w:t>ное издание. – Мн.: БГЭУ, 2019.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анализ: учебник / Д.А. Ендовицкий, Н.П. Любушин, Н.Э. Бабичева. – 3-е изд., перераб. – М.: КНОРУС, 2016. – 300 с.</w:t>
      </w:r>
    </w:p>
    <w:p w:rsidR="00DD414E" w:rsidRPr="00BF76B7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 w:rsidRPr="00BF76B7">
        <w:rPr>
          <w:sz w:val="28"/>
          <w:szCs w:val="28"/>
        </w:rPr>
        <w:t>Финансовый анализ: учебник и практикум для прикладного бакалавриата / А.Н. Жилкина. – М</w:t>
      </w:r>
      <w:r>
        <w:rPr>
          <w:sz w:val="28"/>
          <w:szCs w:val="28"/>
        </w:rPr>
        <w:t>.</w:t>
      </w:r>
      <w:r w:rsidRPr="00BF76B7">
        <w:rPr>
          <w:sz w:val="28"/>
          <w:szCs w:val="28"/>
        </w:rPr>
        <w:t>: ИздательствоЮрайт, 2015. – 285 с.</w:t>
      </w:r>
    </w:p>
    <w:p w:rsidR="00DD414E" w:rsidRPr="004C1421" w:rsidRDefault="00DD414E" w:rsidP="00DD414E">
      <w:pPr>
        <w:jc w:val="both"/>
        <w:rPr>
          <w:sz w:val="28"/>
          <w:szCs w:val="28"/>
        </w:rPr>
      </w:pPr>
    </w:p>
    <w:p w:rsidR="00DD414E" w:rsidRDefault="00DD414E" w:rsidP="00DD414E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Дополнительная литература: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финансовой отчетности: учебник / Б.Т. Жарылгасова, А.Е. Суглобов, В.Ю. Савин. – 3-е изд., перераб. и доп. – М.: ТИТАН ЭФФЕКТ, 2010. – 320 с.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 w:rsidRPr="00BF76B7">
        <w:rPr>
          <w:sz w:val="28"/>
          <w:szCs w:val="28"/>
        </w:rPr>
        <w:t>Анализ финансовой отчетности: учебное пособие / Е.Г. Жулина, Н.А. Иванова. – М.: Издательско-торговая корпорация «Дашков и К», 2012. – 272 с.</w:t>
      </w:r>
    </w:p>
    <w:p w:rsidR="001A29D0" w:rsidRDefault="00F961A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 w:rsidRPr="00F961AE">
        <w:rPr>
          <w:sz w:val="28"/>
          <w:szCs w:val="28"/>
        </w:rPr>
        <w:t>Герасимова</w:t>
      </w:r>
      <w:r>
        <w:rPr>
          <w:sz w:val="28"/>
          <w:szCs w:val="28"/>
        </w:rPr>
        <w:t>,</w:t>
      </w:r>
      <w:r w:rsidRPr="00F961AE">
        <w:rPr>
          <w:sz w:val="28"/>
          <w:szCs w:val="28"/>
        </w:rPr>
        <w:t xml:space="preserve"> Е.Б.</w:t>
      </w:r>
      <w:r>
        <w:rPr>
          <w:sz w:val="28"/>
          <w:szCs w:val="28"/>
        </w:rPr>
        <w:t xml:space="preserve"> </w:t>
      </w:r>
      <w:r w:rsidR="001A29D0" w:rsidRPr="001A29D0">
        <w:rPr>
          <w:sz w:val="28"/>
          <w:szCs w:val="28"/>
        </w:rPr>
        <w:t>Финансовый анализ. Уп</w:t>
      </w:r>
      <w:r>
        <w:rPr>
          <w:sz w:val="28"/>
          <w:szCs w:val="28"/>
        </w:rPr>
        <w:t>равление финансовыми операциями</w:t>
      </w:r>
      <w:r w:rsidR="001A29D0" w:rsidRPr="001A29D0">
        <w:rPr>
          <w:sz w:val="28"/>
          <w:szCs w:val="28"/>
        </w:rPr>
        <w:t xml:space="preserve">: учебное пособие </w:t>
      </w:r>
      <w:r w:rsidR="009F6796">
        <w:rPr>
          <w:sz w:val="28"/>
          <w:szCs w:val="28"/>
        </w:rPr>
        <w:t xml:space="preserve">/ Е.Б. Герасимова. </w:t>
      </w:r>
      <w:r w:rsidR="009F6796" w:rsidRPr="00BF76B7">
        <w:rPr>
          <w:sz w:val="28"/>
          <w:szCs w:val="28"/>
        </w:rPr>
        <w:t>–</w:t>
      </w:r>
      <w:r w:rsidR="009F6796">
        <w:rPr>
          <w:sz w:val="28"/>
          <w:szCs w:val="28"/>
        </w:rPr>
        <w:t xml:space="preserve"> Москва: ФОРУМ</w:t>
      </w:r>
      <w:r w:rsidR="001A29D0" w:rsidRPr="001A29D0">
        <w:rPr>
          <w:sz w:val="28"/>
          <w:szCs w:val="28"/>
        </w:rPr>
        <w:t>: ИНФРА-М, 2014</w:t>
      </w:r>
      <w:r w:rsidR="009F6796">
        <w:rPr>
          <w:sz w:val="28"/>
          <w:szCs w:val="28"/>
        </w:rPr>
        <w:t>. – 190 с.</w:t>
      </w:r>
    </w:p>
    <w:p w:rsidR="009F6796" w:rsidRPr="009F6796" w:rsidRDefault="009F6796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 w:rsidRPr="009F6796">
        <w:rPr>
          <w:sz w:val="28"/>
          <w:szCs w:val="28"/>
        </w:rPr>
        <w:t>Дыбаль</w:t>
      </w:r>
      <w:r>
        <w:rPr>
          <w:sz w:val="28"/>
          <w:szCs w:val="28"/>
        </w:rPr>
        <w:t xml:space="preserve">, </w:t>
      </w:r>
      <w:r w:rsidRPr="009F6796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9F6796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анализ в концепции контроллинга</w:t>
      </w:r>
      <w:r w:rsidRPr="009F6796">
        <w:rPr>
          <w:sz w:val="28"/>
          <w:szCs w:val="28"/>
        </w:rPr>
        <w:t xml:space="preserve">: монография / </w:t>
      </w:r>
      <w:r>
        <w:rPr>
          <w:sz w:val="28"/>
          <w:szCs w:val="28"/>
        </w:rPr>
        <w:t xml:space="preserve">С.В. </w:t>
      </w:r>
      <w:r w:rsidRPr="009F6796">
        <w:rPr>
          <w:sz w:val="28"/>
          <w:szCs w:val="28"/>
        </w:rPr>
        <w:t xml:space="preserve">Дыбаль. </w:t>
      </w:r>
      <w:r w:rsidRPr="00BF76B7">
        <w:rPr>
          <w:sz w:val="28"/>
          <w:szCs w:val="28"/>
        </w:rPr>
        <w:t>–</w:t>
      </w:r>
      <w:r w:rsidRPr="009F6796">
        <w:rPr>
          <w:sz w:val="28"/>
          <w:szCs w:val="28"/>
        </w:rPr>
        <w:t xml:space="preserve"> Санкт-Петербург: Санкт-Петербург. гос. инж.-экон. ун-т: Бизнес-пресса, 2009. </w:t>
      </w:r>
      <w:r w:rsidRPr="00BF76B7">
        <w:rPr>
          <w:sz w:val="28"/>
          <w:szCs w:val="28"/>
        </w:rPr>
        <w:t>–</w:t>
      </w:r>
      <w:r w:rsidRPr="009F6796">
        <w:rPr>
          <w:sz w:val="28"/>
          <w:szCs w:val="28"/>
        </w:rPr>
        <w:t xml:space="preserve"> 344 с.</w:t>
      </w:r>
    </w:p>
    <w:p w:rsidR="00DD414E" w:rsidRDefault="00DD414E" w:rsidP="00DD414E">
      <w:pPr>
        <w:numPr>
          <w:ilvl w:val="0"/>
          <w:numId w:val="6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Ефимова, О.В. Финансовый анализ: современный инструментарий для принятия экономических решений: учебник / О.В. Ефимова. – 4-е изд., испр. и доп. – М.: Издательство «Омега-Л», 2013. – 349 с.</w:t>
      </w:r>
    </w:p>
    <w:p w:rsidR="00DD414E" w:rsidRDefault="00DD414E" w:rsidP="009F6796">
      <w:pPr>
        <w:numPr>
          <w:ilvl w:val="0"/>
          <w:numId w:val="6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Илышева, Н.Н. Анализ в управлении финансовым состоянием коммерческой организации / Н.Н. Илышева, С.И. Крылов. – М.: Финансы и статистика; ИНФРА-М, </w:t>
      </w:r>
      <w:r w:rsidRPr="00BF76B7">
        <w:rPr>
          <w:sz w:val="28"/>
          <w:szCs w:val="28"/>
        </w:rPr>
        <w:t>2011</w:t>
      </w:r>
      <w:r>
        <w:rPr>
          <w:sz w:val="28"/>
          <w:szCs w:val="28"/>
        </w:rPr>
        <w:t>. – 240 с.</w:t>
      </w:r>
    </w:p>
    <w:p w:rsidR="00DD414E" w:rsidRDefault="00DD414E" w:rsidP="009F6796">
      <w:pPr>
        <w:numPr>
          <w:ilvl w:val="0"/>
          <w:numId w:val="6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5546EE">
        <w:rPr>
          <w:sz w:val="28"/>
          <w:szCs w:val="28"/>
        </w:rPr>
        <w:t xml:space="preserve">Комплексный анализ хозяйственной деятельности в промышленности: пособие: в 2 ч. / Л.Л. Ермолович [и др.]; </w:t>
      </w:r>
      <w:r>
        <w:rPr>
          <w:sz w:val="28"/>
          <w:szCs w:val="28"/>
        </w:rPr>
        <w:t>под ред. Л.Л. Ермолович. – Мн.</w:t>
      </w:r>
      <w:r w:rsidRPr="005546EE">
        <w:rPr>
          <w:sz w:val="28"/>
          <w:szCs w:val="28"/>
        </w:rPr>
        <w:t>: БГЭУ, 2017.</w:t>
      </w:r>
    </w:p>
    <w:p w:rsidR="001A29D0" w:rsidRDefault="001A29D0" w:rsidP="009F6796">
      <w:pPr>
        <w:numPr>
          <w:ilvl w:val="0"/>
          <w:numId w:val="6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1A29D0">
        <w:rPr>
          <w:sz w:val="28"/>
          <w:szCs w:val="28"/>
        </w:rPr>
        <w:t>Королев</w:t>
      </w:r>
      <w:r w:rsidR="009F6796">
        <w:rPr>
          <w:sz w:val="28"/>
          <w:szCs w:val="28"/>
        </w:rPr>
        <w:t>,</w:t>
      </w:r>
      <w:r w:rsidRPr="001A29D0">
        <w:rPr>
          <w:sz w:val="28"/>
          <w:szCs w:val="28"/>
        </w:rPr>
        <w:t xml:space="preserve"> Ю.Ю.</w:t>
      </w:r>
      <w:r w:rsidR="009F6796">
        <w:rPr>
          <w:sz w:val="28"/>
          <w:szCs w:val="28"/>
        </w:rPr>
        <w:t xml:space="preserve"> Финансовый анализ</w:t>
      </w:r>
      <w:r w:rsidRPr="001A29D0">
        <w:rPr>
          <w:sz w:val="28"/>
          <w:szCs w:val="28"/>
        </w:rPr>
        <w:t xml:space="preserve">: учебное пособие / </w:t>
      </w:r>
      <w:r w:rsidR="009F6796">
        <w:rPr>
          <w:sz w:val="28"/>
          <w:szCs w:val="28"/>
        </w:rPr>
        <w:t>Ю.Ю. Королев. – Минск</w:t>
      </w:r>
      <w:r w:rsidRPr="001A29D0">
        <w:rPr>
          <w:sz w:val="28"/>
          <w:szCs w:val="28"/>
        </w:rPr>
        <w:t xml:space="preserve">: МИТСО, 2015. </w:t>
      </w:r>
      <w:r w:rsidR="009F6796">
        <w:rPr>
          <w:sz w:val="28"/>
          <w:szCs w:val="28"/>
        </w:rPr>
        <w:t xml:space="preserve">– </w:t>
      </w:r>
      <w:r w:rsidRPr="001A29D0">
        <w:rPr>
          <w:sz w:val="28"/>
          <w:szCs w:val="28"/>
        </w:rPr>
        <w:t>255 с</w:t>
      </w:r>
      <w:r w:rsidR="009F6796">
        <w:rPr>
          <w:sz w:val="28"/>
          <w:szCs w:val="28"/>
        </w:rPr>
        <w:t>.</w:t>
      </w:r>
    </w:p>
    <w:p w:rsidR="001A29D0" w:rsidRPr="00BF76B7" w:rsidRDefault="001A29D0" w:rsidP="009F6796">
      <w:pPr>
        <w:numPr>
          <w:ilvl w:val="0"/>
          <w:numId w:val="6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1A29D0">
        <w:rPr>
          <w:sz w:val="28"/>
          <w:szCs w:val="28"/>
        </w:rPr>
        <w:t>Литовченко</w:t>
      </w:r>
      <w:r w:rsidR="009F6796">
        <w:rPr>
          <w:sz w:val="28"/>
          <w:szCs w:val="28"/>
        </w:rPr>
        <w:t xml:space="preserve">, </w:t>
      </w:r>
      <w:r w:rsidRPr="001A29D0">
        <w:rPr>
          <w:sz w:val="28"/>
          <w:szCs w:val="28"/>
        </w:rPr>
        <w:t>В.П.</w:t>
      </w:r>
      <w:r w:rsidR="009F6796">
        <w:rPr>
          <w:sz w:val="28"/>
          <w:szCs w:val="28"/>
        </w:rPr>
        <w:t xml:space="preserve"> Финансовый анализ</w:t>
      </w:r>
      <w:r w:rsidRPr="001A29D0">
        <w:rPr>
          <w:sz w:val="28"/>
          <w:szCs w:val="28"/>
        </w:rPr>
        <w:t>: учебное пособие</w:t>
      </w:r>
      <w:r w:rsidR="009F6796">
        <w:rPr>
          <w:sz w:val="28"/>
          <w:szCs w:val="28"/>
        </w:rPr>
        <w:t xml:space="preserve"> / В.П. Литовченко. – 2-е изд. – Москва</w:t>
      </w:r>
      <w:r w:rsidRPr="001A29D0">
        <w:rPr>
          <w:sz w:val="28"/>
          <w:szCs w:val="28"/>
        </w:rPr>
        <w:t xml:space="preserve">: Дашков и К, 2013. </w:t>
      </w:r>
      <w:r w:rsidR="009F6796">
        <w:rPr>
          <w:sz w:val="28"/>
          <w:szCs w:val="28"/>
        </w:rPr>
        <w:t>–</w:t>
      </w:r>
      <w:r w:rsidRPr="001A29D0">
        <w:rPr>
          <w:sz w:val="28"/>
          <w:szCs w:val="28"/>
        </w:rPr>
        <w:t xml:space="preserve"> 214 с.</w:t>
      </w:r>
    </w:p>
    <w:p w:rsidR="00DD414E" w:rsidRPr="001A29D0" w:rsidRDefault="00DD414E" w:rsidP="001A29D0">
      <w:pPr>
        <w:tabs>
          <w:tab w:val="left" w:pos="709"/>
        </w:tabs>
        <w:ind w:left="425"/>
        <w:jc w:val="both"/>
        <w:rPr>
          <w:sz w:val="28"/>
          <w:szCs w:val="28"/>
        </w:rPr>
      </w:pPr>
    </w:p>
    <w:sectPr w:rsidR="00DD414E" w:rsidRPr="001A29D0" w:rsidSect="00ED7907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D2" w:rsidRDefault="00940CD2" w:rsidP="00C92498">
      <w:r>
        <w:separator/>
      </w:r>
    </w:p>
  </w:endnote>
  <w:endnote w:type="continuationSeparator" w:id="0">
    <w:p w:rsidR="00940CD2" w:rsidRDefault="00940CD2" w:rsidP="00C9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98" w:rsidRDefault="00C924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92498" w:rsidRDefault="00C92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D2" w:rsidRDefault="00940CD2" w:rsidP="00C92498">
      <w:r>
        <w:separator/>
      </w:r>
    </w:p>
  </w:footnote>
  <w:footnote w:type="continuationSeparator" w:id="0">
    <w:p w:rsidR="00940CD2" w:rsidRDefault="00940CD2" w:rsidP="00C9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1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5653BC5"/>
    <w:multiLevelType w:val="hybridMultilevel"/>
    <w:tmpl w:val="EE56D948"/>
    <w:lvl w:ilvl="0" w:tplc="1BBE9C7C">
      <w:start w:val="1"/>
      <w:numFmt w:val="decimal"/>
      <w:lvlText w:val="%1."/>
      <w:lvlJc w:val="left"/>
      <w:pPr>
        <w:ind w:left="2864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D3EB5"/>
    <w:multiLevelType w:val="singleLevel"/>
    <w:tmpl w:val="5BCE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" w15:restartNumberingAfterBreak="0">
    <w:nsid w:val="42562963"/>
    <w:multiLevelType w:val="hybridMultilevel"/>
    <w:tmpl w:val="73E6A5A0"/>
    <w:lvl w:ilvl="0" w:tplc="C97070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681A4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648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704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D8C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2E7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0E7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44E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C67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64310F"/>
    <w:multiLevelType w:val="multilevel"/>
    <w:tmpl w:val="8012C0F6"/>
    <w:lvl w:ilvl="0">
      <w:start w:val="1"/>
      <w:numFmt w:val="decimal"/>
      <w:lvlText w:val="%1."/>
      <w:lvlJc w:val="left"/>
      <w:pPr>
        <w:tabs>
          <w:tab w:val="num" w:pos="568"/>
        </w:tabs>
        <w:ind w:left="-169" w:firstLine="709"/>
      </w:pPr>
      <w:rPr>
        <w:rFonts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9C58FB"/>
    <w:multiLevelType w:val="multilevel"/>
    <w:tmpl w:val="156C3326"/>
    <w:lvl w:ilvl="0">
      <w:start w:val="4"/>
      <w:numFmt w:val="decimal"/>
      <w:lvlText w:val="%1."/>
      <w:lvlJc w:val="left"/>
      <w:pPr>
        <w:tabs>
          <w:tab w:val="num" w:pos="568"/>
        </w:tabs>
        <w:ind w:left="-169" w:firstLine="709"/>
      </w:pPr>
      <w:rPr>
        <w:rFonts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8D1"/>
    <w:rsid w:val="00036D47"/>
    <w:rsid w:val="00130889"/>
    <w:rsid w:val="001419F1"/>
    <w:rsid w:val="00144141"/>
    <w:rsid w:val="00161421"/>
    <w:rsid w:val="001632F1"/>
    <w:rsid w:val="001754A5"/>
    <w:rsid w:val="001A29D0"/>
    <w:rsid w:val="001D1C06"/>
    <w:rsid w:val="001E693E"/>
    <w:rsid w:val="001F1560"/>
    <w:rsid w:val="00285ACB"/>
    <w:rsid w:val="0031009B"/>
    <w:rsid w:val="00360816"/>
    <w:rsid w:val="00493125"/>
    <w:rsid w:val="00493686"/>
    <w:rsid w:val="00505C81"/>
    <w:rsid w:val="00586187"/>
    <w:rsid w:val="005A0EDD"/>
    <w:rsid w:val="005A6E9A"/>
    <w:rsid w:val="005F21AD"/>
    <w:rsid w:val="005F3562"/>
    <w:rsid w:val="00642072"/>
    <w:rsid w:val="006A1A94"/>
    <w:rsid w:val="006B57A9"/>
    <w:rsid w:val="007B1784"/>
    <w:rsid w:val="007E43DA"/>
    <w:rsid w:val="008D093D"/>
    <w:rsid w:val="008E239E"/>
    <w:rsid w:val="008E6822"/>
    <w:rsid w:val="00920A36"/>
    <w:rsid w:val="009347FC"/>
    <w:rsid w:val="00940CD2"/>
    <w:rsid w:val="009665EB"/>
    <w:rsid w:val="00971B54"/>
    <w:rsid w:val="009A49F9"/>
    <w:rsid w:val="009F6796"/>
    <w:rsid w:val="00A04419"/>
    <w:rsid w:val="00A46BC7"/>
    <w:rsid w:val="00A770A9"/>
    <w:rsid w:val="00B042A4"/>
    <w:rsid w:val="00B63B0D"/>
    <w:rsid w:val="00B71F3F"/>
    <w:rsid w:val="00BB6EE3"/>
    <w:rsid w:val="00C21DF2"/>
    <w:rsid w:val="00C41149"/>
    <w:rsid w:val="00C92498"/>
    <w:rsid w:val="00CB28A0"/>
    <w:rsid w:val="00CF0923"/>
    <w:rsid w:val="00D70906"/>
    <w:rsid w:val="00D85298"/>
    <w:rsid w:val="00D858D1"/>
    <w:rsid w:val="00D87D9B"/>
    <w:rsid w:val="00DD3FBB"/>
    <w:rsid w:val="00DD414E"/>
    <w:rsid w:val="00E153E7"/>
    <w:rsid w:val="00E971EC"/>
    <w:rsid w:val="00ED7907"/>
    <w:rsid w:val="00EE73B8"/>
    <w:rsid w:val="00F961AE"/>
    <w:rsid w:val="00FA299F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E8C8E-18E2-418E-B74C-00D69FF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D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locked/>
    <w:rsid w:val="00175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858D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30889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858D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D858D1"/>
    <w:rPr>
      <w:rFonts w:cs="Times New Roman"/>
    </w:rPr>
  </w:style>
  <w:style w:type="character" w:customStyle="1" w:styleId="apple-converted-space">
    <w:name w:val="apple-converted-space"/>
    <w:rsid w:val="00D858D1"/>
    <w:rPr>
      <w:rFonts w:cs="Times New Roman"/>
    </w:rPr>
  </w:style>
  <w:style w:type="character" w:styleId="a3">
    <w:name w:val="Hyperlink"/>
    <w:uiPriority w:val="99"/>
    <w:rsid w:val="00D858D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24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2498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C924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9249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РЕКОМЕНДОВАННЫХ ИСТОЧНИКОВ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РЕКОМЕНДОВАННЫХ ИСТОЧНИКОВ</dc:title>
  <dc:subject/>
  <dc:creator>Шибеко Елена Николаевна</dc:creator>
  <cp:keywords/>
  <dc:description/>
  <cp:lastModifiedBy>USER</cp:lastModifiedBy>
  <cp:revision>11</cp:revision>
  <cp:lastPrinted>2016-12-06T06:11:00Z</cp:lastPrinted>
  <dcterms:created xsi:type="dcterms:W3CDTF">2016-12-06T06:12:00Z</dcterms:created>
  <dcterms:modified xsi:type="dcterms:W3CDTF">2019-12-02T18:14:00Z</dcterms:modified>
</cp:coreProperties>
</file>