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6" w:rsidRDefault="00E46203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03">
        <w:rPr>
          <w:rFonts w:ascii="Times New Roman" w:hAnsi="Times New Roman" w:cs="Times New Roman"/>
          <w:b/>
          <w:sz w:val="28"/>
          <w:szCs w:val="28"/>
        </w:rPr>
        <w:t>Планы семинарских и практических занятий</w:t>
      </w:r>
    </w:p>
    <w:p w:rsidR="00172B00" w:rsidRPr="000B54D4" w:rsidRDefault="00172B00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D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563E25" w:rsidRDefault="00563E25" w:rsidP="00563E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«Бухгалтерский и налоговый учет в организациях малого бизнеса»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060"/>
      </w:tblGrid>
      <w:tr w:rsidR="00D64BF5" w:rsidRPr="00D64BF5" w:rsidTr="00D64BF5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060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Содержание темы (вопросы для рассмотрения)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Понятие малого бизнеса и нормативно-правовое регулирование его деятельности, ведения бухгалтерского и налогового учета</w:t>
            </w:r>
          </w:p>
        </w:tc>
        <w:tc>
          <w:tcPr>
            <w:tcW w:w="6060" w:type="dxa"/>
          </w:tcPr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Понятие малого бизнеса, субъекты малого бизнеса и критерии отнесения субъектов хозяйствования к субъектам малого бизнеса.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малого бизнеса и индивидуального предпринимательства в Республике Беларусь.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Обзор нормативно-правового обеспечения деятельности субъектов малого бизнеса в Республике Беларусь.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 и выбор организационно-правовой формы будущей предпринимательской деятельности субъекта малого бизнеса.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Характеристика организационно-правовых форм существования субъектов малого бизнеса, их нормативно-правовые ограничения, преимущества и недостатки.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Порядок создания и регистрации организации малого бизнеса.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Режимы налогообложения, применяемые субъектами малого бизнеса согласно налоговому законодательству Республики Беларусь</w:t>
            </w:r>
          </w:p>
        </w:tc>
        <w:tc>
          <w:tcPr>
            <w:tcW w:w="6060" w:type="dxa"/>
          </w:tcPr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Характеристика режимов налогообложения, применяемых субъектами малого бизнеса согласно налоговому законодательству Республики Беларусь. Общий и особые режимы налогообложения.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Организация бухгалтерского и налогового учета при общем режиме налогообложения в организациях малого бизнеса.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Особые режимы налогообложения, их виды и характеристика</w:t>
            </w:r>
            <w:r>
              <w:rPr>
                <w:sz w:val="24"/>
                <w:szCs w:val="24"/>
                <w:lang w:val="ru-RU"/>
              </w:rPr>
              <w:t xml:space="preserve"> и н</w:t>
            </w:r>
            <w:r w:rsidRPr="00563E25">
              <w:rPr>
                <w:sz w:val="24"/>
                <w:szCs w:val="24"/>
                <w:lang w:val="ru-RU"/>
              </w:rPr>
              <w:t>ормативно-правовые ограничения, связанные с применением особых режимов налогообложения субъектами малого бизнеса.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Упрощенная система налогообложения, ее характеристики, возможности применения субъектами малого бизнеса.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Содержание, особенности и налоговые условия применения в организации малого бизнеса упрощенной системы налогообложения с ведением бухгалтерского учета.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Содержание, особенности и налоговые условия применения в организации малого бизнеса упрощенной системы налогообложения с ведением книги доходов и расходов.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Особенности и налоговые условия деятельности индивидуальных предпринимателей, уплачивающих налог при упрощенной системе налогообложения.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 xml:space="preserve">Особенности и налоговые условия деятельности индивидуальных предпринимателей, </w:t>
            </w:r>
            <w:r w:rsidRPr="00563E25">
              <w:rPr>
                <w:sz w:val="24"/>
                <w:szCs w:val="24"/>
                <w:lang w:val="ru-RU"/>
              </w:rPr>
              <w:lastRenderedPageBreak/>
              <w:t>уплачивающих единый налог.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Особенности и налоговые условия деятельности индивидуальных предпринимателей, уплачивающих подоходный налог.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Особенности и налоговые условия деятельности сельскохозяйственных организаций и физических лиц, занимающихся оказанием услуг в сфере агроэкотуризма и уплачивающих соответствующий сбор.</w:t>
            </w:r>
          </w:p>
          <w:p w:rsidR="00563E25" w:rsidRPr="00563E25" w:rsidRDefault="00563E25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Особенности и налоговые условия деятельности организаций, уплачивающих единый налог на вмененный доход</w:t>
            </w:r>
            <w:r>
              <w:rPr>
                <w:sz w:val="24"/>
                <w:szCs w:val="24"/>
                <w:lang w:val="ru-RU"/>
              </w:rPr>
              <w:t xml:space="preserve">, и </w:t>
            </w:r>
            <w:r w:rsidRPr="00563E25">
              <w:rPr>
                <w:sz w:val="24"/>
                <w:szCs w:val="24"/>
                <w:lang w:val="ru-RU"/>
              </w:rPr>
              <w:t>физических лиц, занимающихся ремесленной деятельностью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ведения учета и формирования отчетности субъектами малого бизнеса при общем режиме налогообложения</w:t>
            </w:r>
          </w:p>
        </w:tc>
        <w:tc>
          <w:tcPr>
            <w:tcW w:w="6060" w:type="dxa"/>
          </w:tcPr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Организация бухгалтерского и налогового учета</w:t>
            </w:r>
            <w:r>
              <w:rPr>
                <w:sz w:val="24"/>
                <w:szCs w:val="24"/>
                <w:lang w:val="ru-RU"/>
              </w:rPr>
              <w:t xml:space="preserve"> в организациях малого бизнеса.</w:t>
            </w:r>
          </w:p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Документальное оформление и методики отражения в бухгалтерском учете основных хозяйственных операций организации малого бизнеса</w:t>
            </w:r>
            <w:r w:rsidR="00A60FF9">
              <w:rPr>
                <w:sz w:val="24"/>
                <w:szCs w:val="24"/>
                <w:lang w:val="ru-RU"/>
              </w:rPr>
              <w:t xml:space="preserve"> при общем режиме налогообложения</w:t>
            </w:r>
            <w:r w:rsidRPr="00563E25">
              <w:rPr>
                <w:sz w:val="24"/>
                <w:szCs w:val="24"/>
                <w:lang w:val="ru-RU"/>
              </w:rPr>
              <w:t>.</w:t>
            </w:r>
          </w:p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 xml:space="preserve">Документальное оформление и учет основных </w:t>
            </w:r>
            <w:r>
              <w:rPr>
                <w:sz w:val="24"/>
                <w:szCs w:val="24"/>
                <w:lang w:val="ru-RU"/>
              </w:rPr>
              <w:t>видов активов субъектов малого бизнеса при общем режиме налогообложения.</w:t>
            </w:r>
          </w:p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Документальное оформление и учет собственного капитала и обязательств субъектов малого бизнеса при общем режиме налогообложения.</w:t>
            </w:r>
          </w:p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Документальное оформление и учет доходов, расходов и финансовых результатов субъектов малого бизнеса при общем режиме налогообложения.</w:t>
            </w:r>
          </w:p>
          <w:p w:rsidR="00563E25" w:rsidRDefault="00563E25" w:rsidP="00563E25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 w:rsidRPr="00563E25">
              <w:rPr>
                <w:sz w:val="24"/>
                <w:szCs w:val="24"/>
                <w:lang w:val="ru-RU"/>
              </w:rPr>
              <w:t>Порядок ведения налогового учета в организациях малого бизнеса. Разработка учетной политики в целях налогообложения.</w:t>
            </w:r>
          </w:p>
          <w:p w:rsidR="00563E25" w:rsidRPr="00563E25" w:rsidRDefault="00563E25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 w:rsidRPr="00563E25">
              <w:rPr>
                <w:sz w:val="24"/>
                <w:szCs w:val="24"/>
                <w:lang w:val="ru-RU"/>
              </w:rPr>
              <w:t xml:space="preserve">Порядок определения налогооблагаемых баз, применения льгот и ставок, расчета величины налогов, </w:t>
            </w:r>
            <w:r w:rsidR="00E65BD9">
              <w:rPr>
                <w:sz w:val="24"/>
                <w:szCs w:val="24"/>
                <w:lang w:val="ru-RU"/>
              </w:rPr>
              <w:t>используемы</w:t>
            </w:r>
            <w:r w:rsidRPr="00563E25">
              <w:rPr>
                <w:sz w:val="24"/>
                <w:szCs w:val="24"/>
                <w:lang w:val="ru-RU"/>
              </w:rPr>
              <w:t>х организациями малого бизнеса при общем режиме налогообложения в Республике Беларусь.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ведения учета и формирования отчетности субъектами малого бизнеса при упрощенной системе налогообложения</w:t>
            </w:r>
          </w:p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563E25" w:rsidRPr="00563E25" w:rsidRDefault="00563E25" w:rsidP="00563E25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563E25">
              <w:rPr>
                <w:rStyle w:val="10"/>
                <w:rFonts w:eastAsiaTheme="minorHAnsi"/>
                <w:sz w:val="24"/>
                <w:szCs w:val="24"/>
              </w:rPr>
              <w:t>Содержание</w:t>
            </w:r>
            <w:r w:rsidRPr="00563E25">
              <w:rPr>
                <w:rStyle w:val="10"/>
                <w:rFonts w:eastAsiaTheme="minorHAnsi"/>
                <w:sz w:val="24"/>
                <w:szCs w:val="24"/>
                <w:lang w:val="ru-RU"/>
              </w:rPr>
              <w:t>, субъекты, критерии применения</w:t>
            </w:r>
            <w:r w:rsidRPr="00563E25">
              <w:rPr>
                <w:rStyle w:val="10"/>
                <w:rFonts w:eastAsiaTheme="minorHAnsi"/>
                <w:sz w:val="24"/>
                <w:szCs w:val="24"/>
              </w:rPr>
              <w:t xml:space="preserve"> упрощенной системы нало</w:t>
            </w:r>
            <w:bookmarkStart w:id="0" w:name="_GoBack"/>
            <w:bookmarkEnd w:id="0"/>
            <w:r w:rsidRPr="00563E25">
              <w:rPr>
                <w:rStyle w:val="10"/>
                <w:rFonts w:eastAsiaTheme="minorHAnsi"/>
                <w:sz w:val="24"/>
                <w:szCs w:val="24"/>
              </w:rPr>
              <w:t>гообложения.</w:t>
            </w:r>
          </w:p>
          <w:p w:rsidR="00A60FF9" w:rsidRDefault="00563E25" w:rsidP="00114B47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60FF9">
              <w:rPr>
                <w:rStyle w:val="10"/>
                <w:rFonts w:eastAsiaTheme="minorHAnsi"/>
                <w:sz w:val="24"/>
                <w:szCs w:val="24"/>
              </w:rPr>
              <w:t xml:space="preserve">Объекты налогообложения </w:t>
            </w:r>
            <w:r w:rsidR="00A60FF9" w:rsidRPr="00A60FF9">
              <w:rPr>
                <w:rStyle w:val="10"/>
                <w:rFonts w:eastAsiaTheme="minorHAnsi"/>
                <w:sz w:val="24"/>
                <w:szCs w:val="24"/>
                <w:lang w:val="ru-RU"/>
              </w:rPr>
              <w:t xml:space="preserve">и порядок определения налоговой базы </w:t>
            </w:r>
            <w:r w:rsidRPr="00A60FF9">
              <w:rPr>
                <w:rStyle w:val="10"/>
                <w:rFonts w:eastAsiaTheme="minorHAnsi"/>
                <w:sz w:val="24"/>
                <w:szCs w:val="24"/>
              </w:rPr>
              <w:t>при применении упро</w:t>
            </w:r>
            <w:r w:rsidR="00A60FF9">
              <w:rPr>
                <w:rStyle w:val="10"/>
                <w:rFonts w:eastAsiaTheme="minorHAnsi"/>
                <w:sz w:val="24"/>
                <w:szCs w:val="24"/>
              </w:rPr>
              <w:t>щенной системы налогообложения.</w:t>
            </w:r>
          </w:p>
          <w:p w:rsidR="00563E25" w:rsidRPr="00A60FF9" w:rsidRDefault="00563E25" w:rsidP="00114B47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60FF9">
              <w:rPr>
                <w:rStyle w:val="10"/>
                <w:rFonts w:eastAsiaTheme="minorHAnsi"/>
                <w:sz w:val="24"/>
                <w:szCs w:val="24"/>
              </w:rPr>
              <w:t>Особенности ведения бухгалтерского и налогового учета в организациях малого бизнеса, уплачивающих налог при упрощенной системе налогообложения и ведущих бухгалтерский учет по общеустановленному порядку.</w:t>
            </w:r>
          </w:p>
          <w:p w:rsidR="00563E25" w:rsidRPr="00563E25" w:rsidRDefault="00563E25" w:rsidP="00563E25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563E25">
              <w:rPr>
                <w:rStyle w:val="10"/>
                <w:rFonts w:eastAsiaTheme="minorHAnsi"/>
                <w:sz w:val="24"/>
                <w:szCs w:val="24"/>
              </w:rPr>
              <w:t>Особенности ведения бухгалтерского и налогового учета в организациях малого бизнеса, уплачивающих налог при упрощенной системе налогообложения и ведущих книгу доходов и расходов.</w:t>
            </w:r>
          </w:p>
          <w:p w:rsidR="008D2730" w:rsidRPr="008D2730" w:rsidRDefault="00563E25" w:rsidP="008D2730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8D2730">
              <w:rPr>
                <w:rStyle w:val="10"/>
                <w:rFonts w:eastAsiaTheme="minorHAnsi"/>
                <w:sz w:val="24"/>
                <w:szCs w:val="24"/>
              </w:rPr>
              <w:t xml:space="preserve">Порядок составления налоговой отчетности при </w:t>
            </w:r>
            <w:r w:rsidRPr="008D2730">
              <w:rPr>
                <w:rStyle w:val="10"/>
                <w:rFonts w:eastAsiaTheme="minorHAnsi"/>
                <w:sz w:val="24"/>
                <w:szCs w:val="24"/>
              </w:rPr>
              <w:lastRenderedPageBreak/>
              <w:t>упрощенной системе налогообложения</w:t>
            </w:r>
            <w:r w:rsidR="008D2730" w:rsidRPr="008D2730">
              <w:rPr>
                <w:rStyle w:val="10"/>
                <w:rFonts w:eastAsiaTheme="minorHAnsi"/>
                <w:sz w:val="24"/>
                <w:szCs w:val="24"/>
              </w:rPr>
              <w:t>.</w:t>
            </w:r>
          </w:p>
          <w:p w:rsidR="00563E25" w:rsidRPr="00563E25" w:rsidRDefault="00563E25" w:rsidP="008D2730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Style w:val="10"/>
                <w:rFonts w:eastAsiaTheme="minorHAnsi"/>
                <w:sz w:val="24"/>
                <w:szCs w:val="24"/>
              </w:rPr>
              <w:t>Порядок перехода с упрощенной системы налогообложения на общий режим налогообложения.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ведения учета и формирования отчетности у индивидуальных предпринимателей</w:t>
            </w:r>
          </w:p>
        </w:tc>
        <w:tc>
          <w:tcPr>
            <w:tcW w:w="6060" w:type="dxa"/>
          </w:tcPr>
          <w:p w:rsidR="008D2730" w:rsidRPr="008D2730" w:rsidRDefault="00563E25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хозяйственной деятельности у индивидуальных предпринимателей. Критерии, определяющие возможность осуществлять предпринимательскую деятельность в качестве индивидуального предпринимателя.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организации учета и порядок составления отчетности у индивидуальных предпринимателей, уплачивающих налог при упрощенной системе налогообложения.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организации учета и порядок составления отчетности у индивидуальных предпринимателей, уплачивающих единый налог.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организации учета и порядок составления отчетности у индивидуальных предпринимателей, уплачивающих подоходный налог</w:t>
            </w:r>
            <w:r w:rsidRPr="008D2730">
              <w:rPr>
                <w:rStyle w:val="FontStyle82"/>
                <w:sz w:val="24"/>
                <w:szCs w:val="24"/>
              </w:rPr>
              <w:t>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3E25" w:rsidRPr="00563E25" w:rsidRDefault="00563E25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ведения учета и формирования отчетности у </w:t>
            </w: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организаций и физических лиц, занимающихся оказанием услуг в сфере агроэкотуризма и уплачивающих сбор за оказание услуг в сфере агроэкотуризма</w:t>
            </w:r>
          </w:p>
        </w:tc>
        <w:tc>
          <w:tcPr>
            <w:tcW w:w="6060" w:type="dxa"/>
          </w:tcPr>
          <w:p w:rsidR="00563E25" w:rsidRPr="008D2730" w:rsidRDefault="00563E25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сельско</w:t>
            </w:r>
            <w:r w:rsidR="008D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хозяйственных организаций и физических лиц, занимающихся оказанием услуг в сфере агроэкотуризма и уплачивающих сбор за оказание услуг в сфере агроэкотуризма, ее особенно</w:t>
            </w:r>
            <w:r w:rsidR="004A2B9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D2730" w:rsidRPr="008D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организации учета и порядок составления отчетности у сельскохозяйственных организаций и физических лиц, занимающихся оказанием услуг в сфере агроэкотуризма и уплачивающих сбор за оказание услуг в сфере агроэкотуризма.</w:t>
            </w:r>
          </w:p>
        </w:tc>
      </w:tr>
      <w:tr w:rsidR="00563E25" w:rsidRPr="00D64BF5" w:rsidTr="008D2730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63E25" w:rsidRPr="00563E25" w:rsidRDefault="00563E25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организации и ведения учета и формирования отчетности у организаций, уплачивающих единый налог на вмененный доход. </w:t>
            </w:r>
            <w:r w:rsidRPr="00563E25">
              <w:rPr>
                <w:rFonts w:ascii="Times New Roman" w:hAnsi="Times New Roman" w:cs="Times New Roman"/>
                <w:sz w:val="24"/>
                <w:szCs w:val="24"/>
              </w:rPr>
              <w:t>Порядок налогообложения физических лиц, занимающихся ремесленной деятельностью</w:t>
            </w:r>
          </w:p>
        </w:tc>
        <w:tc>
          <w:tcPr>
            <w:tcW w:w="6060" w:type="dxa"/>
          </w:tcPr>
          <w:p w:rsidR="008D2730" w:rsidRPr="008D2730" w:rsidRDefault="00563E25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8D2730">
              <w:rPr>
                <w:rStyle w:val="10"/>
                <w:rFonts w:eastAsiaTheme="minorHAnsi"/>
                <w:sz w:val="24"/>
                <w:szCs w:val="24"/>
              </w:rPr>
              <w:t>Характеристика видов деятельности, по которым уплачивается единый налог на вмененный доход. Критерии перехода на особую систему налогообложения, предполагающую уплату еди</w:t>
            </w:r>
            <w:r w:rsidR="008D2730" w:rsidRPr="008D2730">
              <w:rPr>
                <w:rStyle w:val="10"/>
                <w:rFonts w:eastAsiaTheme="minorHAnsi"/>
                <w:sz w:val="24"/>
                <w:szCs w:val="24"/>
              </w:rPr>
              <w:t>ного налога на вмененный доход.</w:t>
            </w:r>
          </w:p>
          <w:p w:rsidR="008D2730" w:rsidRPr="008D2730" w:rsidRDefault="00563E25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8D2730">
              <w:rPr>
                <w:rStyle w:val="10"/>
                <w:rFonts w:eastAsiaTheme="minorHAnsi"/>
                <w:sz w:val="24"/>
                <w:szCs w:val="24"/>
              </w:rPr>
              <w:t xml:space="preserve">Объекты налогообложения </w:t>
            </w:r>
            <w:r w:rsidR="008D2730" w:rsidRPr="008D2730">
              <w:rPr>
                <w:rStyle w:val="10"/>
                <w:rFonts w:eastAsiaTheme="minorHAnsi"/>
                <w:sz w:val="24"/>
                <w:szCs w:val="24"/>
                <w:lang w:val="ru-RU"/>
              </w:rPr>
              <w:t xml:space="preserve">и порядок определения налоговой базы </w:t>
            </w:r>
            <w:r w:rsidRPr="008D2730">
              <w:rPr>
                <w:rStyle w:val="10"/>
                <w:rFonts w:eastAsiaTheme="minorHAnsi"/>
                <w:sz w:val="24"/>
                <w:szCs w:val="24"/>
              </w:rPr>
              <w:t>по еди</w:t>
            </w:r>
            <w:r w:rsidR="008D2730" w:rsidRPr="008D2730">
              <w:rPr>
                <w:rStyle w:val="10"/>
                <w:rFonts w:eastAsiaTheme="minorHAnsi"/>
                <w:sz w:val="24"/>
                <w:szCs w:val="24"/>
              </w:rPr>
              <w:t>ному налогу на вмененный доход.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и организации учета и порядок составления отчетности</w:t>
            </w:r>
            <w:r w:rsidRPr="008D2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организаций, уплачивающих единый налог на вмененный доход.</w:t>
            </w:r>
          </w:p>
          <w:p w:rsidR="00563E25" w:rsidRPr="008D2730" w:rsidRDefault="00563E25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0">
              <w:rPr>
                <w:rFonts w:ascii="Times New Roman" w:hAnsi="Times New Roman" w:cs="Times New Roman"/>
                <w:sz w:val="24"/>
                <w:szCs w:val="24"/>
              </w:rPr>
              <w:t>Порядок налогообложения физических лиц, занимающихся ремесленной деятельностью.</w:t>
            </w:r>
          </w:p>
        </w:tc>
      </w:tr>
    </w:tbl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4BF5" w:rsidSect="00A72D88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1E" w:rsidRDefault="00B9561E" w:rsidP="002F5EF5">
      <w:pPr>
        <w:spacing w:after="0" w:line="240" w:lineRule="auto"/>
      </w:pPr>
      <w:r>
        <w:separator/>
      </w:r>
    </w:p>
  </w:endnote>
  <w:endnote w:type="continuationSeparator" w:id="0">
    <w:p w:rsidR="00B9561E" w:rsidRDefault="00B9561E" w:rsidP="002F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937432"/>
      <w:docPartObj>
        <w:docPartGallery w:val="Page Numbers (Bottom of Page)"/>
        <w:docPartUnique/>
      </w:docPartObj>
    </w:sdtPr>
    <w:sdtEndPr/>
    <w:sdtContent>
      <w:p w:rsidR="002F5EF5" w:rsidRDefault="002F5E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D9">
          <w:rPr>
            <w:noProof/>
          </w:rPr>
          <w:t>2</w:t>
        </w:r>
        <w:r>
          <w:fldChar w:fldCharType="end"/>
        </w:r>
      </w:p>
    </w:sdtContent>
  </w:sdt>
  <w:p w:rsidR="002F5EF5" w:rsidRDefault="002F5E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1E" w:rsidRDefault="00B9561E" w:rsidP="002F5EF5">
      <w:pPr>
        <w:spacing w:after="0" w:line="240" w:lineRule="auto"/>
      </w:pPr>
      <w:r>
        <w:separator/>
      </w:r>
    </w:p>
  </w:footnote>
  <w:footnote w:type="continuationSeparator" w:id="0">
    <w:p w:rsidR="00B9561E" w:rsidRDefault="00B9561E" w:rsidP="002F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93125"/>
    <w:multiLevelType w:val="hybridMultilevel"/>
    <w:tmpl w:val="2AAA1E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76BD8"/>
    <w:multiLevelType w:val="hybridMultilevel"/>
    <w:tmpl w:val="0F708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407F2B"/>
    <w:multiLevelType w:val="hybridMultilevel"/>
    <w:tmpl w:val="D002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72D23"/>
    <w:multiLevelType w:val="hybridMultilevel"/>
    <w:tmpl w:val="85823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9421D5"/>
    <w:multiLevelType w:val="hybridMultilevel"/>
    <w:tmpl w:val="39806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B329A"/>
    <w:multiLevelType w:val="hybridMultilevel"/>
    <w:tmpl w:val="FE0E0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C012D"/>
    <w:multiLevelType w:val="hybridMultilevel"/>
    <w:tmpl w:val="B3DC8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DE4178"/>
    <w:multiLevelType w:val="hybridMultilevel"/>
    <w:tmpl w:val="94C25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153B57"/>
    <w:multiLevelType w:val="hybridMultilevel"/>
    <w:tmpl w:val="74A8DB3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A0A40"/>
    <w:multiLevelType w:val="hybridMultilevel"/>
    <w:tmpl w:val="D4902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A625D0"/>
    <w:multiLevelType w:val="hybridMultilevel"/>
    <w:tmpl w:val="90D6D34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8270A"/>
    <w:multiLevelType w:val="hybridMultilevel"/>
    <w:tmpl w:val="D67251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C123D"/>
    <w:multiLevelType w:val="hybridMultilevel"/>
    <w:tmpl w:val="9E302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923E0A"/>
    <w:multiLevelType w:val="hybridMultilevel"/>
    <w:tmpl w:val="9DC88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051F29"/>
    <w:multiLevelType w:val="hybridMultilevel"/>
    <w:tmpl w:val="2DAEE1A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83C7C"/>
    <w:multiLevelType w:val="hybridMultilevel"/>
    <w:tmpl w:val="4C0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54C6F"/>
    <w:multiLevelType w:val="hybridMultilevel"/>
    <w:tmpl w:val="FFCAA43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07FBA"/>
    <w:multiLevelType w:val="hybridMultilevel"/>
    <w:tmpl w:val="9E500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54FBC"/>
    <w:multiLevelType w:val="hybridMultilevel"/>
    <w:tmpl w:val="66949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D05505"/>
    <w:multiLevelType w:val="hybridMultilevel"/>
    <w:tmpl w:val="E1A66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E46524"/>
    <w:multiLevelType w:val="hybridMultilevel"/>
    <w:tmpl w:val="B1E2B3D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640F8"/>
    <w:multiLevelType w:val="hybridMultilevel"/>
    <w:tmpl w:val="7C846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19590E"/>
    <w:multiLevelType w:val="hybridMultilevel"/>
    <w:tmpl w:val="4874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0"/>
  </w:num>
  <w:num w:numId="5">
    <w:abstractNumId w:val="29"/>
  </w:num>
  <w:num w:numId="6">
    <w:abstractNumId w:val="11"/>
  </w:num>
  <w:num w:numId="7">
    <w:abstractNumId w:val="32"/>
  </w:num>
  <w:num w:numId="8">
    <w:abstractNumId w:val="26"/>
  </w:num>
  <w:num w:numId="9">
    <w:abstractNumId w:val="30"/>
  </w:num>
  <w:num w:numId="10">
    <w:abstractNumId w:val="25"/>
  </w:num>
  <w:num w:numId="11">
    <w:abstractNumId w:val="2"/>
  </w:num>
  <w:num w:numId="12">
    <w:abstractNumId w:val="3"/>
  </w:num>
  <w:num w:numId="13">
    <w:abstractNumId w:val="6"/>
  </w:num>
  <w:num w:numId="14">
    <w:abstractNumId w:val="23"/>
  </w:num>
  <w:num w:numId="15">
    <w:abstractNumId w:val="14"/>
  </w:num>
  <w:num w:numId="16">
    <w:abstractNumId w:val="16"/>
  </w:num>
  <w:num w:numId="17">
    <w:abstractNumId w:val="17"/>
  </w:num>
  <w:num w:numId="18">
    <w:abstractNumId w:val="31"/>
  </w:num>
  <w:num w:numId="19">
    <w:abstractNumId w:val="20"/>
  </w:num>
  <w:num w:numId="20">
    <w:abstractNumId w:val="33"/>
  </w:num>
  <w:num w:numId="21">
    <w:abstractNumId w:val="34"/>
  </w:num>
  <w:num w:numId="22">
    <w:abstractNumId w:val="10"/>
  </w:num>
  <w:num w:numId="23">
    <w:abstractNumId w:val="28"/>
  </w:num>
  <w:num w:numId="24">
    <w:abstractNumId w:val="24"/>
  </w:num>
  <w:num w:numId="25">
    <w:abstractNumId w:val="4"/>
  </w:num>
  <w:num w:numId="26">
    <w:abstractNumId w:val="19"/>
  </w:num>
  <w:num w:numId="27">
    <w:abstractNumId w:val="5"/>
  </w:num>
  <w:num w:numId="28">
    <w:abstractNumId w:val="21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27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203"/>
    <w:rsid w:val="00012E71"/>
    <w:rsid w:val="000B54D4"/>
    <w:rsid w:val="000F1E85"/>
    <w:rsid w:val="00164336"/>
    <w:rsid w:val="00172B00"/>
    <w:rsid w:val="00247298"/>
    <w:rsid w:val="002951C7"/>
    <w:rsid w:val="002F5EF5"/>
    <w:rsid w:val="004A2B9B"/>
    <w:rsid w:val="00563E25"/>
    <w:rsid w:val="005E6164"/>
    <w:rsid w:val="008C309D"/>
    <w:rsid w:val="008C6CEF"/>
    <w:rsid w:val="008D2730"/>
    <w:rsid w:val="009549F6"/>
    <w:rsid w:val="00965274"/>
    <w:rsid w:val="00A60FF9"/>
    <w:rsid w:val="00A72D88"/>
    <w:rsid w:val="00A8226D"/>
    <w:rsid w:val="00B156AC"/>
    <w:rsid w:val="00B9561E"/>
    <w:rsid w:val="00D64BF5"/>
    <w:rsid w:val="00DC693A"/>
    <w:rsid w:val="00E1716C"/>
    <w:rsid w:val="00E46203"/>
    <w:rsid w:val="00E65BD9"/>
    <w:rsid w:val="00E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CBF9-CA73-4B38-911E-33543E1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6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64BF5"/>
    <w:rPr>
      <w:color w:val="0000FF"/>
      <w:u w:val="single"/>
    </w:rPr>
  </w:style>
  <w:style w:type="character" w:customStyle="1" w:styleId="hl">
    <w:name w:val="hl"/>
    <w:rsid w:val="00D64BF5"/>
  </w:style>
  <w:style w:type="character" w:customStyle="1" w:styleId="FontStyle73">
    <w:name w:val="Font Style73"/>
    <w:rsid w:val="00D64BF5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64BF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5E6164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Стиль1 Знак"/>
    <w:link w:val="1"/>
    <w:rsid w:val="005E61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Title"/>
    <w:basedOn w:val="a"/>
    <w:link w:val="ab"/>
    <w:qFormat/>
    <w:rsid w:val="00B15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15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2">
    <w:name w:val="Font Style82"/>
    <w:rsid w:val="00164336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EF5"/>
  </w:style>
  <w:style w:type="paragraph" w:styleId="ae">
    <w:name w:val="footer"/>
    <w:basedOn w:val="a"/>
    <w:link w:val="af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USER</cp:lastModifiedBy>
  <cp:revision>22</cp:revision>
  <dcterms:created xsi:type="dcterms:W3CDTF">2014-04-07T06:23:00Z</dcterms:created>
  <dcterms:modified xsi:type="dcterms:W3CDTF">2019-12-03T12:03:00Z</dcterms:modified>
</cp:coreProperties>
</file>