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67" w:rsidRDefault="00C757F1" w:rsidP="007A220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713967" w:rsidRPr="00F522CD">
        <w:rPr>
          <w:b/>
          <w:sz w:val="28"/>
          <w:szCs w:val="28"/>
        </w:rPr>
        <w:t xml:space="preserve">СПИСОК </w:t>
      </w:r>
      <w:r w:rsidR="007A2201">
        <w:rPr>
          <w:b/>
          <w:sz w:val="28"/>
          <w:szCs w:val="28"/>
        </w:rPr>
        <w:t>РЕКОМЕНДОВАННОЙ ЛИТЕРАТУРЫ</w:t>
      </w:r>
    </w:p>
    <w:p w:rsidR="007A2201" w:rsidRDefault="007A2201" w:rsidP="007A220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ИЗУЧЕНИЯ ДИСЦИПЛИНЫ «</w:t>
      </w:r>
      <w:r w:rsidR="00EC780D">
        <w:rPr>
          <w:b/>
          <w:sz w:val="28"/>
          <w:szCs w:val="28"/>
        </w:rPr>
        <w:t>Страхование бизнес-рисков</w:t>
      </w:r>
      <w:r>
        <w:rPr>
          <w:b/>
          <w:sz w:val="28"/>
          <w:szCs w:val="28"/>
        </w:rPr>
        <w:t>»</w:t>
      </w:r>
    </w:p>
    <w:p w:rsidR="007A2201" w:rsidRDefault="007A2201" w:rsidP="007A220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7A2201" w:rsidRPr="007A2201" w:rsidRDefault="007A2201" w:rsidP="007A220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32"/>
          <w:szCs w:val="32"/>
        </w:rPr>
      </w:pPr>
      <w:r w:rsidRPr="007A2201">
        <w:rPr>
          <w:b/>
          <w:sz w:val="32"/>
          <w:szCs w:val="32"/>
        </w:rPr>
        <w:t>Основные нормативные документы</w:t>
      </w:r>
    </w:p>
    <w:p w:rsidR="00C757F1" w:rsidRPr="00ED33C6" w:rsidRDefault="00C757F1" w:rsidP="00C757F1">
      <w:pPr>
        <w:shd w:val="clear" w:color="auto" w:fill="FFFFFF"/>
        <w:jc w:val="center"/>
        <w:rPr>
          <w:b/>
          <w:i/>
        </w:rPr>
      </w:pPr>
      <w:r w:rsidRPr="00ED33C6">
        <w:rPr>
          <w:b/>
          <w:i/>
        </w:rPr>
        <w:t>Нормативно-правовые акты</w:t>
      </w:r>
    </w:p>
    <w:p w:rsidR="00C757F1" w:rsidRPr="00ED33C6" w:rsidRDefault="00C757F1" w:rsidP="00C757F1">
      <w:pPr>
        <w:shd w:val="clear" w:color="auto" w:fill="FFFFFF"/>
        <w:jc w:val="center"/>
      </w:pPr>
    </w:p>
    <w:p w:rsidR="000750B6" w:rsidRPr="00A00825" w:rsidRDefault="000750B6" w:rsidP="000750B6">
      <w:pPr>
        <w:numPr>
          <w:ilvl w:val="0"/>
          <w:numId w:val="5"/>
        </w:numPr>
        <w:shd w:val="clear" w:color="auto" w:fill="FFFFFF"/>
        <w:jc w:val="both"/>
      </w:pPr>
      <w:r w:rsidRPr="00A00825">
        <w:t>Кодекс Республики Беларусь от 07.12.1998г. № 218-З «Гражданский кодекс Республики Беларусь».</w:t>
      </w:r>
    </w:p>
    <w:p w:rsidR="000750B6" w:rsidRPr="00A00825" w:rsidRDefault="000750B6" w:rsidP="000750B6">
      <w:pPr>
        <w:numPr>
          <w:ilvl w:val="0"/>
          <w:numId w:val="5"/>
        </w:numPr>
        <w:shd w:val="clear" w:color="auto" w:fill="FFFFFF"/>
        <w:jc w:val="both"/>
      </w:pPr>
      <w:r w:rsidRPr="00A00825">
        <w:t>Указ Президента Республики Беларусь от 25 августа 2006</w:t>
      </w:r>
      <w:r>
        <w:t xml:space="preserve"> </w:t>
      </w:r>
      <w:r w:rsidRPr="00A00825">
        <w:t>г. № 530 «О страховой деятельности».</w:t>
      </w:r>
    </w:p>
    <w:p w:rsidR="000750B6" w:rsidRPr="00A00825" w:rsidRDefault="000750B6" w:rsidP="000750B6">
      <w:pPr>
        <w:numPr>
          <w:ilvl w:val="0"/>
          <w:numId w:val="5"/>
        </w:numPr>
        <w:shd w:val="clear" w:color="auto" w:fill="FFFFFF"/>
        <w:jc w:val="both"/>
      </w:pPr>
      <w:r w:rsidRPr="00A00825">
        <w:t>Указ Президента Республики Беларусь от 25 августа 2006</w:t>
      </w:r>
      <w:r>
        <w:t xml:space="preserve"> </w:t>
      </w:r>
      <w:r w:rsidRPr="00A00825">
        <w:t>г. № 531 «Об установлении размеров страховых тарифов, страховых взносов, лимитов ответственности по отдельным видам обязательного страхования».</w:t>
      </w:r>
    </w:p>
    <w:p w:rsidR="000750B6" w:rsidRPr="00A00825" w:rsidRDefault="000750B6" w:rsidP="000750B6">
      <w:pPr>
        <w:numPr>
          <w:ilvl w:val="0"/>
          <w:numId w:val="5"/>
        </w:numPr>
        <w:shd w:val="clear" w:color="auto" w:fill="FFFFFF"/>
        <w:jc w:val="both"/>
      </w:pPr>
      <w:r w:rsidRPr="00A00825">
        <w:t>Указ Президента Республики Беларусь от 25 августа 2006</w:t>
      </w:r>
      <w:r>
        <w:t xml:space="preserve"> </w:t>
      </w:r>
      <w:r w:rsidRPr="00A00825">
        <w:t>г. № 534 «О содействии развитию экспорта товаров (работ, услуг)».</w:t>
      </w:r>
    </w:p>
    <w:p w:rsidR="000750B6" w:rsidRPr="008D2EC3" w:rsidRDefault="000750B6" w:rsidP="000750B6">
      <w:pPr>
        <w:pStyle w:val="a4"/>
        <w:numPr>
          <w:ilvl w:val="0"/>
          <w:numId w:val="5"/>
        </w:numPr>
        <w:jc w:val="both"/>
      </w:pPr>
      <w:r w:rsidRPr="008D2EC3">
        <w:t>О Государственной программе "Управление государственными финансами и регулирование финансового рынка" на 2020 год и на период до 2025 года [Электронный ресурс</w:t>
      </w:r>
      <w:proofErr w:type="gramStart"/>
      <w:r w:rsidRPr="008D2EC3">
        <w:t>] :</w:t>
      </w:r>
      <w:proofErr w:type="gramEnd"/>
      <w:r w:rsidRPr="008D2EC3">
        <w:t xml:space="preserve"> постановление Совета Министров </w:t>
      </w:r>
      <w:proofErr w:type="spellStart"/>
      <w:r w:rsidRPr="008D2EC3">
        <w:t>Респ</w:t>
      </w:r>
      <w:proofErr w:type="spellEnd"/>
      <w:r w:rsidRPr="008D2EC3">
        <w:t xml:space="preserve">. Беларусь, 12 марта 2020 г., № </w:t>
      </w:r>
      <w:proofErr w:type="gramStart"/>
      <w:r w:rsidRPr="008D2EC3">
        <w:t>143 :</w:t>
      </w:r>
      <w:proofErr w:type="gramEnd"/>
      <w:r w:rsidRPr="008D2EC3">
        <w:t xml:space="preserve"> в ред. от 26.11.2021 // Национальный правовой Интернет-портал Республики Беларусь. - Режим доступа: http://pravo.by. – Дата доступа: 17.10.2023.</w:t>
      </w:r>
    </w:p>
    <w:p w:rsidR="000750B6" w:rsidRPr="00A00825" w:rsidRDefault="000750B6" w:rsidP="000750B6">
      <w:pPr>
        <w:numPr>
          <w:ilvl w:val="0"/>
          <w:numId w:val="5"/>
        </w:numPr>
        <w:shd w:val="clear" w:color="auto" w:fill="FFFFFF"/>
        <w:jc w:val="both"/>
      </w:pPr>
      <w:r w:rsidRPr="00A00825">
        <w:t>Постановление Министерства финансов Республики Беларусь от 10 мая 2007 г. №73 «Об утверждении инструкции о критериях и порядке оценки платежеспособности страховых организаций и внесении изменений в постановление Комитета по надзору за страховой деятельностью при Министерстве финансов Республики Беларусь от 13 декабря 2000 г. №3»</w:t>
      </w:r>
    </w:p>
    <w:p w:rsidR="000750B6" w:rsidRPr="00A00825" w:rsidRDefault="000750B6" w:rsidP="000750B6">
      <w:pPr>
        <w:numPr>
          <w:ilvl w:val="0"/>
          <w:numId w:val="5"/>
        </w:numPr>
        <w:jc w:val="both"/>
      </w:pPr>
      <w:r w:rsidRPr="00A00825">
        <w:t xml:space="preserve">Директива </w:t>
      </w:r>
      <w:r w:rsidRPr="00A00825">
        <w:rPr>
          <w:lang w:val="en-US"/>
        </w:rPr>
        <w:t>Solvency</w:t>
      </w:r>
      <w:r w:rsidRPr="00A00825">
        <w:t xml:space="preserve"> </w:t>
      </w:r>
      <w:r w:rsidRPr="00A00825">
        <w:rPr>
          <w:lang w:val="en-US"/>
        </w:rPr>
        <w:t>II</w:t>
      </w:r>
      <w:r w:rsidRPr="00A00825">
        <w:t xml:space="preserve"> [Электронный ресурс] // Центральный банк Российской Федерации. – Режим доступа: </w:t>
      </w:r>
      <w:r w:rsidRPr="00A00825">
        <w:rPr>
          <w:lang w:val="en-US"/>
        </w:rPr>
        <w:t>https</w:t>
      </w:r>
      <w:r w:rsidRPr="00A00825">
        <w:t>://</w:t>
      </w:r>
      <w:r w:rsidRPr="00A00825">
        <w:rPr>
          <w:lang w:val="en-US"/>
        </w:rPr>
        <w:t>www</w:t>
      </w:r>
      <w:r w:rsidRPr="00A00825">
        <w:t>.</w:t>
      </w:r>
      <w:proofErr w:type="spellStart"/>
      <w:r w:rsidRPr="00A00825">
        <w:rPr>
          <w:lang w:val="en-US"/>
        </w:rPr>
        <w:t>cbr</w:t>
      </w:r>
      <w:proofErr w:type="spellEnd"/>
      <w:r w:rsidRPr="00A00825">
        <w:t>.</w:t>
      </w:r>
      <w:proofErr w:type="spellStart"/>
      <w:r w:rsidRPr="00A00825">
        <w:rPr>
          <w:lang w:val="en-US"/>
        </w:rPr>
        <w:t>ru</w:t>
      </w:r>
      <w:proofErr w:type="spellEnd"/>
      <w:r w:rsidRPr="00A00825">
        <w:t>/</w:t>
      </w:r>
      <w:proofErr w:type="spellStart"/>
      <w:r w:rsidRPr="00A00825">
        <w:rPr>
          <w:lang w:val="en-US"/>
        </w:rPr>
        <w:t>StaticHtml</w:t>
      </w:r>
      <w:proofErr w:type="spellEnd"/>
      <w:r w:rsidRPr="00A00825">
        <w:t>/</w:t>
      </w:r>
      <w:r w:rsidRPr="00A00825">
        <w:rPr>
          <w:lang w:val="en-US"/>
        </w:rPr>
        <w:t>File</w:t>
      </w:r>
      <w:r w:rsidRPr="00A00825">
        <w:t>/11794/</w:t>
      </w:r>
      <w:proofErr w:type="spellStart"/>
      <w:r w:rsidRPr="00A00825">
        <w:rPr>
          <w:lang w:val="en-US"/>
        </w:rPr>
        <w:t>Inf</w:t>
      </w:r>
      <w:proofErr w:type="spellEnd"/>
      <w:r w:rsidRPr="00A00825">
        <w:t>_</w:t>
      </w:r>
      <w:proofErr w:type="spellStart"/>
      <w:r w:rsidRPr="00A00825">
        <w:rPr>
          <w:lang w:val="en-US"/>
        </w:rPr>
        <w:t>sep</w:t>
      </w:r>
      <w:proofErr w:type="spellEnd"/>
      <w:r w:rsidRPr="00A00825">
        <w:t>_0816.</w:t>
      </w:r>
      <w:r w:rsidRPr="00A00825">
        <w:rPr>
          <w:lang w:val="en-US"/>
        </w:rPr>
        <w:t>pdf</w:t>
      </w:r>
      <w:r w:rsidRPr="00A00825">
        <w:t>. – Дата доступа: 27.0</w:t>
      </w:r>
      <w:r>
        <w:t>8</w:t>
      </w:r>
      <w:r w:rsidRPr="00A00825">
        <w:t>.20</w:t>
      </w:r>
      <w:r>
        <w:t>23</w:t>
      </w:r>
      <w:r w:rsidRPr="00A00825">
        <w:t>.</w:t>
      </w:r>
    </w:p>
    <w:p w:rsidR="000750B6" w:rsidRPr="00A00825" w:rsidRDefault="000750B6" w:rsidP="000750B6">
      <w:pPr>
        <w:numPr>
          <w:ilvl w:val="0"/>
          <w:numId w:val="5"/>
        </w:numPr>
        <w:jc w:val="both"/>
        <w:rPr>
          <w:lang w:val="en-US"/>
        </w:rPr>
      </w:pPr>
      <w:r w:rsidRPr="00A00825">
        <w:rPr>
          <w:lang w:val="en-US"/>
        </w:rPr>
        <w:t xml:space="preserve">SOLVENCY II – GENERAL INSURANCE. Institute and </w:t>
      </w:r>
      <w:proofErr w:type="spellStart"/>
      <w:r w:rsidRPr="00A00825">
        <w:rPr>
          <w:lang w:val="en-US"/>
        </w:rPr>
        <w:t>Fakulty</w:t>
      </w:r>
      <w:proofErr w:type="spellEnd"/>
      <w:r w:rsidRPr="00A00825">
        <w:rPr>
          <w:lang w:val="en-US"/>
        </w:rPr>
        <w:t xml:space="preserve"> of Actuaries [Electronic resource]. – Mode of access: https://www.actuaries.org.uk. – Date of access: 12.09.20</w:t>
      </w:r>
      <w:r w:rsidRPr="00FA6EA3">
        <w:rPr>
          <w:lang w:val="en-US"/>
        </w:rPr>
        <w:t>23</w:t>
      </w:r>
      <w:r w:rsidRPr="00A00825">
        <w:rPr>
          <w:lang w:val="en-US"/>
        </w:rPr>
        <w:t>.</w:t>
      </w:r>
    </w:p>
    <w:p w:rsidR="00C757F1" w:rsidRPr="009C1E11" w:rsidRDefault="00C757F1" w:rsidP="00C757F1">
      <w:pPr>
        <w:rPr>
          <w:lang w:val="en-US"/>
        </w:rPr>
      </w:pPr>
    </w:p>
    <w:p w:rsidR="00C757F1" w:rsidRPr="009C1E11" w:rsidRDefault="00C757F1" w:rsidP="00C757F1">
      <w:pPr>
        <w:rPr>
          <w:lang w:val="en-US"/>
        </w:rPr>
      </w:pPr>
    </w:p>
    <w:p w:rsidR="00C757F1" w:rsidRPr="00ED33C6" w:rsidRDefault="00C757F1" w:rsidP="00C757F1">
      <w:pPr>
        <w:shd w:val="clear" w:color="auto" w:fill="FFFFFF"/>
        <w:ind w:left="720"/>
        <w:jc w:val="center"/>
        <w:rPr>
          <w:b/>
        </w:rPr>
      </w:pPr>
      <w:r w:rsidRPr="00ED33C6">
        <w:rPr>
          <w:b/>
        </w:rPr>
        <w:t>Литература</w:t>
      </w:r>
    </w:p>
    <w:p w:rsidR="00C757F1" w:rsidRPr="00ED33C6" w:rsidRDefault="00C757F1" w:rsidP="00C757F1">
      <w:pPr>
        <w:shd w:val="clear" w:color="auto" w:fill="FFFFFF"/>
        <w:rPr>
          <w:i/>
        </w:rPr>
      </w:pPr>
    </w:p>
    <w:p w:rsidR="00C757F1" w:rsidRPr="00ED33C6" w:rsidRDefault="00C757F1" w:rsidP="00C757F1">
      <w:pPr>
        <w:shd w:val="clear" w:color="auto" w:fill="FFFFFF"/>
        <w:ind w:left="720"/>
        <w:jc w:val="center"/>
        <w:rPr>
          <w:b/>
          <w:i/>
        </w:rPr>
      </w:pPr>
      <w:r w:rsidRPr="00ED33C6">
        <w:rPr>
          <w:b/>
          <w:i/>
        </w:rPr>
        <w:t>Основная:</w:t>
      </w:r>
    </w:p>
    <w:p w:rsidR="00C757F1" w:rsidRPr="00ED33C6" w:rsidRDefault="00C757F1" w:rsidP="00C757F1"/>
    <w:p w:rsidR="000750B6" w:rsidRDefault="000750B6" w:rsidP="000750B6">
      <w:pPr>
        <w:ind w:firstLine="567"/>
        <w:jc w:val="both"/>
      </w:pPr>
      <w:r>
        <w:t>9.</w:t>
      </w:r>
      <w:r>
        <w:tab/>
        <w:t xml:space="preserve">Страховое </w:t>
      </w:r>
      <w:proofErr w:type="gramStart"/>
      <w:r>
        <w:t>дело :</w:t>
      </w:r>
      <w:proofErr w:type="gramEnd"/>
      <w:r>
        <w:t xml:space="preserve"> </w:t>
      </w:r>
      <w:proofErr w:type="spellStart"/>
      <w:r>
        <w:t>учебн</w:t>
      </w:r>
      <w:proofErr w:type="spellEnd"/>
      <w:r>
        <w:t xml:space="preserve">. пособие для студентов учреждений высшего образования по специальности "Финансы и кредит" / М. А. Зайцева [и др.] ; под ред. М.А. Зайцевой. – </w:t>
      </w:r>
      <w:proofErr w:type="gramStart"/>
      <w:r>
        <w:t>Минск :</w:t>
      </w:r>
      <w:proofErr w:type="gramEnd"/>
      <w:r>
        <w:t xml:space="preserve"> БГЭУ, 2022. – 415 с.</w:t>
      </w:r>
    </w:p>
    <w:p w:rsidR="000750B6" w:rsidRDefault="000750B6" w:rsidP="000750B6">
      <w:pPr>
        <w:ind w:firstLine="567"/>
        <w:jc w:val="both"/>
      </w:pPr>
      <w:r>
        <w:t>10.</w:t>
      </w:r>
      <w:r>
        <w:tab/>
        <w:t xml:space="preserve">Бондарь, Т.Е.  Финансы / Т.Е. Бондарь, М.В. </w:t>
      </w:r>
      <w:proofErr w:type="spellStart"/>
      <w:r>
        <w:t>Миленин</w:t>
      </w:r>
      <w:proofErr w:type="spellEnd"/>
      <w:r>
        <w:t xml:space="preserve"> // Электронное учеб. издание с грифом Министерства образования [Электронный ресурс] Режим доступа: http://edoc.bseu.by: 8080/</w:t>
      </w:r>
      <w:proofErr w:type="spellStart"/>
      <w:r>
        <w:t>handle</w:t>
      </w:r>
      <w:proofErr w:type="spellEnd"/>
      <w:r>
        <w:t>/</w:t>
      </w:r>
      <w:proofErr w:type="spellStart"/>
      <w:r>
        <w:t>edoc</w:t>
      </w:r>
      <w:proofErr w:type="spellEnd"/>
      <w:r>
        <w:t>/96900. – Минск 2023.</w:t>
      </w:r>
    </w:p>
    <w:p w:rsidR="000750B6" w:rsidRDefault="000750B6" w:rsidP="000750B6">
      <w:pPr>
        <w:ind w:firstLine="567"/>
        <w:jc w:val="both"/>
      </w:pPr>
      <w:r>
        <w:t>11.</w:t>
      </w:r>
      <w:r>
        <w:tab/>
        <w:t xml:space="preserve">Бондарь, Т.Е.   Финансы. Рабочая </w:t>
      </w:r>
      <w:proofErr w:type="gramStart"/>
      <w:r>
        <w:t>тетрадь :</w:t>
      </w:r>
      <w:proofErr w:type="gramEnd"/>
      <w:r>
        <w:t xml:space="preserve"> электронное учебное издание с грифом УМО высших учебных заведений  экономического профиля. [Электронный ресурс] Режим доступа: http://edoc.bseu.by:8080/handle/edoc/96901. – Минск 2023.</w:t>
      </w:r>
    </w:p>
    <w:p w:rsidR="000750B6" w:rsidRDefault="000750B6" w:rsidP="000750B6">
      <w:pPr>
        <w:ind w:firstLine="567"/>
        <w:jc w:val="both"/>
      </w:pPr>
      <w:r>
        <w:t>12.</w:t>
      </w:r>
      <w:r>
        <w:tab/>
        <w:t xml:space="preserve">Мировые </w:t>
      </w:r>
      <w:proofErr w:type="gramStart"/>
      <w:r>
        <w:t>финансы :</w:t>
      </w:r>
      <w:proofErr w:type="gramEnd"/>
      <w:r>
        <w:t xml:space="preserve"> учеб. пособие для студентов учреждений высшего образования по специальностям магистратуры «Финансы, налогообложение и кредит», </w:t>
      </w:r>
      <w:r>
        <w:lastRenderedPageBreak/>
        <w:t xml:space="preserve">«Международная экономика и торговая политика», «Бизнес-администрирование» / И.Н. Жук [и др.] ; под ред. И.Н. Жук. – </w:t>
      </w:r>
      <w:proofErr w:type="gramStart"/>
      <w:r>
        <w:t>Минск :</w:t>
      </w:r>
      <w:proofErr w:type="gramEnd"/>
      <w:r>
        <w:t xml:space="preserve"> ИВЦ Минфина, 2022. – 375 с. </w:t>
      </w:r>
    </w:p>
    <w:p w:rsidR="000750B6" w:rsidRDefault="000750B6" w:rsidP="000750B6">
      <w:pPr>
        <w:ind w:firstLine="567"/>
        <w:jc w:val="both"/>
      </w:pPr>
      <w:r>
        <w:t xml:space="preserve"> </w:t>
      </w:r>
    </w:p>
    <w:p w:rsidR="00C757F1" w:rsidRPr="00ED33C6" w:rsidRDefault="00C757F1" w:rsidP="00C757F1">
      <w:pPr>
        <w:shd w:val="clear" w:color="auto" w:fill="FFFFFF"/>
        <w:tabs>
          <w:tab w:val="left" w:pos="250"/>
        </w:tabs>
        <w:ind w:left="720"/>
        <w:jc w:val="center"/>
        <w:rPr>
          <w:i/>
        </w:rPr>
      </w:pPr>
      <w:r w:rsidRPr="00ED33C6">
        <w:rPr>
          <w:b/>
          <w:i/>
        </w:rPr>
        <w:t>Дополнительная</w:t>
      </w:r>
      <w:r w:rsidRPr="00ED33C6">
        <w:rPr>
          <w:i/>
        </w:rPr>
        <w:t>:</w:t>
      </w:r>
    </w:p>
    <w:p w:rsidR="00C757F1" w:rsidRPr="00ED33C6" w:rsidRDefault="00C757F1" w:rsidP="00C757F1">
      <w:pPr>
        <w:shd w:val="clear" w:color="auto" w:fill="FFFFFF"/>
        <w:tabs>
          <w:tab w:val="left" w:pos="163"/>
        </w:tabs>
        <w:ind w:firstLine="705"/>
        <w:jc w:val="both"/>
      </w:pPr>
    </w:p>
    <w:p w:rsidR="000750B6" w:rsidRDefault="000750B6" w:rsidP="000750B6">
      <w:pPr>
        <w:pStyle w:val="a4"/>
        <w:widowControl w:val="0"/>
        <w:numPr>
          <w:ilvl w:val="0"/>
          <w:numId w:val="5"/>
        </w:numPr>
        <w:tabs>
          <w:tab w:val="left" w:pos="284"/>
        </w:tabs>
        <w:jc w:val="both"/>
      </w:pPr>
      <w:r>
        <w:rPr>
          <w:color w:val="000000"/>
          <w:sz w:val="22"/>
          <w:szCs w:val="22"/>
        </w:rPr>
        <w:t xml:space="preserve">Алексеев, И.В. Особенности перестрахования в государствах Шанхайской Организации Сотрудничества </w:t>
      </w:r>
      <w:r w:rsidRPr="006C283C">
        <w:rPr>
          <w:color w:val="000000"/>
          <w:sz w:val="22"/>
          <w:szCs w:val="22"/>
        </w:rPr>
        <w:t>[</w:t>
      </w:r>
      <w:r>
        <w:rPr>
          <w:color w:val="000000"/>
          <w:sz w:val="22"/>
          <w:szCs w:val="22"/>
        </w:rPr>
        <w:t>Электронный ресурс</w:t>
      </w:r>
      <w:r w:rsidRPr="006C283C">
        <w:rPr>
          <w:color w:val="000000"/>
          <w:sz w:val="22"/>
          <w:szCs w:val="22"/>
        </w:rPr>
        <w:t>]</w:t>
      </w:r>
      <w:r>
        <w:rPr>
          <w:color w:val="000000"/>
          <w:sz w:val="22"/>
          <w:szCs w:val="22"/>
        </w:rPr>
        <w:t xml:space="preserve"> </w:t>
      </w:r>
      <w:r w:rsidRPr="006C283C">
        <w:rPr>
          <w:color w:val="000000"/>
          <w:sz w:val="22"/>
          <w:szCs w:val="22"/>
        </w:rPr>
        <w:t xml:space="preserve">/ </w:t>
      </w:r>
      <w:r>
        <w:rPr>
          <w:color w:val="000000"/>
          <w:sz w:val="22"/>
          <w:szCs w:val="22"/>
        </w:rPr>
        <w:t xml:space="preserve">И.В. Алексеев. – Режим доступа: </w:t>
      </w:r>
      <w:hyperlink r:id="rId6" w:history="1">
        <w:r w:rsidRPr="005B5C33">
          <w:rPr>
            <w:rStyle w:val="a3"/>
            <w:sz w:val="22"/>
            <w:szCs w:val="22"/>
          </w:rPr>
          <w:t>http://www.insur-info.ru/analysis/517/</w:t>
        </w:r>
      </w:hyperlink>
      <w:r>
        <w:rPr>
          <w:color w:val="000000"/>
          <w:sz w:val="22"/>
          <w:szCs w:val="22"/>
        </w:rPr>
        <w:t>. – Дата доступа: 18.10.2023.</w:t>
      </w:r>
    </w:p>
    <w:p w:rsidR="000750B6" w:rsidRDefault="000750B6" w:rsidP="000750B6">
      <w:pPr>
        <w:pStyle w:val="a4"/>
        <w:widowControl w:val="0"/>
        <w:numPr>
          <w:ilvl w:val="0"/>
          <w:numId w:val="5"/>
        </w:numPr>
        <w:tabs>
          <w:tab w:val="left" w:pos="284"/>
        </w:tabs>
        <w:jc w:val="both"/>
      </w:pPr>
      <w:proofErr w:type="spellStart"/>
      <w:r>
        <w:t>Блау</w:t>
      </w:r>
      <w:proofErr w:type="spellEnd"/>
      <w:r>
        <w:t xml:space="preserve">, С.Л. Страхование внешнеэкономической </w:t>
      </w:r>
      <w:proofErr w:type="gramStart"/>
      <w:r>
        <w:t>деятельности :</w:t>
      </w:r>
      <w:proofErr w:type="gramEnd"/>
      <w:r>
        <w:t xml:space="preserve"> учеб. пособие </w:t>
      </w:r>
      <w:r w:rsidRPr="008D2EC3">
        <w:t xml:space="preserve">/ </w:t>
      </w:r>
      <w:r>
        <w:t xml:space="preserve">С.Л. </w:t>
      </w:r>
      <w:proofErr w:type="spellStart"/>
      <w:r>
        <w:t>Блау</w:t>
      </w:r>
      <w:proofErr w:type="spellEnd"/>
      <w:r>
        <w:t xml:space="preserve">, Ю.А. Романова. – 4-е изд., стереотипное. – </w:t>
      </w:r>
      <w:proofErr w:type="gramStart"/>
      <w:r>
        <w:t>М. :</w:t>
      </w:r>
      <w:proofErr w:type="gramEnd"/>
      <w:r>
        <w:t xml:space="preserve"> Дашков и К</w:t>
      </w:r>
      <w:r>
        <w:rPr>
          <w:vertAlign w:val="superscript"/>
        </w:rPr>
        <w:t>о</w:t>
      </w:r>
      <w:r>
        <w:t>, 2022. – 174 с.</w:t>
      </w:r>
    </w:p>
    <w:p w:rsidR="000750B6" w:rsidRDefault="000750B6" w:rsidP="000750B6">
      <w:pPr>
        <w:pStyle w:val="a4"/>
        <w:widowControl w:val="0"/>
        <w:numPr>
          <w:ilvl w:val="0"/>
          <w:numId w:val="5"/>
        </w:numPr>
        <w:tabs>
          <w:tab w:val="left" w:pos="284"/>
        </w:tabs>
        <w:jc w:val="both"/>
      </w:pPr>
      <w:proofErr w:type="spellStart"/>
      <w:r>
        <w:t>Ермасов</w:t>
      </w:r>
      <w:proofErr w:type="spellEnd"/>
      <w:r>
        <w:t xml:space="preserve">, С.В. </w:t>
      </w:r>
      <w:proofErr w:type="gramStart"/>
      <w:r>
        <w:t>Страхование :</w:t>
      </w:r>
      <w:proofErr w:type="gramEnd"/>
      <w:r>
        <w:t xml:space="preserve"> учеб. для вузов. В 2 ч. </w:t>
      </w:r>
      <w:r w:rsidRPr="00A247B6">
        <w:t xml:space="preserve">/ </w:t>
      </w:r>
      <w:r>
        <w:t xml:space="preserve">С.В. </w:t>
      </w:r>
      <w:proofErr w:type="spellStart"/>
      <w:r>
        <w:t>Ермасов</w:t>
      </w:r>
      <w:proofErr w:type="spellEnd"/>
      <w:r>
        <w:t xml:space="preserve">, Н.Б. </w:t>
      </w:r>
      <w:proofErr w:type="spellStart"/>
      <w:r>
        <w:t>Ермасова</w:t>
      </w:r>
      <w:proofErr w:type="spellEnd"/>
      <w:r>
        <w:t xml:space="preserve">. -  7-е изд., </w:t>
      </w:r>
      <w:proofErr w:type="spellStart"/>
      <w:r>
        <w:t>перераб</w:t>
      </w:r>
      <w:proofErr w:type="spellEnd"/>
      <w:r>
        <w:t xml:space="preserve">. и доп.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, 2023.  </w:t>
      </w:r>
    </w:p>
    <w:p w:rsidR="000750B6" w:rsidRPr="00ED33C6" w:rsidRDefault="000750B6" w:rsidP="000750B6">
      <w:pPr>
        <w:pStyle w:val="a4"/>
        <w:widowControl w:val="0"/>
        <w:numPr>
          <w:ilvl w:val="0"/>
          <w:numId w:val="5"/>
        </w:numPr>
        <w:tabs>
          <w:tab w:val="left" w:pos="284"/>
        </w:tabs>
        <w:jc w:val="both"/>
      </w:pPr>
      <w:r w:rsidRPr="00ED33C6">
        <w:t xml:space="preserve">Страхование: учебник / под ред. Ю.Т. Ахвледиани, В.В. Шахова. – 5-е изд., </w:t>
      </w:r>
      <w:proofErr w:type="spellStart"/>
      <w:r w:rsidRPr="00ED33C6">
        <w:t>перераб</w:t>
      </w:r>
      <w:proofErr w:type="spellEnd"/>
      <w:proofErr w:type="gramStart"/>
      <w:r w:rsidRPr="00ED33C6">
        <w:t>.</w:t>
      </w:r>
      <w:proofErr w:type="gramEnd"/>
      <w:r w:rsidRPr="00ED33C6">
        <w:t xml:space="preserve"> и доп. – М.: ЮНИТИ-ДАНА, 2016. – 519 с.</w:t>
      </w:r>
    </w:p>
    <w:p w:rsidR="000750B6" w:rsidRPr="00ED33C6" w:rsidRDefault="000750B6" w:rsidP="000750B6">
      <w:pPr>
        <w:numPr>
          <w:ilvl w:val="0"/>
          <w:numId w:val="5"/>
        </w:numPr>
        <w:jc w:val="both"/>
      </w:pPr>
      <w:r w:rsidRPr="00ED33C6">
        <w:t>Страхование: экономика, организация, управление: Учебник; В 2 т. / Под ред. Г.В. Черновой. – М.: ЗАО «Издательство «Экономика», 2010.</w:t>
      </w:r>
    </w:p>
    <w:p w:rsidR="000750B6" w:rsidRPr="00ED33C6" w:rsidRDefault="000750B6" w:rsidP="000750B6">
      <w:pPr>
        <w:numPr>
          <w:ilvl w:val="0"/>
          <w:numId w:val="5"/>
        </w:numPr>
        <w:jc w:val="both"/>
      </w:pPr>
      <w:r w:rsidRPr="00ED33C6">
        <w:t>Архипов, А.П. Страхование</w:t>
      </w:r>
      <w:r>
        <w:t xml:space="preserve"> </w:t>
      </w:r>
      <w:proofErr w:type="gramStart"/>
      <w:r>
        <w:t xml:space="preserve">ВЭД </w:t>
      </w:r>
      <w:r w:rsidRPr="00ED33C6">
        <w:t>:</w:t>
      </w:r>
      <w:proofErr w:type="gramEnd"/>
      <w:r w:rsidRPr="00ED33C6">
        <w:t xml:space="preserve"> </w:t>
      </w:r>
      <w:r>
        <w:t>у</w:t>
      </w:r>
      <w:r w:rsidRPr="00ED33C6">
        <w:t>чеб</w:t>
      </w:r>
      <w:r>
        <w:t>ник и практикум</w:t>
      </w:r>
      <w:r w:rsidRPr="00A247B6">
        <w:t xml:space="preserve"> / </w:t>
      </w:r>
      <w:r>
        <w:t xml:space="preserve">А. П. Архипов. </w:t>
      </w:r>
      <w:r w:rsidRPr="00ED33C6">
        <w:t xml:space="preserve"> – </w:t>
      </w:r>
      <w:proofErr w:type="gramStart"/>
      <w:r w:rsidRPr="00ED33C6">
        <w:t>М.</w:t>
      </w:r>
      <w:r>
        <w:t xml:space="preserve"> </w:t>
      </w:r>
      <w:r w:rsidRPr="00ED33C6">
        <w:t>:</w:t>
      </w:r>
      <w:proofErr w:type="gramEnd"/>
      <w:r w:rsidRPr="00ED33C6">
        <w:t xml:space="preserve"> КНОРУС, 20</w:t>
      </w:r>
      <w:r>
        <w:t>20</w:t>
      </w:r>
      <w:r w:rsidRPr="00ED33C6">
        <w:t xml:space="preserve">. – </w:t>
      </w:r>
      <w:r>
        <w:t>267</w:t>
      </w:r>
      <w:r w:rsidRPr="00ED33C6">
        <w:t xml:space="preserve"> с.</w:t>
      </w:r>
    </w:p>
    <w:p w:rsidR="000750B6" w:rsidRPr="00ED33C6" w:rsidRDefault="000750B6" w:rsidP="000750B6">
      <w:pPr>
        <w:numPr>
          <w:ilvl w:val="0"/>
          <w:numId w:val="5"/>
        </w:numPr>
        <w:jc w:val="both"/>
      </w:pPr>
      <w:r w:rsidRPr="00ED33C6">
        <w:t xml:space="preserve">Мировой страховой рынок: современные тенденции развития и финансовые риски </w:t>
      </w:r>
      <w:proofErr w:type="gramStart"/>
      <w:r w:rsidRPr="00ED33C6">
        <w:t>России :</w:t>
      </w:r>
      <w:proofErr w:type="gramEnd"/>
      <w:r w:rsidRPr="00ED33C6">
        <w:t xml:space="preserve"> монография / кол. авторов ; под ред. И.П. </w:t>
      </w:r>
      <w:proofErr w:type="spellStart"/>
      <w:r w:rsidRPr="00ED33C6">
        <w:t>Хоминич</w:t>
      </w:r>
      <w:proofErr w:type="spellEnd"/>
      <w:r w:rsidRPr="00ED33C6">
        <w:t>. – М.: РУСАЙНС, 2018. – 410 с.</w:t>
      </w:r>
    </w:p>
    <w:p w:rsidR="000750B6" w:rsidRDefault="000750B6" w:rsidP="000750B6">
      <w:pPr>
        <w:pStyle w:val="a4"/>
        <w:numPr>
          <w:ilvl w:val="0"/>
          <w:numId w:val="5"/>
        </w:numPr>
        <w:spacing w:line="360" w:lineRule="exact"/>
        <w:jc w:val="both"/>
      </w:pPr>
      <w:r>
        <w:t xml:space="preserve">Развитие сельскохозяйственного </w:t>
      </w:r>
      <w:proofErr w:type="gramStart"/>
      <w:r>
        <w:t>страхования :</w:t>
      </w:r>
      <w:proofErr w:type="gramEnd"/>
      <w:r>
        <w:t xml:space="preserve"> монография / Т.А. </w:t>
      </w:r>
      <w:proofErr w:type="spellStart"/>
      <w:r>
        <w:t>Верезубова</w:t>
      </w:r>
      <w:proofErr w:type="spellEnd"/>
      <w:r>
        <w:t xml:space="preserve">, Н.В. Кириллова, А.А. Цыганов [и др.] ; под редакцией Н.В. Кирилловой, А.А. Цыганова. – </w:t>
      </w:r>
      <w:proofErr w:type="gramStart"/>
      <w:r>
        <w:t>М. :</w:t>
      </w:r>
      <w:proofErr w:type="gramEnd"/>
      <w:r>
        <w:t xml:space="preserve"> ООО «Издательство Прометей», 2023. – 212 с. </w:t>
      </w:r>
    </w:p>
    <w:p w:rsidR="000750B6" w:rsidRDefault="000750B6" w:rsidP="000750B6">
      <w:pPr>
        <w:pStyle w:val="a4"/>
        <w:numPr>
          <w:ilvl w:val="0"/>
          <w:numId w:val="5"/>
        </w:numPr>
        <w:spacing w:line="360" w:lineRule="exact"/>
        <w:jc w:val="both"/>
      </w:pPr>
      <w:r>
        <w:t xml:space="preserve">Развитие транспортного </w:t>
      </w:r>
      <w:proofErr w:type="gramStart"/>
      <w:r>
        <w:t>страхования :</w:t>
      </w:r>
      <w:proofErr w:type="gramEnd"/>
      <w:r>
        <w:t xml:space="preserve"> монография / Т.А. </w:t>
      </w:r>
      <w:proofErr w:type="spellStart"/>
      <w:r>
        <w:t>Верезубова</w:t>
      </w:r>
      <w:proofErr w:type="spellEnd"/>
      <w:r>
        <w:t xml:space="preserve">, Н.В. Кириллова, А.А. Цыганов [и др.] ; под ред. Н.В. Кирилловой, А.А. Цыганова. – </w:t>
      </w:r>
      <w:proofErr w:type="gramStart"/>
      <w:r>
        <w:t>М. :</w:t>
      </w:r>
      <w:proofErr w:type="gramEnd"/>
      <w:r>
        <w:t xml:space="preserve"> ООО «Издательство Прометей», 2023. – 276 с. </w:t>
      </w:r>
    </w:p>
    <w:p w:rsidR="000750B6" w:rsidRDefault="000750B6" w:rsidP="000750B6">
      <w:pPr>
        <w:pStyle w:val="a4"/>
        <w:numPr>
          <w:ilvl w:val="0"/>
          <w:numId w:val="5"/>
        </w:numPr>
        <w:spacing w:line="360" w:lineRule="exact"/>
        <w:jc w:val="both"/>
      </w:pPr>
      <w:r>
        <w:t xml:space="preserve">Проблемы экономической безопасности: вызовы новой </w:t>
      </w:r>
      <w:proofErr w:type="gramStart"/>
      <w:r>
        <w:t>реальности :</w:t>
      </w:r>
      <w:proofErr w:type="gramEnd"/>
      <w:r>
        <w:t xml:space="preserve"> монография / Т.А. </w:t>
      </w:r>
      <w:proofErr w:type="spellStart"/>
      <w:r>
        <w:t>Верезубова</w:t>
      </w:r>
      <w:proofErr w:type="spellEnd"/>
      <w:r>
        <w:t xml:space="preserve">, Е.В. Алексеева, В.В. Бехер [и др.] ; под ред. А.В. Карпушкина. – </w:t>
      </w:r>
      <w:proofErr w:type="gramStart"/>
      <w:r>
        <w:t>Челябинск :</w:t>
      </w:r>
      <w:proofErr w:type="gramEnd"/>
      <w:r>
        <w:t xml:space="preserve"> Южно-Уральск. гос. ун-т (нац. </w:t>
      </w:r>
      <w:proofErr w:type="spellStart"/>
      <w:r>
        <w:t>Исследоват</w:t>
      </w:r>
      <w:proofErr w:type="spellEnd"/>
      <w:r>
        <w:t>. ун-т), 2023. – 732 с.</w:t>
      </w:r>
    </w:p>
    <w:p w:rsidR="000750B6" w:rsidRDefault="000750B6" w:rsidP="000750B6">
      <w:pPr>
        <w:pStyle w:val="a4"/>
        <w:numPr>
          <w:ilvl w:val="0"/>
          <w:numId w:val="5"/>
        </w:numPr>
        <w:spacing w:line="360" w:lineRule="exact"/>
        <w:jc w:val="both"/>
      </w:pPr>
      <w:r>
        <w:t xml:space="preserve">Финансово-правовая грамотность экономических субъектов в условиях </w:t>
      </w:r>
      <w:proofErr w:type="spellStart"/>
      <w:r>
        <w:t>цифровизации</w:t>
      </w:r>
      <w:proofErr w:type="spellEnd"/>
      <w:r>
        <w:t xml:space="preserve"> </w:t>
      </w:r>
      <w:proofErr w:type="gramStart"/>
      <w:r>
        <w:t>экономики :</w:t>
      </w:r>
      <w:proofErr w:type="gramEnd"/>
      <w:r>
        <w:t xml:space="preserve"> монография / Т.А. </w:t>
      </w:r>
      <w:proofErr w:type="spellStart"/>
      <w:r>
        <w:t>Верезубова</w:t>
      </w:r>
      <w:proofErr w:type="spellEnd"/>
      <w:r>
        <w:t xml:space="preserve">, М.А. </w:t>
      </w:r>
      <w:proofErr w:type="spellStart"/>
      <w:r>
        <w:t>Авдюшина</w:t>
      </w:r>
      <w:proofErr w:type="spellEnd"/>
      <w:r>
        <w:t xml:space="preserve">, Е.В. Агеева [и др.] ; под ред. В.А. </w:t>
      </w:r>
      <w:proofErr w:type="spellStart"/>
      <w:r>
        <w:t>Бубнова</w:t>
      </w:r>
      <w:proofErr w:type="spellEnd"/>
      <w:r>
        <w:t xml:space="preserve"> [и др.]. – </w:t>
      </w:r>
      <w:proofErr w:type="gramStart"/>
      <w:r>
        <w:t>Иркутск :</w:t>
      </w:r>
      <w:proofErr w:type="gramEnd"/>
      <w:r>
        <w:t xml:space="preserve"> Байкальск. гос. ун-т, 2022. – 294 с. </w:t>
      </w:r>
    </w:p>
    <w:p w:rsidR="000750B6" w:rsidRPr="001B7226" w:rsidRDefault="000750B6" w:rsidP="000750B6">
      <w:pPr>
        <w:pStyle w:val="a4"/>
        <w:numPr>
          <w:ilvl w:val="0"/>
          <w:numId w:val="5"/>
        </w:numPr>
        <w:spacing w:line="360" w:lineRule="exact"/>
        <w:jc w:val="both"/>
      </w:pPr>
      <w:r w:rsidRPr="001B7226">
        <w:t>Функции Комиссии по регулированию страховой деятельности</w:t>
      </w:r>
      <w:r>
        <w:t xml:space="preserve"> </w:t>
      </w:r>
      <w:r w:rsidRPr="001B7226">
        <w:t>[Электронный ресурс] // Официальный сайт Комиссии по регулированию страховой деятельности Китая. ‒ Режим доступа:</w:t>
      </w:r>
      <w:r>
        <w:t xml:space="preserve"> </w:t>
      </w:r>
      <w:r w:rsidRPr="001B7226">
        <w:t>http://circ.gov.cn/web/site/</w:t>
      </w:r>
      <w:r>
        <w:t>tab2/. ‒ Дата доступа: 13.10.2023</w:t>
      </w:r>
      <w:r w:rsidRPr="001B7226">
        <w:t>.</w:t>
      </w:r>
    </w:p>
    <w:p w:rsidR="000750B6" w:rsidRPr="001B7226" w:rsidRDefault="000750B6" w:rsidP="000750B6">
      <w:pPr>
        <w:pStyle w:val="a4"/>
        <w:numPr>
          <w:ilvl w:val="0"/>
          <w:numId w:val="5"/>
        </w:numPr>
        <w:spacing w:line="360" w:lineRule="exact"/>
        <w:jc w:val="both"/>
      </w:pPr>
      <w:r w:rsidRPr="001B7226">
        <w:t>Как устроен страховой рынок в Китае</w:t>
      </w:r>
      <w:r>
        <w:t xml:space="preserve"> </w:t>
      </w:r>
      <w:r w:rsidRPr="001B7226">
        <w:t>[Электронный ресурс] // Официальный сайт Рамблер Финансы. ‒ Режим доступа:</w:t>
      </w:r>
      <w:r>
        <w:t xml:space="preserve"> </w:t>
      </w:r>
      <w:r w:rsidRPr="001B7226">
        <w:t>https://finance.rambler.ru/money/41571599/?utm_content=rfinance&amp;utm_medium=read_more&amp;utm_source=copylink /. ‒ Дата доступа: 13.10.20</w:t>
      </w:r>
      <w:r>
        <w:t>23</w:t>
      </w:r>
      <w:r w:rsidRPr="001B7226">
        <w:t>.</w:t>
      </w:r>
    </w:p>
    <w:p w:rsidR="000750B6" w:rsidRDefault="000750B6" w:rsidP="000750B6">
      <w:pPr>
        <w:pStyle w:val="a4"/>
        <w:numPr>
          <w:ilvl w:val="0"/>
          <w:numId w:val="5"/>
        </w:numPr>
        <w:spacing w:line="360" w:lineRule="exact"/>
        <w:jc w:val="both"/>
      </w:pPr>
      <w:r w:rsidRPr="001B7226">
        <w:t>Страхование в Китае</w:t>
      </w:r>
      <w:r>
        <w:t xml:space="preserve"> </w:t>
      </w:r>
      <w:r w:rsidRPr="001B7226">
        <w:t>[Электронный ресурс] // Официальный сайт биржи рефератов Автор 24. ‒ Режим доступа:</w:t>
      </w:r>
      <w:r>
        <w:t xml:space="preserve"> </w:t>
      </w:r>
      <w:r w:rsidRPr="001B7226">
        <w:t>https://spravochnick.ru/strahovanie_vkitae/. ‒ Дата доступа: 13.10.20</w:t>
      </w:r>
      <w:r>
        <w:t>23</w:t>
      </w:r>
      <w:r w:rsidRPr="001B7226">
        <w:t>.</w:t>
      </w:r>
    </w:p>
    <w:p w:rsidR="000750B6" w:rsidRDefault="000750B6" w:rsidP="000750B6">
      <w:pPr>
        <w:pStyle w:val="a9"/>
        <w:numPr>
          <w:ilvl w:val="0"/>
          <w:numId w:val="5"/>
        </w:numPr>
        <w:spacing w:before="0" w:beforeAutospacing="0" w:after="0" w:afterAutospacing="0" w:line="36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Топ-10 китайских компаний с самым высоким доходом </w:t>
      </w:r>
      <w:r w:rsidRPr="006C283C">
        <w:rPr>
          <w:color w:val="000000"/>
          <w:sz w:val="22"/>
          <w:szCs w:val="22"/>
        </w:rPr>
        <w:t>[</w:t>
      </w:r>
      <w:r>
        <w:rPr>
          <w:color w:val="000000"/>
          <w:sz w:val="22"/>
          <w:szCs w:val="22"/>
        </w:rPr>
        <w:t>Электронный ресурс</w:t>
      </w:r>
      <w:r w:rsidRPr="006C283C">
        <w:rPr>
          <w:color w:val="000000"/>
          <w:sz w:val="22"/>
          <w:szCs w:val="22"/>
        </w:rPr>
        <w:t>]</w:t>
      </w:r>
      <w:r>
        <w:rPr>
          <w:color w:val="000000"/>
          <w:sz w:val="22"/>
          <w:szCs w:val="22"/>
        </w:rPr>
        <w:t xml:space="preserve">. – Режим доступа: </w:t>
      </w:r>
      <w:hyperlink r:id="rId7" w:history="1">
        <w:r w:rsidRPr="005B5C33">
          <w:rPr>
            <w:rStyle w:val="a3"/>
            <w:sz w:val="22"/>
            <w:szCs w:val="22"/>
          </w:rPr>
          <w:t>https://www.vestifinance.ru/articles/106995?page=10</w:t>
        </w:r>
      </w:hyperlink>
      <w:r>
        <w:rPr>
          <w:color w:val="000000"/>
          <w:sz w:val="22"/>
          <w:szCs w:val="22"/>
        </w:rPr>
        <w:t xml:space="preserve">. – Дата доступа: 18.10.2023. </w:t>
      </w:r>
    </w:p>
    <w:p w:rsidR="000750B6" w:rsidRPr="00561186" w:rsidRDefault="000750B6" w:rsidP="000750B6">
      <w:pPr>
        <w:pStyle w:val="a9"/>
        <w:numPr>
          <w:ilvl w:val="0"/>
          <w:numId w:val="5"/>
        </w:numPr>
        <w:spacing w:line="360" w:lineRule="exact"/>
        <w:jc w:val="both"/>
        <w:rPr>
          <w:color w:val="000000"/>
          <w:sz w:val="22"/>
          <w:szCs w:val="22"/>
          <w:lang w:val="en-US"/>
        </w:rPr>
      </w:pPr>
      <w:r w:rsidRPr="00561186">
        <w:rPr>
          <w:color w:val="000000"/>
          <w:sz w:val="22"/>
          <w:szCs w:val="22"/>
          <w:lang w:val="en-US"/>
        </w:rPr>
        <w:t>Sigma: insurance research [Electronic resource] // Swiss Re – Leading global reinsurer. – Mode of access: http://www.swissre.com/sigma. – Date of access: 12.10.2023.</w:t>
      </w:r>
    </w:p>
    <w:p w:rsidR="000750B6" w:rsidRPr="00561186" w:rsidRDefault="000750B6" w:rsidP="000750B6">
      <w:pPr>
        <w:pStyle w:val="a9"/>
        <w:numPr>
          <w:ilvl w:val="0"/>
          <w:numId w:val="5"/>
        </w:numPr>
        <w:spacing w:line="360" w:lineRule="exact"/>
        <w:jc w:val="both"/>
        <w:rPr>
          <w:color w:val="000000"/>
          <w:sz w:val="22"/>
          <w:szCs w:val="22"/>
          <w:lang w:val="en-US"/>
        </w:rPr>
      </w:pPr>
      <w:r w:rsidRPr="00561186">
        <w:rPr>
          <w:color w:val="000000"/>
          <w:sz w:val="22"/>
          <w:szCs w:val="22"/>
          <w:lang w:val="en-US"/>
        </w:rPr>
        <w:t>Insurance information institute [Electronic resource]. – Mode of access: http://www.iii.org. – Date of access: 12.10.2023.</w:t>
      </w:r>
    </w:p>
    <w:p w:rsidR="000750B6" w:rsidRPr="00561186" w:rsidRDefault="000750B6" w:rsidP="000750B6">
      <w:pPr>
        <w:pStyle w:val="a9"/>
        <w:numPr>
          <w:ilvl w:val="0"/>
          <w:numId w:val="5"/>
        </w:numPr>
        <w:spacing w:line="360" w:lineRule="exact"/>
        <w:jc w:val="both"/>
        <w:rPr>
          <w:color w:val="000000"/>
          <w:sz w:val="22"/>
          <w:szCs w:val="22"/>
          <w:lang w:val="en-US"/>
        </w:rPr>
      </w:pPr>
      <w:r w:rsidRPr="00561186">
        <w:rPr>
          <w:color w:val="000000"/>
          <w:sz w:val="22"/>
          <w:szCs w:val="22"/>
          <w:lang w:val="en-US"/>
        </w:rPr>
        <w:t>International Monetary Fund [Electronic resource]. – Mode of access: http://www.imf.org. – Date of access: 12.10.2023.</w:t>
      </w:r>
    </w:p>
    <w:p w:rsidR="000750B6" w:rsidRPr="00561186" w:rsidRDefault="000750B6" w:rsidP="000750B6">
      <w:pPr>
        <w:pStyle w:val="a9"/>
        <w:numPr>
          <w:ilvl w:val="0"/>
          <w:numId w:val="5"/>
        </w:numPr>
        <w:spacing w:line="360" w:lineRule="exact"/>
        <w:jc w:val="both"/>
        <w:rPr>
          <w:color w:val="000000"/>
          <w:sz w:val="22"/>
          <w:szCs w:val="22"/>
          <w:lang w:val="en-US"/>
        </w:rPr>
      </w:pPr>
      <w:r w:rsidRPr="00561186">
        <w:rPr>
          <w:color w:val="000000"/>
          <w:sz w:val="22"/>
          <w:szCs w:val="22"/>
          <w:lang w:val="en-US"/>
        </w:rPr>
        <w:t xml:space="preserve">European Insurance in Figures [Electronic resource] // Insurance Europe. </w:t>
      </w:r>
      <w:proofErr w:type="gramStart"/>
      <w:r w:rsidRPr="00561186">
        <w:rPr>
          <w:color w:val="000000"/>
          <w:sz w:val="22"/>
          <w:szCs w:val="22"/>
          <w:lang w:val="en-US"/>
        </w:rPr>
        <w:t>–  Mode</w:t>
      </w:r>
      <w:proofErr w:type="gramEnd"/>
      <w:r w:rsidRPr="00561186">
        <w:rPr>
          <w:color w:val="000000"/>
          <w:sz w:val="22"/>
          <w:szCs w:val="22"/>
          <w:lang w:val="en-US"/>
        </w:rPr>
        <w:t xml:space="preserve"> of access: http://www.insuranceeurope.eu/uploads/Modules/Publications/eif-2013-final.pdf. – Date of access: 12.10.2023.</w:t>
      </w:r>
    </w:p>
    <w:p w:rsidR="000750B6" w:rsidRPr="00561186" w:rsidRDefault="000750B6" w:rsidP="000750B6">
      <w:pPr>
        <w:pStyle w:val="a9"/>
        <w:numPr>
          <w:ilvl w:val="0"/>
          <w:numId w:val="5"/>
        </w:numPr>
        <w:spacing w:line="360" w:lineRule="exact"/>
        <w:jc w:val="both"/>
        <w:rPr>
          <w:color w:val="000000"/>
          <w:sz w:val="22"/>
          <w:szCs w:val="22"/>
          <w:lang w:val="en-US"/>
        </w:rPr>
      </w:pPr>
      <w:proofErr w:type="spellStart"/>
      <w:r w:rsidRPr="00561186">
        <w:rPr>
          <w:color w:val="000000"/>
          <w:sz w:val="22"/>
          <w:szCs w:val="22"/>
          <w:lang w:val="en-US"/>
        </w:rPr>
        <w:t>Organisation</w:t>
      </w:r>
      <w:proofErr w:type="spellEnd"/>
      <w:r w:rsidRPr="00561186">
        <w:rPr>
          <w:color w:val="000000"/>
          <w:sz w:val="22"/>
          <w:szCs w:val="22"/>
          <w:lang w:val="en-US"/>
        </w:rPr>
        <w:t xml:space="preserve"> for Economic Cooperation and Development [Electronic resource]. – Mode of access: https://www.oecd.org/. – Date of access: 12.10.2023.</w:t>
      </w:r>
    </w:p>
    <w:p w:rsidR="006C283C" w:rsidRPr="000750B6" w:rsidRDefault="006C283C" w:rsidP="006C283C">
      <w:pPr>
        <w:pStyle w:val="a4"/>
        <w:spacing w:line="360" w:lineRule="exact"/>
        <w:jc w:val="both"/>
        <w:rPr>
          <w:lang w:val="en-US"/>
        </w:rPr>
      </w:pPr>
      <w:bookmarkStart w:id="0" w:name="_GoBack"/>
      <w:bookmarkEnd w:id="0"/>
    </w:p>
    <w:p w:rsidR="001B7226" w:rsidRPr="000750B6" w:rsidRDefault="001B7226" w:rsidP="006C283C">
      <w:pPr>
        <w:pStyle w:val="a9"/>
        <w:spacing w:before="60" w:beforeAutospacing="0" w:line="360" w:lineRule="exact"/>
        <w:ind w:left="720"/>
        <w:jc w:val="both"/>
        <w:rPr>
          <w:lang w:val="en-US"/>
        </w:rPr>
      </w:pPr>
    </w:p>
    <w:p w:rsidR="009C1E11" w:rsidRPr="000750B6" w:rsidRDefault="009C1E11" w:rsidP="009C1E11">
      <w:pPr>
        <w:ind w:left="720"/>
        <w:jc w:val="both"/>
        <w:rPr>
          <w:lang w:val="en-US"/>
        </w:rPr>
      </w:pPr>
    </w:p>
    <w:p w:rsidR="00C757F1" w:rsidRPr="000750B6" w:rsidRDefault="00C757F1" w:rsidP="00C757F1">
      <w:pPr>
        <w:ind w:firstLine="709"/>
        <w:jc w:val="both"/>
        <w:rPr>
          <w:lang w:val="en-US"/>
        </w:rPr>
      </w:pPr>
    </w:p>
    <w:p w:rsidR="007A2201" w:rsidRPr="000750B6" w:rsidRDefault="007A2201" w:rsidP="007A2201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sectPr w:rsidR="007A2201" w:rsidRPr="000750B6" w:rsidSect="00C7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Mincho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2AAC"/>
    <w:multiLevelType w:val="hybridMultilevel"/>
    <w:tmpl w:val="9F249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7B1B"/>
    <w:multiLevelType w:val="hybridMultilevel"/>
    <w:tmpl w:val="0B1C9988"/>
    <w:lvl w:ilvl="0" w:tplc="9284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729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0F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21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8EA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B40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467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C61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FA4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2733FE"/>
    <w:multiLevelType w:val="hybridMultilevel"/>
    <w:tmpl w:val="60F8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17A5"/>
    <w:multiLevelType w:val="hybridMultilevel"/>
    <w:tmpl w:val="067C1508"/>
    <w:lvl w:ilvl="0" w:tplc="323E015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552383"/>
    <w:multiLevelType w:val="hybridMultilevel"/>
    <w:tmpl w:val="BBF090BE"/>
    <w:lvl w:ilvl="0" w:tplc="F91C3138">
      <w:start w:val="1"/>
      <w:numFmt w:val="decimal"/>
      <w:lvlText w:val="%1-А."/>
      <w:lvlJc w:val="left"/>
      <w:pPr>
        <w:ind w:left="192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67"/>
    <w:rsid w:val="000750B6"/>
    <w:rsid w:val="000E13C4"/>
    <w:rsid w:val="001B7226"/>
    <w:rsid w:val="00361DE9"/>
    <w:rsid w:val="00386323"/>
    <w:rsid w:val="005670C3"/>
    <w:rsid w:val="005F7784"/>
    <w:rsid w:val="006C283C"/>
    <w:rsid w:val="00713967"/>
    <w:rsid w:val="00770D41"/>
    <w:rsid w:val="007A2201"/>
    <w:rsid w:val="009C1E11"/>
    <w:rsid w:val="009E398D"/>
    <w:rsid w:val="00C064AE"/>
    <w:rsid w:val="00C757F1"/>
    <w:rsid w:val="00C75959"/>
    <w:rsid w:val="00E94A88"/>
    <w:rsid w:val="00E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BEEAA-ED76-444A-9CDD-FE6F0072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967"/>
    <w:pPr>
      <w:keepNext/>
      <w:widowControl w:val="0"/>
      <w:tabs>
        <w:tab w:val="num" w:pos="0"/>
      </w:tabs>
      <w:suppressAutoHyphens/>
      <w:ind w:left="432" w:hanging="432"/>
      <w:outlineLvl w:val="0"/>
    </w:pPr>
    <w:rPr>
      <w:rFonts w:ascii="Liberation Serif" w:eastAsia="DejaVu Sans" w:hAnsi="Liberation Serif" w:cs="DejaVu Sans"/>
      <w:b/>
      <w:kern w:val="1"/>
      <w:sz w:val="28"/>
      <w:lang w:eastAsia="hi-IN" w:bidi="hi-IN"/>
    </w:rPr>
  </w:style>
  <w:style w:type="paragraph" w:styleId="5">
    <w:name w:val="heading 5"/>
    <w:basedOn w:val="a"/>
    <w:next w:val="a"/>
    <w:link w:val="50"/>
    <w:qFormat/>
    <w:rsid w:val="00713967"/>
    <w:pPr>
      <w:keepNext/>
      <w:widowControl w:val="0"/>
      <w:shd w:val="clear" w:color="auto" w:fill="FFFFFF"/>
      <w:tabs>
        <w:tab w:val="num" w:pos="0"/>
      </w:tabs>
      <w:suppressAutoHyphens/>
      <w:ind w:right="254"/>
      <w:jc w:val="center"/>
      <w:outlineLvl w:val="4"/>
    </w:pPr>
    <w:rPr>
      <w:rFonts w:ascii="Liberation Serif" w:eastAsia="DejaVu Sans" w:hAnsi="Liberation Serif" w:cs="DejaVu Sans"/>
      <w:b/>
      <w:caps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967"/>
    <w:rPr>
      <w:rFonts w:ascii="Liberation Serif" w:eastAsia="DejaVu Sans" w:hAnsi="Liberation Serif" w:cs="DejaVu Sans"/>
      <w:b/>
      <w:kern w:val="1"/>
      <w:sz w:val="28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rsid w:val="00713967"/>
    <w:rPr>
      <w:rFonts w:ascii="Liberation Serif" w:eastAsia="DejaVu Sans" w:hAnsi="Liberation Serif" w:cs="DejaVu Sans"/>
      <w:b/>
      <w:caps/>
      <w:kern w:val="1"/>
      <w:sz w:val="28"/>
      <w:szCs w:val="24"/>
      <w:shd w:val="clear" w:color="auto" w:fill="FFFFFF"/>
      <w:lang w:eastAsia="hi-IN" w:bidi="hi-IN"/>
    </w:rPr>
  </w:style>
  <w:style w:type="paragraph" w:customStyle="1" w:styleId="11">
    <w:name w:val="Название объекта1"/>
    <w:basedOn w:val="a"/>
    <w:rsid w:val="00713967"/>
    <w:pPr>
      <w:widowControl w:val="0"/>
      <w:suppressLineNumbers/>
      <w:suppressAutoHyphens/>
      <w:spacing w:before="120" w:after="120"/>
    </w:pPr>
    <w:rPr>
      <w:rFonts w:ascii="Liberation Serif" w:eastAsia="DejaVu Sans" w:hAnsi="Liberation Serif" w:cs="DejaVu Sans"/>
      <w:i/>
      <w:iCs/>
      <w:kern w:val="1"/>
      <w:lang w:eastAsia="hi-IN" w:bidi="hi-IN"/>
    </w:rPr>
  </w:style>
  <w:style w:type="paragraph" w:customStyle="1" w:styleId="FR2">
    <w:name w:val="FR2"/>
    <w:rsid w:val="00713967"/>
    <w:pPr>
      <w:widowControl w:val="0"/>
      <w:autoSpaceDE w:val="0"/>
      <w:autoSpaceDN w:val="0"/>
      <w:adjustRightInd w:val="0"/>
      <w:spacing w:after="0" w:line="280" w:lineRule="auto"/>
      <w:ind w:firstLine="2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rsid w:val="00713967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A2201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7A220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A2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C757F1"/>
    <w:rPr>
      <w:rFonts w:eastAsia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C757F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C1E11"/>
    <w:pPr>
      <w:spacing w:before="100" w:beforeAutospacing="1" w:after="100" w:afterAutospacing="1"/>
    </w:pPr>
    <w:rPr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861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95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35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09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127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96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estifinance.ru/articles/106995?page=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ur-info.ru/analysis/51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BF5A-5C48-428B-92DF-7DBB89D3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Tatsiana</cp:lastModifiedBy>
  <cp:revision>3</cp:revision>
  <cp:lastPrinted>2019-09-22T19:28:00Z</cp:lastPrinted>
  <dcterms:created xsi:type="dcterms:W3CDTF">2023-10-22T14:30:00Z</dcterms:created>
  <dcterms:modified xsi:type="dcterms:W3CDTF">2023-10-22T14:34:00Z</dcterms:modified>
</cp:coreProperties>
</file>