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5D" w:rsidRDefault="002E3B1B" w:rsidP="002E3B1B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95351A">
        <w:rPr>
          <w:rFonts w:cs="Times New Roman"/>
          <w:b/>
          <w:color w:val="000000" w:themeColor="text1"/>
          <w:sz w:val="28"/>
          <w:szCs w:val="28"/>
        </w:rPr>
        <w:t xml:space="preserve">Вопросы к зачету по дисциплине </w:t>
      </w:r>
    </w:p>
    <w:p w:rsidR="007A3724" w:rsidRPr="0095351A" w:rsidRDefault="002E3B1B" w:rsidP="002E3B1B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95351A">
        <w:rPr>
          <w:rFonts w:cs="Times New Roman"/>
          <w:b/>
          <w:color w:val="000000" w:themeColor="text1"/>
          <w:sz w:val="28"/>
          <w:szCs w:val="28"/>
        </w:rPr>
        <w:t>«</w:t>
      </w:r>
      <w:r w:rsidR="0055505D" w:rsidRPr="0055505D">
        <w:rPr>
          <w:b/>
          <w:color w:val="000000"/>
          <w:sz w:val="28"/>
          <w:szCs w:val="28"/>
        </w:rPr>
        <w:t>Государственное управление на рынке недвижимости</w:t>
      </w:r>
      <w:r w:rsidRPr="0095351A">
        <w:rPr>
          <w:rFonts w:cs="Times New Roman"/>
          <w:b/>
          <w:color w:val="000000" w:themeColor="text1"/>
          <w:sz w:val="28"/>
          <w:szCs w:val="28"/>
        </w:rPr>
        <w:t>»</w:t>
      </w:r>
    </w:p>
    <w:p w:rsidR="002E3B1B" w:rsidRPr="0095351A" w:rsidRDefault="002E3B1B">
      <w:pPr>
        <w:rPr>
          <w:rFonts w:cs="Times New Roman"/>
          <w:color w:val="000000" w:themeColor="text1"/>
          <w:sz w:val="28"/>
          <w:szCs w:val="28"/>
        </w:rPr>
      </w:pPr>
    </w:p>
    <w:p w:rsidR="0095351A" w:rsidRPr="0095351A" w:rsidRDefault="0095351A">
      <w:pPr>
        <w:rPr>
          <w:rFonts w:cs="Times New Roman"/>
          <w:color w:val="000000" w:themeColor="text1"/>
          <w:sz w:val="28"/>
          <w:szCs w:val="28"/>
        </w:rPr>
      </w:pPr>
    </w:p>
    <w:p w:rsidR="00625561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Понятие, цели и задачи, принципы государственного управления на рынке недвижимости. </w:t>
      </w:r>
    </w:p>
    <w:p w:rsidR="00625561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Эволюция государственного управления на рынке недвижимости. </w:t>
      </w:r>
    </w:p>
    <w:p w:rsidR="00625561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Функции государства на рынке недвижимости. </w:t>
      </w:r>
    </w:p>
    <w:p w:rsidR="00625561" w:rsidRPr="00625561" w:rsidRDefault="00625561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>З</w:t>
      </w:r>
      <w:r w:rsidR="007E004B" w:rsidRPr="00625561">
        <w:rPr>
          <w:color w:val="000000" w:themeColor="text1"/>
          <w:sz w:val="28"/>
          <w:szCs w:val="28"/>
        </w:rPr>
        <w:t xml:space="preserve">аконодательные и исполнительные органы государственного управления Республики Беларусь. </w:t>
      </w:r>
    </w:p>
    <w:p w:rsidR="007E004B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Объекты государственного управления на рынке недвижимости. </w:t>
      </w:r>
    </w:p>
    <w:p w:rsidR="00625561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Стратегические направления государственного управления на рынке недвижимости. </w:t>
      </w:r>
    </w:p>
    <w:p w:rsidR="00625561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Четырехуровневая структурно-логическая модель государственного управления рынком недвижимости. </w:t>
      </w:r>
    </w:p>
    <w:p w:rsidR="00625561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Методы государственного управления на рынке недвижимости: административные и экономические; прямые и косвенные. </w:t>
      </w:r>
    </w:p>
    <w:p w:rsidR="007E004B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Использование государственных программ. </w:t>
      </w:r>
    </w:p>
    <w:p w:rsidR="00625561" w:rsidRPr="00625561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Государственный комитет по имуществу Республики Беларусь: основные функции, отделы и управления. </w:t>
      </w:r>
    </w:p>
    <w:p w:rsidR="007E004B" w:rsidRPr="00625561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>Основные задачи и функции Фонда государственного имущества как структурного подразделения Государственного комитета по имуществу.</w:t>
      </w:r>
    </w:p>
    <w:p w:rsidR="00625561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Государственные информационные ресурсы в области недвижимого имущества и операций с ним. </w:t>
      </w:r>
    </w:p>
    <w:p w:rsidR="00625561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Создание информационной базы об объектах недвижимости и проводимых операций с ними и обеспечение доступа к ней. </w:t>
      </w:r>
    </w:p>
    <w:p w:rsidR="007E004B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>Информационные системы управления недвижимостью, прошедшие государственную регистрацию в Республике Беларусь.</w:t>
      </w:r>
    </w:p>
    <w:p w:rsidR="00625561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>Информационные ресурсы Государственного комитета по имуществу</w:t>
      </w:r>
      <w:r w:rsidR="00625561" w:rsidRPr="00625561">
        <w:rPr>
          <w:color w:val="000000" w:themeColor="text1"/>
          <w:sz w:val="28"/>
          <w:szCs w:val="28"/>
        </w:rPr>
        <w:t>.</w:t>
      </w:r>
      <w:r w:rsidRPr="00625561">
        <w:rPr>
          <w:color w:val="000000" w:themeColor="text1"/>
          <w:sz w:val="28"/>
          <w:szCs w:val="28"/>
        </w:rPr>
        <w:t xml:space="preserve"> </w:t>
      </w:r>
    </w:p>
    <w:p w:rsidR="00625561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Реестр цен на земельные участки государственного земельного кадастра (Реестр цен) и др. </w:t>
      </w:r>
    </w:p>
    <w:p w:rsidR="007E004B" w:rsidRPr="00625561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>Единая информационная база неиспользуемого государственного имущества.</w:t>
      </w:r>
    </w:p>
    <w:p w:rsidR="007E004B" w:rsidRPr="00625561" w:rsidRDefault="007E004B" w:rsidP="009138AB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Система государственных организаций в области государственной регистрации недвижимого имущества, прав на него и сделок с ним.  </w:t>
      </w:r>
    </w:p>
    <w:p w:rsidR="00625561" w:rsidRPr="00625561" w:rsidRDefault="007E004B" w:rsidP="009138AB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Единый государственный регистр недвижимого имущества, прав на него и сделок с ним. </w:t>
      </w:r>
    </w:p>
    <w:p w:rsidR="00625561" w:rsidRPr="00625561" w:rsidRDefault="007E004B" w:rsidP="009138AB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 xml:space="preserve">Общие правила совершения регистрационных действий. </w:t>
      </w:r>
    </w:p>
    <w:p w:rsidR="00625561" w:rsidRPr="000504FF" w:rsidRDefault="007E004B" w:rsidP="009138AB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5561">
        <w:rPr>
          <w:color w:val="000000" w:themeColor="text1"/>
          <w:sz w:val="28"/>
          <w:szCs w:val="28"/>
        </w:rPr>
        <w:t>Государственная регистрация недвижимого имущества</w:t>
      </w:r>
      <w:r w:rsidR="00625561" w:rsidRPr="00625561">
        <w:rPr>
          <w:color w:val="000000" w:themeColor="text1"/>
          <w:sz w:val="28"/>
          <w:szCs w:val="28"/>
        </w:rPr>
        <w:t xml:space="preserve">, </w:t>
      </w:r>
      <w:r w:rsidRPr="00625561">
        <w:rPr>
          <w:color w:val="000000" w:themeColor="text1"/>
          <w:sz w:val="28"/>
          <w:szCs w:val="28"/>
        </w:rPr>
        <w:t xml:space="preserve">прав и </w:t>
      </w:r>
      <w:r w:rsidRPr="000504FF">
        <w:rPr>
          <w:color w:val="000000" w:themeColor="text1"/>
          <w:sz w:val="28"/>
          <w:szCs w:val="28"/>
        </w:rPr>
        <w:t>ограничений (обременений) прав на недвижимое имущество</w:t>
      </w:r>
      <w:r w:rsidR="00625561" w:rsidRPr="000504FF">
        <w:rPr>
          <w:color w:val="000000" w:themeColor="text1"/>
          <w:sz w:val="28"/>
          <w:szCs w:val="28"/>
        </w:rPr>
        <w:t xml:space="preserve">. </w:t>
      </w:r>
    </w:p>
    <w:p w:rsidR="007E004B" w:rsidRPr="000504FF" w:rsidRDefault="007E004B" w:rsidP="009138AB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0504FF">
        <w:rPr>
          <w:color w:val="000000" w:themeColor="text1"/>
          <w:sz w:val="28"/>
          <w:szCs w:val="28"/>
        </w:rPr>
        <w:t xml:space="preserve">Государственная регистрация сделок с недвижимым имуществом. </w:t>
      </w:r>
    </w:p>
    <w:p w:rsidR="007E004B" w:rsidRPr="000504FF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0504FF">
        <w:rPr>
          <w:color w:val="000000" w:themeColor="text1"/>
          <w:sz w:val="28"/>
          <w:szCs w:val="28"/>
        </w:rPr>
        <w:t>Техническая инвентаризация и проверка характеристик недвижимого имущества: понятие, значение, порядок проведения.</w:t>
      </w:r>
    </w:p>
    <w:p w:rsidR="00625561" w:rsidRPr="000504FF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0504FF">
        <w:rPr>
          <w:color w:val="000000" w:themeColor="text1"/>
          <w:sz w:val="28"/>
          <w:szCs w:val="28"/>
        </w:rPr>
        <w:lastRenderedPageBreak/>
        <w:t xml:space="preserve">Состав объектов, находящихся в собственности государства. </w:t>
      </w:r>
    </w:p>
    <w:p w:rsidR="00625561" w:rsidRPr="000504FF" w:rsidRDefault="00625561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0504FF">
        <w:rPr>
          <w:color w:val="000000" w:themeColor="text1"/>
          <w:sz w:val="28"/>
          <w:szCs w:val="28"/>
        </w:rPr>
        <w:t>Государственное имущество: понятие, виды</w:t>
      </w:r>
      <w:r w:rsidRPr="000504FF">
        <w:rPr>
          <w:color w:val="000000" w:themeColor="text1"/>
          <w:sz w:val="28"/>
          <w:szCs w:val="28"/>
        </w:rPr>
        <w:t>.</w:t>
      </w:r>
    </w:p>
    <w:p w:rsidR="00625561" w:rsidRPr="000504FF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rPr>
          <w:color w:val="000000" w:themeColor="text1"/>
          <w:sz w:val="28"/>
          <w:szCs w:val="28"/>
        </w:rPr>
      </w:pPr>
      <w:bookmarkStart w:id="0" w:name="_GoBack"/>
      <w:bookmarkEnd w:id="0"/>
      <w:r w:rsidRPr="000504FF">
        <w:rPr>
          <w:color w:val="000000" w:themeColor="text1"/>
          <w:sz w:val="28"/>
          <w:szCs w:val="28"/>
        </w:rPr>
        <w:t xml:space="preserve">Акционерная собственность государства. </w:t>
      </w:r>
    </w:p>
    <w:p w:rsidR="00625561" w:rsidRPr="000504FF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0504FF">
        <w:rPr>
          <w:color w:val="000000" w:themeColor="text1"/>
          <w:sz w:val="28"/>
          <w:szCs w:val="28"/>
        </w:rPr>
        <w:t xml:space="preserve">Торги (аукционы, конкурсы) как средство управления государственным имуществом. </w:t>
      </w:r>
    </w:p>
    <w:p w:rsidR="007E004B" w:rsidRPr="000504FF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0504FF">
        <w:rPr>
          <w:color w:val="000000" w:themeColor="text1"/>
          <w:sz w:val="28"/>
          <w:szCs w:val="28"/>
        </w:rPr>
        <w:t>Перечень объектов республиканской собственности, подлежащих продаже на аукционах.</w:t>
      </w:r>
    </w:p>
    <w:p w:rsidR="000504FF" w:rsidRPr="000504FF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0504FF">
        <w:rPr>
          <w:color w:val="000000" w:themeColor="text1"/>
          <w:sz w:val="28"/>
          <w:szCs w:val="28"/>
        </w:rPr>
        <w:t xml:space="preserve">Учет и распоряжение акциями. </w:t>
      </w:r>
    </w:p>
    <w:p w:rsidR="000504FF" w:rsidRPr="000504FF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0504FF">
        <w:rPr>
          <w:color w:val="000000" w:themeColor="text1"/>
          <w:sz w:val="28"/>
          <w:szCs w:val="28"/>
        </w:rPr>
        <w:t xml:space="preserve">Организация владельческого надзора. </w:t>
      </w:r>
    </w:p>
    <w:p w:rsidR="000504FF" w:rsidRPr="000504FF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0504FF">
        <w:rPr>
          <w:color w:val="000000" w:themeColor="text1"/>
          <w:sz w:val="28"/>
          <w:szCs w:val="28"/>
        </w:rPr>
        <w:t xml:space="preserve">Использование государственного имущества. </w:t>
      </w:r>
    </w:p>
    <w:p w:rsidR="00625561" w:rsidRPr="000504FF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0504FF">
        <w:rPr>
          <w:color w:val="000000" w:themeColor="text1"/>
          <w:sz w:val="28"/>
          <w:szCs w:val="28"/>
        </w:rPr>
        <w:t xml:space="preserve">Реформирование государственной собственности. </w:t>
      </w:r>
    </w:p>
    <w:p w:rsidR="00625561" w:rsidRPr="009138AB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 xml:space="preserve">Приватизация государственного имущества. </w:t>
      </w:r>
    </w:p>
    <w:p w:rsidR="007E004B" w:rsidRPr="009138AB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>Доверительное управление.</w:t>
      </w:r>
    </w:p>
    <w:p w:rsidR="009138AB" w:rsidRPr="009138AB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 xml:space="preserve">Государственная политика в сфере земельных отношений. </w:t>
      </w:r>
    </w:p>
    <w:p w:rsidR="009138AB" w:rsidRPr="009138AB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 xml:space="preserve">Принципы осуществления земельных отношений в Республике Беларусь. </w:t>
      </w:r>
    </w:p>
    <w:p w:rsidR="009138AB" w:rsidRPr="009138AB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 xml:space="preserve">Реестр земельных ресурсов Республики Беларусь. </w:t>
      </w:r>
    </w:p>
    <w:p w:rsidR="009138AB" w:rsidRPr="009138AB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 xml:space="preserve">Кадастровая оценка сельскохозяйственных земель Республики Беларусь. </w:t>
      </w:r>
    </w:p>
    <w:p w:rsidR="007E004B" w:rsidRPr="009138AB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>Распределение и перераспределение земель.</w:t>
      </w:r>
    </w:p>
    <w:p w:rsidR="009138AB" w:rsidRPr="009138AB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 xml:space="preserve">Правовое регулирование предоставления земельных участков для строительства и обслуживания жилого дома. </w:t>
      </w:r>
    </w:p>
    <w:p w:rsidR="009138AB" w:rsidRPr="009138AB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 xml:space="preserve">Государственное регулирование рынка земельных участков. </w:t>
      </w:r>
    </w:p>
    <w:p w:rsidR="007E004B" w:rsidRPr="009138AB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>Правовое регулирование оборота земельных участков.</w:t>
      </w:r>
    </w:p>
    <w:p w:rsidR="009138AB" w:rsidRPr="009138AB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 xml:space="preserve">Модели управления рынком недвижимости: социально-ориентированная, либеральная, государственно-частное партнерство. </w:t>
      </w:r>
    </w:p>
    <w:p w:rsidR="007E004B" w:rsidRPr="009138AB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 xml:space="preserve">Мировой опыт применения государственно-частного партнерства в управлении недвижимостью. </w:t>
      </w:r>
    </w:p>
    <w:p w:rsidR="009138AB" w:rsidRPr="009138AB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 xml:space="preserve">Основные инструменты государственного управления недвижимостью за рубежом. </w:t>
      </w:r>
    </w:p>
    <w:p w:rsidR="007E004B" w:rsidRPr="009138AB" w:rsidRDefault="007E004B" w:rsidP="009138AB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>Особенности зарубежного законодательства в области недвижимости и земельно-имущественных отношений.</w:t>
      </w:r>
    </w:p>
    <w:p w:rsidR="007E004B" w:rsidRPr="009138AB" w:rsidRDefault="007E004B" w:rsidP="009138AB">
      <w:pPr>
        <w:pStyle w:val="Default"/>
        <w:numPr>
          <w:ilvl w:val="0"/>
          <w:numId w:val="1"/>
        </w:numPr>
        <w:ind w:left="0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>Опыт отдельных стран по управлению государственным и муниципальным имуществом: аренда и доверительное управление, приватизация государственного имущества.</w:t>
      </w:r>
      <w:r w:rsidRPr="009138AB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7E004B" w:rsidRPr="009138AB" w:rsidRDefault="007E004B" w:rsidP="009138A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9138AB">
        <w:rPr>
          <w:color w:val="000000" w:themeColor="text1"/>
          <w:sz w:val="28"/>
          <w:szCs w:val="28"/>
        </w:rPr>
        <w:t>Международная практика применения и ведения кадастра недвижимости.</w:t>
      </w:r>
    </w:p>
    <w:sectPr w:rsidR="007E004B" w:rsidRPr="0091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356B"/>
    <w:multiLevelType w:val="hybridMultilevel"/>
    <w:tmpl w:val="4510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C0BD1"/>
    <w:multiLevelType w:val="hybridMultilevel"/>
    <w:tmpl w:val="BE0A1C5E"/>
    <w:lvl w:ilvl="0" w:tplc="A91C0AD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86"/>
    <w:rsid w:val="000504FF"/>
    <w:rsid w:val="002E3B1B"/>
    <w:rsid w:val="0055505D"/>
    <w:rsid w:val="00625561"/>
    <w:rsid w:val="00762FAE"/>
    <w:rsid w:val="007A3724"/>
    <w:rsid w:val="007E004B"/>
    <w:rsid w:val="009138AB"/>
    <w:rsid w:val="0095351A"/>
    <w:rsid w:val="00A417DA"/>
    <w:rsid w:val="00C86696"/>
    <w:rsid w:val="00E81086"/>
    <w:rsid w:val="00F0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2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1A"/>
    <w:pPr>
      <w:ind w:left="720"/>
      <w:contextualSpacing/>
    </w:pPr>
  </w:style>
  <w:style w:type="paragraph" w:styleId="a4">
    <w:name w:val="Normal (Web)"/>
    <w:basedOn w:val="a"/>
    <w:rsid w:val="007E004B"/>
    <w:pPr>
      <w:spacing w:after="168"/>
    </w:pPr>
    <w:rPr>
      <w:rFonts w:eastAsia="Times New Roman" w:cs="Times New Roman"/>
    </w:rPr>
  </w:style>
  <w:style w:type="paragraph" w:customStyle="1" w:styleId="Default">
    <w:name w:val="Default"/>
    <w:rsid w:val="007E004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4">
    <w:name w:val=" Знак Знак4 Знак Знак Знак Знак Знак Знак"/>
    <w:basedOn w:val="a"/>
    <w:rsid w:val="00625561"/>
    <w:pPr>
      <w:pageBreakBefore/>
      <w:spacing w:after="160" w:line="360" w:lineRule="auto"/>
    </w:pPr>
    <w:rPr>
      <w:rFonts w:eastAsia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2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1A"/>
    <w:pPr>
      <w:ind w:left="720"/>
      <w:contextualSpacing/>
    </w:pPr>
  </w:style>
  <w:style w:type="paragraph" w:styleId="a4">
    <w:name w:val="Normal (Web)"/>
    <w:basedOn w:val="a"/>
    <w:rsid w:val="007E004B"/>
    <w:pPr>
      <w:spacing w:after="168"/>
    </w:pPr>
    <w:rPr>
      <w:rFonts w:eastAsia="Times New Roman" w:cs="Times New Roman"/>
    </w:rPr>
  </w:style>
  <w:style w:type="paragraph" w:customStyle="1" w:styleId="Default">
    <w:name w:val="Default"/>
    <w:rsid w:val="007E004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4">
    <w:name w:val=" Знак Знак4 Знак Знак Знак Знак Знак Знак"/>
    <w:basedOn w:val="a"/>
    <w:rsid w:val="00625561"/>
    <w:pPr>
      <w:pageBreakBefore/>
      <w:spacing w:after="160" w:line="360" w:lineRule="auto"/>
    </w:pPr>
    <w:rPr>
      <w:rFonts w:eastAsia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2019-07-26T19:54:00Z</dcterms:created>
  <dcterms:modified xsi:type="dcterms:W3CDTF">2019-11-25T12:51:00Z</dcterms:modified>
</cp:coreProperties>
</file>