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A1F" w:rsidRDefault="00EA1A1F" w:rsidP="00EA1A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A1F">
        <w:rPr>
          <w:rFonts w:ascii="Times New Roman" w:hAnsi="Times New Roman" w:cs="Times New Roman"/>
          <w:b/>
          <w:sz w:val="28"/>
          <w:szCs w:val="28"/>
        </w:rPr>
        <w:t xml:space="preserve">Вопросы </w:t>
      </w:r>
      <w:r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4C2D66">
        <w:rPr>
          <w:rFonts w:ascii="Times New Roman" w:hAnsi="Times New Roman" w:cs="Times New Roman"/>
          <w:b/>
          <w:sz w:val="28"/>
          <w:szCs w:val="28"/>
        </w:rPr>
        <w:t>экзамену</w:t>
      </w:r>
    </w:p>
    <w:p w:rsidR="002379DF" w:rsidRDefault="00EA1A1F" w:rsidP="00EA1A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A1F">
        <w:rPr>
          <w:rFonts w:ascii="Times New Roman" w:hAnsi="Times New Roman" w:cs="Times New Roman"/>
          <w:b/>
          <w:sz w:val="28"/>
          <w:szCs w:val="28"/>
        </w:rPr>
        <w:t>по учебной дисциплине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25A7">
        <w:rPr>
          <w:rFonts w:ascii="Times New Roman" w:hAnsi="Times New Roman" w:cs="Times New Roman"/>
          <w:b/>
          <w:sz w:val="28"/>
          <w:szCs w:val="28"/>
        </w:rPr>
        <w:t>«Инновационный менеджмент во внешней торговле</w:t>
      </w:r>
      <w:r w:rsidRPr="00EA1A1F">
        <w:rPr>
          <w:rFonts w:ascii="Times New Roman" w:hAnsi="Times New Roman" w:cs="Times New Roman"/>
          <w:b/>
          <w:sz w:val="28"/>
          <w:szCs w:val="28"/>
        </w:rPr>
        <w:t>»</w:t>
      </w:r>
      <w:r w:rsidR="0017122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7122E" w:rsidRDefault="0017122E" w:rsidP="00EA1A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3123" w:rsidRPr="00C73123" w:rsidRDefault="00C73123" w:rsidP="00C73123">
      <w:pPr>
        <w:tabs>
          <w:tab w:val="num" w:pos="927"/>
          <w:tab w:val="left" w:pos="1308"/>
          <w:tab w:val="left" w:pos="1417"/>
          <w:tab w:val="left" w:pos="16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Теория инноваций: основные термины и определения.  </w:t>
      </w:r>
    </w:p>
    <w:p w:rsidR="00C73123" w:rsidRPr="00C73123" w:rsidRDefault="00C73123" w:rsidP="00C731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Признаки инноваций. Функции инноваций. </w:t>
      </w:r>
    </w:p>
    <w:p w:rsidR="00C73123" w:rsidRPr="00C73123" w:rsidRDefault="00C73123" w:rsidP="00C731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Классификация инноваций. </w:t>
      </w:r>
    </w:p>
    <w:p w:rsidR="00C73123" w:rsidRPr="00C73123" w:rsidRDefault="00C73123" w:rsidP="00C731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Научные концепции инновационного менеджмента.  </w:t>
      </w:r>
    </w:p>
    <w:p w:rsidR="00C73123" w:rsidRPr="00C73123" w:rsidRDefault="00C73123" w:rsidP="00C731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123">
        <w:rPr>
          <w:rFonts w:ascii="Times New Roman" w:eastAsia="Times New Roman" w:hAnsi="Times New Roman" w:cs="Times New Roman"/>
          <w:sz w:val="28"/>
          <w:szCs w:val="28"/>
          <w:lang w:eastAsia="ru-RU"/>
        </w:rPr>
        <w:t>5. Инновационный менеджмента: понятие, цели, задачи.</w:t>
      </w:r>
    </w:p>
    <w:p w:rsidR="00C73123" w:rsidRPr="00C73123" w:rsidRDefault="00C73123" w:rsidP="00C731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Принципы инновационного менеджмента. </w:t>
      </w:r>
    </w:p>
    <w:p w:rsidR="00C73123" w:rsidRPr="00C73123" w:rsidRDefault="00C73123" w:rsidP="00C731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Инновационная инфраструктура. </w:t>
      </w:r>
    </w:p>
    <w:p w:rsidR="00C73123" w:rsidRPr="00C73123" w:rsidRDefault="00C73123" w:rsidP="00C731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123">
        <w:rPr>
          <w:rFonts w:ascii="Times New Roman" w:eastAsia="Times New Roman" w:hAnsi="Times New Roman" w:cs="Times New Roman"/>
          <w:sz w:val="28"/>
          <w:szCs w:val="28"/>
          <w:lang w:eastAsia="ru-RU"/>
        </w:rPr>
        <w:t>8. Организации, способствующие инновационной деятельности.</w:t>
      </w:r>
    </w:p>
    <w:p w:rsidR="00C73123" w:rsidRPr="00C73123" w:rsidRDefault="00C73123" w:rsidP="00C731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123">
        <w:rPr>
          <w:rFonts w:ascii="Times New Roman" w:eastAsia="Times New Roman" w:hAnsi="Times New Roman" w:cs="Times New Roman"/>
          <w:sz w:val="28"/>
          <w:szCs w:val="28"/>
          <w:lang w:eastAsia="ru-RU"/>
        </w:rPr>
        <w:t>9. Инновационный процесс как объект управления.</w:t>
      </w:r>
    </w:p>
    <w:p w:rsidR="00C73123" w:rsidRPr="00C73123" w:rsidRDefault="00C73123" w:rsidP="00C731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Государственное регулирование инновационной деятельности: понятие, цели, задачи, принципы. </w:t>
      </w:r>
    </w:p>
    <w:p w:rsidR="00C73123" w:rsidRPr="00C73123" w:rsidRDefault="00C73123" w:rsidP="00C731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123">
        <w:rPr>
          <w:rFonts w:ascii="Times New Roman" w:eastAsia="Times New Roman" w:hAnsi="Times New Roman" w:cs="Times New Roman"/>
          <w:sz w:val="28"/>
          <w:szCs w:val="28"/>
          <w:lang w:eastAsia="ru-RU"/>
        </w:rPr>
        <w:t>11. Национальная инновационная система Республики Беларусь.</w:t>
      </w:r>
    </w:p>
    <w:p w:rsidR="00C73123" w:rsidRPr="00C73123" w:rsidRDefault="00C73123" w:rsidP="00C731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123">
        <w:rPr>
          <w:rFonts w:ascii="Times New Roman" w:eastAsia="Times New Roman" w:hAnsi="Times New Roman" w:cs="Times New Roman"/>
          <w:sz w:val="28"/>
          <w:szCs w:val="28"/>
          <w:lang w:eastAsia="ru-RU"/>
        </w:rPr>
        <w:t>12. Национальная инновационная система Российской Федерации.</w:t>
      </w:r>
    </w:p>
    <w:p w:rsidR="00C73123" w:rsidRPr="00C73123" w:rsidRDefault="00C73123" w:rsidP="00C731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123">
        <w:rPr>
          <w:rFonts w:ascii="Times New Roman" w:eastAsia="Times New Roman" w:hAnsi="Times New Roman" w:cs="Times New Roman"/>
          <w:sz w:val="28"/>
          <w:szCs w:val="28"/>
          <w:lang w:eastAsia="ru-RU"/>
        </w:rPr>
        <w:t>13. Инновационная деятельность организации и ее особенности.</w:t>
      </w:r>
    </w:p>
    <w:p w:rsidR="00C73123" w:rsidRPr="00C73123" w:rsidRDefault="00C73123" w:rsidP="00C731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Инновационная политика и стратегия организации. </w:t>
      </w:r>
    </w:p>
    <w:p w:rsidR="00C73123" w:rsidRPr="00C73123" w:rsidRDefault="00C73123" w:rsidP="00C731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Принципы, цели и задачи стратегического управления инновационной деятельностью организации. </w:t>
      </w:r>
    </w:p>
    <w:p w:rsidR="00C73123" w:rsidRPr="00C73123" w:rsidRDefault="00C73123" w:rsidP="00C731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Методы и средства стратегического управления инновационной деятельностью организации. </w:t>
      </w:r>
    </w:p>
    <w:p w:rsidR="00C73123" w:rsidRPr="00C73123" w:rsidRDefault="00C73123" w:rsidP="00C73123">
      <w:pPr>
        <w:shd w:val="clear" w:color="auto" w:fill="FFFFFF"/>
        <w:tabs>
          <w:tab w:val="left" w:pos="3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123">
        <w:rPr>
          <w:rFonts w:ascii="Times New Roman" w:eastAsia="Times New Roman" w:hAnsi="Times New Roman" w:cs="Times New Roman"/>
          <w:sz w:val="28"/>
          <w:szCs w:val="28"/>
          <w:lang w:eastAsia="ru-RU"/>
        </w:rPr>
        <w:t>17. Управленческая команда инновационной организации: понятие и типология.</w:t>
      </w:r>
    </w:p>
    <w:p w:rsidR="00C73123" w:rsidRPr="00C73123" w:rsidRDefault="00C73123" w:rsidP="00C73123">
      <w:pPr>
        <w:shd w:val="clear" w:color="auto" w:fill="FFFFFF"/>
        <w:tabs>
          <w:tab w:val="left" w:pos="3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123">
        <w:rPr>
          <w:rFonts w:ascii="Times New Roman" w:eastAsia="Times New Roman" w:hAnsi="Times New Roman" w:cs="Times New Roman"/>
          <w:sz w:val="28"/>
          <w:szCs w:val="28"/>
          <w:lang w:eastAsia="ru-RU"/>
        </w:rPr>
        <w:t>18. Этапы формирования управленческой команды инновационной организации.</w:t>
      </w:r>
    </w:p>
    <w:p w:rsidR="00C73123" w:rsidRPr="00C73123" w:rsidRDefault="00C73123" w:rsidP="00C73123">
      <w:pPr>
        <w:shd w:val="clear" w:color="auto" w:fill="FFFFFF"/>
        <w:tabs>
          <w:tab w:val="left" w:pos="3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123">
        <w:rPr>
          <w:rFonts w:ascii="Times New Roman" w:eastAsia="Times New Roman" w:hAnsi="Times New Roman" w:cs="Times New Roman"/>
          <w:sz w:val="28"/>
          <w:szCs w:val="28"/>
          <w:lang w:eastAsia="ru-RU"/>
        </w:rPr>
        <w:t>19. Стили управления в управленческой команде инновационной организации.</w:t>
      </w:r>
    </w:p>
    <w:p w:rsidR="00C73123" w:rsidRPr="00C73123" w:rsidRDefault="00C73123" w:rsidP="00C73123">
      <w:pPr>
        <w:shd w:val="clear" w:color="auto" w:fill="FFFFFF"/>
        <w:tabs>
          <w:tab w:val="left" w:pos="3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123">
        <w:rPr>
          <w:rFonts w:ascii="Times New Roman" w:eastAsia="Times New Roman" w:hAnsi="Times New Roman" w:cs="Times New Roman"/>
          <w:sz w:val="28"/>
          <w:szCs w:val="28"/>
          <w:lang w:eastAsia="ru-RU"/>
        </w:rPr>
        <w:t>20. Методы подбора управленческой команды инновационной организация.</w:t>
      </w:r>
    </w:p>
    <w:p w:rsidR="00C73123" w:rsidRPr="00C73123" w:rsidRDefault="00C73123" w:rsidP="00C73123">
      <w:pPr>
        <w:shd w:val="clear" w:color="auto" w:fill="FFFFFF"/>
        <w:tabs>
          <w:tab w:val="left" w:pos="3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123">
        <w:rPr>
          <w:rFonts w:ascii="Times New Roman" w:eastAsia="Times New Roman" w:hAnsi="Times New Roman" w:cs="Times New Roman"/>
          <w:sz w:val="28"/>
          <w:szCs w:val="28"/>
          <w:lang w:eastAsia="ru-RU"/>
        </w:rPr>
        <w:t>21. Модель функциональных ролей и обязанностей в управленческой команде инновационной организации.</w:t>
      </w:r>
    </w:p>
    <w:p w:rsidR="00C73123" w:rsidRPr="00C73123" w:rsidRDefault="00C73123" w:rsidP="00C7312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C73123">
        <w:rPr>
          <w:rFonts w:ascii="Times New Roman" w:eastAsia="Times New Roman" w:hAnsi="Times New Roman" w:cs="Times New Roman"/>
          <w:sz w:val="28"/>
          <w:szCs w:val="28"/>
          <w:lang w:eastAsia="zh-CN"/>
        </w:rPr>
        <w:t>22. Традиционные теории лидерства.</w:t>
      </w:r>
    </w:p>
    <w:p w:rsidR="00C73123" w:rsidRPr="00C73123" w:rsidRDefault="00C73123" w:rsidP="00C7312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7312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23. Поведенческие теории лидерства. </w:t>
      </w:r>
    </w:p>
    <w:p w:rsidR="00C73123" w:rsidRPr="00C73123" w:rsidRDefault="00C73123" w:rsidP="00C7312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C73123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24. Концептуальные основы вознаграждения персонала инновационной организации. </w:t>
      </w:r>
    </w:p>
    <w:p w:rsidR="00C73123" w:rsidRPr="00C73123" w:rsidRDefault="00C73123" w:rsidP="00C7312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C73123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25. Стимул труда: понятие, виды. </w:t>
      </w:r>
    </w:p>
    <w:p w:rsidR="00C73123" w:rsidRPr="00C73123" w:rsidRDefault="00C73123" w:rsidP="00C7312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C73123">
        <w:rPr>
          <w:rFonts w:ascii="Times New Roman" w:eastAsia="Times New Roman" w:hAnsi="Times New Roman" w:cs="Times New Roman"/>
          <w:sz w:val="28"/>
          <w:szCs w:val="20"/>
          <w:lang w:eastAsia="zh-CN"/>
        </w:rPr>
        <w:t>26. Материальное стимулирование персонала: понятие, содержание.</w:t>
      </w:r>
    </w:p>
    <w:p w:rsidR="00C73123" w:rsidRPr="00C73123" w:rsidRDefault="00C73123" w:rsidP="00C7312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C73123">
        <w:rPr>
          <w:rFonts w:ascii="Times New Roman" w:eastAsia="Times New Roman" w:hAnsi="Times New Roman" w:cs="Times New Roman"/>
          <w:sz w:val="28"/>
          <w:szCs w:val="20"/>
          <w:lang w:eastAsia="zh-CN"/>
        </w:rPr>
        <w:t>27. Нематериальное стимулирование персонала: понятие, содержание</w:t>
      </w:r>
    </w:p>
    <w:p w:rsidR="00C73123" w:rsidRPr="00C73123" w:rsidRDefault="00C73123" w:rsidP="00C7312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C73123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28.Организационно-трудовое стимулирование. </w:t>
      </w:r>
    </w:p>
    <w:p w:rsidR="00C73123" w:rsidRPr="00C73123" w:rsidRDefault="00C73123" w:rsidP="00C7312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C73123">
        <w:rPr>
          <w:rFonts w:ascii="Times New Roman" w:eastAsia="Times New Roman" w:hAnsi="Times New Roman" w:cs="Times New Roman"/>
          <w:sz w:val="28"/>
          <w:szCs w:val="20"/>
          <w:lang w:eastAsia="zh-CN"/>
        </w:rPr>
        <w:t>29. Стимулирование свободным временем.</w:t>
      </w:r>
    </w:p>
    <w:p w:rsidR="00C73123" w:rsidRPr="00C73123" w:rsidRDefault="00C73123" w:rsidP="00C7312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C73123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30. </w:t>
      </w:r>
      <w:r w:rsidRPr="00C7312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Конкурентное преимущество и факторы успеха команды.</w:t>
      </w:r>
    </w:p>
    <w:p w:rsidR="009D4D21" w:rsidRPr="00817725" w:rsidRDefault="009D4D2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D4D21" w:rsidRPr="00817725" w:rsidSect="00B40AE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C4B83"/>
    <w:multiLevelType w:val="hybridMultilevel"/>
    <w:tmpl w:val="2E9C6F7C"/>
    <w:lvl w:ilvl="0" w:tplc="54407B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5A0D38"/>
    <w:multiLevelType w:val="hybridMultilevel"/>
    <w:tmpl w:val="2E9C6F7C"/>
    <w:lvl w:ilvl="0" w:tplc="54407B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EA40A6"/>
    <w:multiLevelType w:val="hybridMultilevel"/>
    <w:tmpl w:val="2E9C6F7C"/>
    <w:lvl w:ilvl="0" w:tplc="54407B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5BA"/>
    <w:rsid w:val="00045123"/>
    <w:rsid w:val="000620D4"/>
    <w:rsid w:val="00100FDC"/>
    <w:rsid w:val="001020EE"/>
    <w:rsid w:val="001119A2"/>
    <w:rsid w:val="00132D65"/>
    <w:rsid w:val="0014761A"/>
    <w:rsid w:val="00170E22"/>
    <w:rsid w:val="0017122E"/>
    <w:rsid w:val="0018199B"/>
    <w:rsid w:val="001D0970"/>
    <w:rsid w:val="001F677A"/>
    <w:rsid w:val="00212964"/>
    <w:rsid w:val="002379DF"/>
    <w:rsid w:val="002575C4"/>
    <w:rsid w:val="00367070"/>
    <w:rsid w:val="003D6EB3"/>
    <w:rsid w:val="0041793A"/>
    <w:rsid w:val="00443CBD"/>
    <w:rsid w:val="004C2D66"/>
    <w:rsid w:val="004D744E"/>
    <w:rsid w:val="005E4823"/>
    <w:rsid w:val="005F7000"/>
    <w:rsid w:val="00675E48"/>
    <w:rsid w:val="006875BA"/>
    <w:rsid w:val="006A4755"/>
    <w:rsid w:val="006B75A5"/>
    <w:rsid w:val="006D3EFF"/>
    <w:rsid w:val="00727C8C"/>
    <w:rsid w:val="008031D3"/>
    <w:rsid w:val="00817725"/>
    <w:rsid w:val="008325A7"/>
    <w:rsid w:val="00840954"/>
    <w:rsid w:val="0085272B"/>
    <w:rsid w:val="008733C1"/>
    <w:rsid w:val="008A3527"/>
    <w:rsid w:val="008A454D"/>
    <w:rsid w:val="009D4D21"/>
    <w:rsid w:val="00A85132"/>
    <w:rsid w:val="00AD3A81"/>
    <w:rsid w:val="00AF2FA0"/>
    <w:rsid w:val="00B40AE3"/>
    <w:rsid w:val="00C40AA1"/>
    <w:rsid w:val="00C73123"/>
    <w:rsid w:val="00CB198C"/>
    <w:rsid w:val="00CB6F92"/>
    <w:rsid w:val="00CE179C"/>
    <w:rsid w:val="00D67E69"/>
    <w:rsid w:val="00D87A57"/>
    <w:rsid w:val="00D9118B"/>
    <w:rsid w:val="00EA1A1F"/>
    <w:rsid w:val="00F40DA1"/>
    <w:rsid w:val="00F9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7DC47"/>
  <w15:chartTrackingRefBased/>
  <w15:docId w15:val="{1860305D-5CA2-4095-B751-69024D65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A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620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20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8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коммерческой деятельности и рынка недвижимости</dc:creator>
  <cp:keywords/>
  <dc:description/>
  <cp:lastModifiedBy>User</cp:lastModifiedBy>
  <cp:revision>33</cp:revision>
  <cp:lastPrinted>2023-10-09T10:54:00Z</cp:lastPrinted>
  <dcterms:created xsi:type="dcterms:W3CDTF">2022-03-09T11:15:00Z</dcterms:created>
  <dcterms:modified xsi:type="dcterms:W3CDTF">2024-05-26T13:26:00Z</dcterms:modified>
</cp:coreProperties>
</file>