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371"/>
      </w:tblGrid>
      <w:tr w:rsidR="001178F8" w:rsidRPr="00EF39F6" w:rsidTr="003C31BA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DF" w:rsidRPr="00EF39F6" w:rsidRDefault="00BF61DF" w:rsidP="00EF39F6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EF39F6">
              <w:rPr>
                <w:rFonts w:asciiTheme="minorHAnsi" w:hAnsiTheme="minorHAnsi"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DF" w:rsidRPr="00EF39F6" w:rsidRDefault="007029F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</w:rPr>
              <w:t>Модуль 2 "Инновационные формы взаимодействия в сфере туризма"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1-25 80 01 “Экономика”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 Экономика и управление туристическими комплексами и территориями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</w:rPr>
              <w:t>Антропология туризма и культурные ресурсы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Курс 1, семестр 1</w:t>
            </w:r>
            <w:r w:rsidR="00564E42" w:rsidRPr="00EF39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42 часа</w:t>
            </w:r>
            <w:r w:rsidR="00564E42"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(18 лекции, 24 семинарские занятия)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4D4F67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4D4F67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Самусик</w:t>
            </w:r>
            <w:proofErr w:type="spell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024925"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ндрей 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24925"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едорович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, кандидат исторических наук, доцент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Памятники истории и культуры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Социальная и культурная антропология туризма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Туризм как межнациональное социокультурное явление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Антропологические основы отдельных видов туризма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Культурные ресурсы в туризме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Этнокультурная составляющая современных экскурсионных программ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Туристическая индустрия в социокультурном пространстве</w:t>
            </w:r>
          </w:p>
          <w:p w:rsidR="00564E42" w:rsidRPr="00EF39F6" w:rsidRDefault="00564E42" w:rsidP="00EF39F6">
            <w:pPr>
              <w:pStyle w:val="a3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Антропологические подходы к организации туристического пространства на современном этапе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1. Воронкова, Л.П. Антропология туризма</w:t>
            </w:r>
            <w:proofErr w:type="gram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зеркало для человека путешествующего / Л.П. Воронкова // Научное обозрение. – Серия 2</w:t>
            </w:r>
            <w:proofErr w:type="gram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Гуманитарные науки. – 2013. – № 1-2. – С. 141–148;</w:t>
            </w:r>
          </w:p>
          <w:p w:rsidR="00564E42" w:rsidRPr="00EF39F6" w:rsidRDefault="00564E42" w:rsidP="00EF39F6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2. Burns, P.М. An Introduction to Tourism and Anthropology / P.М. Burns. – </w:t>
            </w:r>
            <w:proofErr w:type="gram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>London ;</w:t>
            </w:r>
            <w:proofErr w:type="gram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 New York : </w:t>
            </w:r>
            <w:proofErr w:type="spell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>Routledge</w:t>
            </w:r>
            <w:proofErr w:type="spell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>, 1999. – XIII, 188 p.</w:t>
            </w:r>
          </w:p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3. Chambers, E. Native </w:t>
            </w:r>
            <w:proofErr w:type="gram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>Tours :</w:t>
            </w:r>
            <w:proofErr w:type="gram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 The Anthropology of Travel and Tourism / 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. Chambers. – Long </w:t>
            </w:r>
            <w:proofErr w:type="gramStart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>Grove :</w:t>
            </w:r>
            <w:proofErr w:type="gramEnd"/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 w:eastAsia="ru-RU"/>
              </w:rPr>
              <w:t xml:space="preserve"> Waveland Press, 2009. – 140 p.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Русский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DE5000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Особых требований к изучению дисциплины не предъявляется. Результатом изучения дисциплины станет п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онимание различных типов культур, пути их пр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образования, мотивационную взаимосвязь с междунаро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ным туризмом и путешествиями и уметь использовать при проектировании турпродукта.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Экономической истории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564E42" w:rsidP="00EF39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</w:rPr>
              <w:t>Предпринимательство и бизнес в сфере туризма (на англ. языке)</w:t>
            </w:r>
          </w:p>
        </w:tc>
      </w:tr>
      <w:tr w:rsidR="00024925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25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Курс 1, семестр 2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36 часов 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(18 лекции, 18 семинарские занятия)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Ежель</w:t>
            </w:r>
            <w:proofErr w:type="spell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 Оксана Викторовна, </w:t>
            </w:r>
            <w:proofErr w:type="spell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канд</w:t>
            </w:r>
            <w:proofErr w:type="gram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.э</w:t>
            </w:r>
            <w:proofErr w:type="gram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кон.наук</w:t>
            </w:r>
            <w:proofErr w:type="spell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, доцент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Организация туризма, Менеджмент туристической индустрии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Содержание учебной </w:t>
            </w:r>
            <w:r w:rsidRPr="00EF39F6">
              <w:rPr>
                <w:rFonts w:asciiTheme="minorHAnsi" w:hAnsiTheme="minorHAnsi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Экономическая природа туризма: виды и значение. </w:t>
            </w:r>
            <w:r w:rsidRPr="00EF39F6">
              <w:rPr>
                <w:rFonts w:asciiTheme="minorHAnsi" w:hAnsiTheme="minorHAnsi"/>
                <w:sz w:val="24"/>
                <w:szCs w:val="24"/>
              </w:rPr>
              <w:lastRenderedPageBreak/>
              <w:t>Предпринимательская среда функционирования туризма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Условия и факторы развития предпринимательской деятельности в туризме. Инфраструктура индустрии гостеприимства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Предпринимательские структуры индустрии туризма как объект управления. Формы объединений в индустрии гостеприимства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Учреждение предприятия в сфере туризма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Внутрифирменное предпринимательство: сущность, цели и основные направления реализации. 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Формы сотрудничества в сфере туризма. Предпринимательский договор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Основы культуры предпринимательства. 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Формы социальной ответственности предпринимателя</w:t>
            </w:r>
          </w:p>
          <w:p w:rsidR="00564E42" w:rsidRPr="00EF39F6" w:rsidRDefault="00024925" w:rsidP="00EF39F6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Эффективность предпринимательской деятельности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lastRenderedPageBreak/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EF39F6" w:rsidRDefault="00024925" w:rsidP="00EF39F6">
            <w:pPr>
              <w:pStyle w:val="a3"/>
              <w:numPr>
                <w:ilvl w:val="0"/>
                <w:numId w:val="4"/>
              </w:numPr>
              <w:tabs>
                <w:tab w:val="left" w:pos="312"/>
                <w:tab w:val="left" w:pos="993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Гомилевская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>, Г. А. Экономика и предпринимательство в сервисе и туризме [Электронный ресурс]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учебник / Г.А. 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Гомилевская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>, Т.В. Терентьева, А.С. Квасов. — М.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РИОР : ИНФРА-М, 2019. — 190 с. // ZNANIUM.COM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электронно-библиотечная система. – Режим доступа: </w:t>
            </w:r>
            <w:hyperlink r:id="rId6" w:history="1">
              <w:r w:rsidRPr="00EF39F6">
                <w:rPr>
                  <w:rStyle w:val="a4"/>
                  <w:rFonts w:asciiTheme="minorHAnsi" w:hAnsiTheme="minorHAnsi"/>
                  <w:sz w:val="24"/>
                  <w:szCs w:val="24"/>
                </w:rPr>
                <w:t>http://znanium.com/catalog.php</w:t>
              </w:r>
            </w:hyperlink>
            <w:r w:rsidRPr="00EF39F6">
              <w:rPr>
                <w:rFonts w:asciiTheme="minorHAnsi" w:hAnsiTheme="minorHAnsi"/>
                <w:sz w:val="24"/>
                <w:szCs w:val="24"/>
              </w:rPr>
              <w:t xml:space="preserve">, ограниченный. – 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Загл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. с экрана. </w:t>
            </w:r>
          </w:p>
          <w:p w:rsidR="00024925" w:rsidRPr="00EF39F6" w:rsidRDefault="00024925" w:rsidP="00EF39F6">
            <w:pPr>
              <w:pStyle w:val="a3"/>
              <w:numPr>
                <w:ilvl w:val="0"/>
                <w:numId w:val="4"/>
              </w:numPr>
              <w:tabs>
                <w:tab w:val="left" w:pos="312"/>
                <w:tab w:val="left" w:pos="993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Баранова, А. Ю. Организация предпринимательской деятельности в сфере туризма [Электронный ресурс]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учебное пособие / А.Ю. Баранова. - М.: ИНФРА-М, 2019. - 180 с. // ZNANIUM.COM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электронно-библиотечная система. – Режим доступа: </w:t>
            </w:r>
            <w:hyperlink r:id="rId7" w:history="1">
              <w:r w:rsidRPr="00EF39F6">
                <w:rPr>
                  <w:rStyle w:val="a4"/>
                  <w:rFonts w:asciiTheme="minorHAnsi" w:hAnsiTheme="minorHAnsi"/>
                  <w:sz w:val="24"/>
                  <w:szCs w:val="24"/>
                </w:rPr>
                <w:t>http://www.znanium.com/catalog.php</w:t>
              </w:r>
            </w:hyperlink>
            <w:r w:rsidRPr="00EF39F6">
              <w:rPr>
                <w:rFonts w:asciiTheme="minorHAnsi" w:hAnsiTheme="minorHAnsi"/>
                <w:sz w:val="24"/>
                <w:szCs w:val="24"/>
              </w:rPr>
              <w:t xml:space="preserve">, ограниченный. – 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Загл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>. с экрана.</w:t>
            </w:r>
          </w:p>
          <w:p w:rsidR="00564E42" w:rsidRPr="00EF39F6" w:rsidRDefault="00024925" w:rsidP="00EF39F6">
            <w:pPr>
              <w:pStyle w:val="a3"/>
              <w:numPr>
                <w:ilvl w:val="0"/>
                <w:numId w:val="4"/>
              </w:numPr>
              <w:tabs>
                <w:tab w:val="left" w:pos="312"/>
                <w:tab w:val="left" w:pos="993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Яковлев, Г. А. Организация предпринимательской деятельности [Электронный ресурс]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учебное пособие / Яковлев Г.А., - 2-е изд. - М.:НИЦ ИНФРА-М, 2019. - 313 с. // ZNANIUM.COM : электронно-библиотечная система. – Режим доступа: http://www.znanium.com/catalog.php, ограниченный. – 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Загл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>. с экрана.</w:t>
            </w:r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Английский</w:t>
            </w:r>
          </w:p>
        </w:tc>
      </w:tr>
      <w:tr w:rsidR="00024925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EF39F6" w:rsidRDefault="00024925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EF39F6" w:rsidRDefault="00024925" w:rsidP="00EF39F6">
            <w:pPr>
              <w:ind w:firstLine="28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Особых требований к изучению дисциплины не предъявляется, кроме владения английским языком. Основной целью дисциплины является формирование у студентов целостного представления о логике предпринимательской активности в туристской сфере. </w:t>
            </w:r>
            <w:proofErr w:type="gram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Особое внимание уделяется практическим вопросам реализации предпринимательских идей, планирования деятельности предпринимателя, формам и методам производственно-коммерческой деятельности, используемых в деятельности туристских фирм, изучению нормативных актов, которые регламентируют предпринимательскую деятельность в сфере туризма; изучение этапов создания организационно-правовых форм предприятий и фирм туриндустрии; изучение механизма функционирования предприятий и фирм туристической отрасли; ознакомление с основами построения взаимоотношений предпринимателя с хозяйствующими партнерами.</w:t>
            </w:r>
            <w:proofErr w:type="gramEnd"/>
          </w:p>
        </w:tc>
      </w:tr>
      <w:tr w:rsidR="00564E42" w:rsidRPr="00EF39F6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DE5000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Экономики и управления туристической индустрией</w:t>
            </w:r>
          </w:p>
        </w:tc>
      </w:tr>
      <w:tr w:rsidR="00564E42" w:rsidRPr="00EF39F6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564E42" w:rsidP="00EF39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39F6">
              <w:rPr>
                <w:rFonts w:asciiTheme="minorHAnsi" w:hAnsiTheme="minorHAnsi"/>
                <w:b/>
                <w:sz w:val="24"/>
                <w:szCs w:val="24"/>
              </w:rPr>
              <w:t>Корпоративные стратегии в сфере туризма (на англ. языке)</w:t>
            </w:r>
          </w:p>
        </w:tc>
      </w:tr>
      <w:tr w:rsidR="003A30B3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lastRenderedPageBreak/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Курс 1, семестр 2</w:t>
            </w:r>
          </w:p>
        </w:tc>
      </w:tr>
      <w:tr w:rsidR="003A30B3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48 часов </w:t>
            </w:r>
            <w:r w:rsidRPr="00EF39F6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(24 лекции, 24 семинарские занятия)</w:t>
            </w:r>
          </w:p>
        </w:tc>
      </w:tr>
      <w:tr w:rsidR="003A30B3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EF39F6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564E42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3A30B3" w:rsidP="00EF39F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Шаврук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Юлия Александровна, </w:t>
            </w:r>
            <w:proofErr w:type="spellStart"/>
            <w:r w:rsidR="00EF39F6" w:rsidRPr="00EF39F6">
              <w:rPr>
                <w:rFonts w:asciiTheme="minorHAnsi" w:hAnsiTheme="minorHAnsi" w:cs="Times New Roman"/>
                <w:sz w:val="24"/>
                <w:szCs w:val="24"/>
              </w:rPr>
              <w:t>канд</w:t>
            </w:r>
            <w:proofErr w:type="gramStart"/>
            <w:r w:rsidR="00EF39F6" w:rsidRPr="00EF39F6">
              <w:rPr>
                <w:rFonts w:asciiTheme="minorHAnsi" w:hAnsiTheme="minorHAnsi" w:cs="Times New Roman"/>
                <w:sz w:val="24"/>
                <w:szCs w:val="24"/>
              </w:rPr>
              <w:t>.э</w:t>
            </w:r>
            <w:proofErr w:type="gramEnd"/>
            <w:r w:rsidR="00EF39F6" w:rsidRPr="00EF39F6">
              <w:rPr>
                <w:rFonts w:asciiTheme="minorHAnsi" w:hAnsiTheme="minorHAnsi" w:cs="Times New Roman"/>
                <w:sz w:val="24"/>
                <w:szCs w:val="24"/>
              </w:rPr>
              <w:t>кон.наук</w:t>
            </w:r>
            <w:proofErr w:type="spellEnd"/>
            <w:r w:rsidR="00EF39F6" w:rsidRPr="00EF39F6">
              <w:rPr>
                <w:rFonts w:asciiTheme="minorHAnsi" w:hAnsiTheme="minorHAnsi" w:cs="Times New Roman"/>
                <w:sz w:val="24"/>
                <w:szCs w:val="24"/>
              </w:rPr>
              <w:t>, доцент</w:t>
            </w:r>
          </w:p>
        </w:tc>
      </w:tr>
      <w:tr w:rsidR="00564E42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EF39F6" w:rsidRDefault="00564E42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Перспективные виды туризма: выявление, конструктивность, продвижение</w:t>
            </w:r>
          </w:p>
        </w:tc>
      </w:tr>
      <w:tr w:rsidR="00EF39F6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1.Основы корпоративной стратегии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2.Понятие стратегии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3. Секторный анализ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4. Ресурсы и компетенции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5. Природа и источники конкурентного преимущества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6. Различные 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>бизнес-стратегии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и сектора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7. Технологии и управление инновациями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8. Групповые стратегии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9. Реализация стратегии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10.Корпоративная интеграция в сфере туризма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11. Формы интеграционного взаимодействия субъектов хозяйствования в сфере туризма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12.Основные методы анализа эффективности корпоративной интеграции в сфере туризма </w:t>
            </w:r>
          </w:p>
        </w:tc>
      </w:tr>
      <w:tr w:rsidR="00EF39F6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EF39F6" w:rsidRDefault="00EF39F6" w:rsidP="00EF39F6">
            <w:pPr>
              <w:pStyle w:val="a3"/>
              <w:shd w:val="clear" w:color="auto" w:fill="FFFFFF"/>
              <w:ind w:left="0" w:right="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1.Кузнецов А.В. Конкурентные стратегии международного бизнеса. Мн. Изд-во «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</w:rPr>
              <w:t>Вышэйшая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школа».2004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>2. Tribe J. Corporate Strategy for Tourism. Intl Thomson Business Pr. 2014 – 225 P.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>Sigliano</w:t>
            </w:r>
            <w:proofErr w:type="spellEnd"/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K. Digital transformation strategies in tourism. </w:t>
            </w:r>
          </w:p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>Sales and marketing strategy Pr. 2017 – 65 P.</w:t>
            </w:r>
          </w:p>
        </w:tc>
      </w:tr>
      <w:tr w:rsidR="00EF39F6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Английский</w:t>
            </w:r>
            <w:r w:rsidRPr="00EF39F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EF39F6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EF39F6" w:rsidRDefault="00EF39F6" w:rsidP="00EF39F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 xml:space="preserve">Особых требований к изучению </w:t>
            </w:r>
            <w:proofErr w:type="gramStart"/>
            <w:r w:rsidRPr="00EF39F6">
              <w:rPr>
                <w:rFonts w:asciiTheme="minorHAnsi" w:hAnsiTheme="minorHAnsi"/>
                <w:sz w:val="24"/>
                <w:szCs w:val="24"/>
              </w:rPr>
              <w:t>учебной</w:t>
            </w:r>
            <w:proofErr w:type="gramEnd"/>
            <w:r w:rsidRPr="00EF39F6">
              <w:rPr>
                <w:rFonts w:asciiTheme="minorHAnsi" w:hAnsiTheme="minorHAnsi"/>
                <w:sz w:val="24"/>
                <w:szCs w:val="24"/>
              </w:rPr>
              <w:t xml:space="preserve"> не предъявляется. Целью учебной дисциплины является формирование глубоких знаний, </w:t>
            </w:r>
            <w:r w:rsidRPr="00EF39F6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направленных на развитие способности анализировать и решать проблемы, связанные с корпоративными стратегиями, с особым акцентом на сферу туризма. Эта цель достигается путем изучения основных теоретических подходов к корпоративной стратегии, фундаментальных методов и методов стратегического и прогнозного анализа, применяемых к туризму.</w:t>
            </w:r>
          </w:p>
        </w:tc>
      </w:tr>
      <w:tr w:rsidR="00EF39F6" w:rsidRPr="00EF39F6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EF39F6" w:rsidRDefault="00EF39F6" w:rsidP="00EF39F6">
            <w:pPr>
              <w:rPr>
                <w:rFonts w:asciiTheme="minorHAnsi" w:hAnsiTheme="minorHAnsi"/>
                <w:sz w:val="24"/>
                <w:szCs w:val="24"/>
              </w:rPr>
            </w:pPr>
            <w:r w:rsidRPr="00EF39F6">
              <w:rPr>
                <w:rFonts w:asciiTheme="minorHAnsi" w:hAnsiTheme="minorHAnsi"/>
                <w:sz w:val="24"/>
                <w:szCs w:val="24"/>
              </w:rPr>
              <w:t>Кафедра экономики и управления туристической индустрией</w:t>
            </w:r>
          </w:p>
        </w:tc>
      </w:tr>
    </w:tbl>
    <w:p w:rsidR="00564E42" w:rsidRDefault="00564E42" w:rsidP="00EF39F6"/>
    <w:sectPr w:rsidR="00564E42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2C90"/>
    <w:multiLevelType w:val="hybridMultilevel"/>
    <w:tmpl w:val="85D2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338E2"/>
    <w:multiLevelType w:val="hybridMultilevel"/>
    <w:tmpl w:val="0CEE7176"/>
    <w:lvl w:ilvl="0" w:tplc="6108F2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A24"/>
    <w:multiLevelType w:val="hybridMultilevel"/>
    <w:tmpl w:val="CEE2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02D05"/>
    <w:multiLevelType w:val="hybridMultilevel"/>
    <w:tmpl w:val="A7C0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DF"/>
    <w:rsid w:val="00024925"/>
    <w:rsid w:val="00057C77"/>
    <w:rsid w:val="00077E10"/>
    <w:rsid w:val="000E1EAE"/>
    <w:rsid w:val="001178F8"/>
    <w:rsid w:val="00120343"/>
    <w:rsid w:val="002A720B"/>
    <w:rsid w:val="00372182"/>
    <w:rsid w:val="003A30B3"/>
    <w:rsid w:val="003C31BA"/>
    <w:rsid w:val="00406C3D"/>
    <w:rsid w:val="004D4F67"/>
    <w:rsid w:val="00564E42"/>
    <w:rsid w:val="005B0CE6"/>
    <w:rsid w:val="00606F62"/>
    <w:rsid w:val="007029F5"/>
    <w:rsid w:val="008337D8"/>
    <w:rsid w:val="009D0DC7"/>
    <w:rsid w:val="00BB695C"/>
    <w:rsid w:val="00BF0EEA"/>
    <w:rsid w:val="00BF61DF"/>
    <w:rsid w:val="00C9629D"/>
    <w:rsid w:val="00CB26B4"/>
    <w:rsid w:val="00DD0837"/>
    <w:rsid w:val="00DE5000"/>
    <w:rsid w:val="00EF39F6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nanium.com/catalo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Морозевич Ольга Анатольевна</dc:creator>
  <cp:keywords/>
  <dc:description/>
  <cp:lastModifiedBy>SERJ105</cp:lastModifiedBy>
  <cp:revision>1</cp:revision>
  <dcterms:created xsi:type="dcterms:W3CDTF">2019-09-28T07:31:00Z</dcterms:created>
  <dcterms:modified xsi:type="dcterms:W3CDTF">2019-09-28T08:08:00Z</dcterms:modified>
</cp:coreProperties>
</file>