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64" w:rsidRPr="00F9589D" w:rsidRDefault="00F9589D" w:rsidP="00F9589D">
      <w:pPr>
        <w:pStyle w:val="a3"/>
        <w:spacing w:before="240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F9589D">
        <w:rPr>
          <w:rFonts w:ascii="Times New Roman" w:hAnsi="Times New Roman" w:cs="Times New Roman"/>
          <w:b/>
          <w:i/>
          <w:sz w:val="32"/>
          <w:szCs w:val="32"/>
        </w:rPr>
        <w:t>Методические указания по проведению семинарских (практических занятий</w:t>
      </w:r>
      <w:proofErr w:type="gramEnd"/>
    </w:p>
    <w:p w:rsidR="00F9589D" w:rsidRDefault="00F9589D" w:rsidP="00C676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79C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Семинар (лат </w:t>
      </w:r>
      <w:proofErr w:type="spellStart"/>
      <w:r w:rsidRPr="005838E1">
        <w:rPr>
          <w:rFonts w:ascii="Times New Roman" w:hAnsi="Times New Roman" w:cs="Times New Roman"/>
        </w:rPr>
        <w:t>seminarium</w:t>
      </w:r>
      <w:proofErr w:type="spellEnd"/>
      <w:r w:rsidRPr="005838E1">
        <w:rPr>
          <w:rFonts w:ascii="Times New Roman" w:hAnsi="Times New Roman" w:cs="Times New Roman"/>
        </w:rPr>
        <w:t xml:space="preserve"> - рассадник) - вид практических занятий, который предусматривает самостоятельную проработку студентами отдельных тем и проблем в соответствии содержания учебной дисциплины и обсуждение результатов у этого изучения, представленных в виде тезисов, сообщений, докладов, рефератов и т.д.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Проведение семинарских занятий позволяет решать следующие дидактические цели: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</w:t>
      </w:r>
      <w:proofErr w:type="gramStart"/>
      <w:r w:rsidRPr="005838E1">
        <w:rPr>
          <w:rFonts w:ascii="Times New Roman" w:hAnsi="Times New Roman" w:cs="Times New Roman"/>
        </w:rPr>
        <w:t>- оптимально сочетать лекционные занятия с систематической самостоятельной учебно-познавательной деятельностью студентов, их теоретическую подготовку с практической;</w:t>
      </w:r>
      <w:proofErr w:type="gramEnd"/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-  развивать умения, навыки умственной работы, творческого мышления, умения использовать теоретические знания для решения практических задач;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</w:t>
      </w:r>
      <w:proofErr w:type="gramStart"/>
      <w:r w:rsidRPr="005838E1">
        <w:rPr>
          <w:rFonts w:ascii="Times New Roman" w:hAnsi="Times New Roman" w:cs="Times New Roman"/>
        </w:rPr>
        <w:t>- формировать у студентов интерес к научно-исследовательской работы и привлечения к научным исследованиям, которые проводит кафедра;</w:t>
      </w:r>
      <w:proofErr w:type="gramEnd"/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обеспечивать системное повторение, углубление и закрепление знаний студентов по определенной теме;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формировать умения и навыки осуществления различных видов будущей профессиональной деятельности;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осуществлять диагностику и контроль знаний студентов по отдельным разделам и темам программы, формировать умения и навыки выполнения различных видов будущей профессиональной деятельности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Семинарские занятия выполняют следующие основные функции: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- учебную (углубление, конкретизацию, систематизацию знаний, усвоенных во время лекционных занятий и в процессе самостоятельной подготовки к семинару);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</w:t>
      </w:r>
      <w:proofErr w:type="gramStart"/>
      <w:r w:rsidRPr="005838E1">
        <w:rPr>
          <w:rFonts w:ascii="Times New Roman" w:hAnsi="Times New Roman" w:cs="Times New Roman"/>
        </w:rPr>
        <w:t>развивающую</w:t>
      </w:r>
      <w:proofErr w:type="gramEnd"/>
      <w:r w:rsidRPr="005838E1">
        <w:rPr>
          <w:rFonts w:ascii="Times New Roman" w:hAnsi="Times New Roman" w:cs="Times New Roman"/>
        </w:rPr>
        <w:t xml:space="preserve"> (развитие логического мышления студентов, приобретение ими умений работать с различными литературными источниками, формирование умений и навыков анализа фактов, явлений, проблем и т.д.);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</w:t>
      </w:r>
      <w:proofErr w:type="gramStart"/>
      <w:r w:rsidRPr="005838E1">
        <w:rPr>
          <w:rFonts w:ascii="Times New Roman" w:hAnsi="Times New Roman" w:cs="Times New Roman"/>
        </w:rPr>
        <w:t>воспитательную</w:t>
      </w:r>
      <w:proofErr w:type="gramEnd"/>
      <w:r w:rsidRPr="005838E1">
        <w:rPr>
          <w:rFonts w:ascii="Times New Roman" w:hAnsi="Times New Roman" w:cs="Times New Roman"/>
        </w:rPr>
        <w:t xml:space="preserve"> (воспитание ответственности, работоспособности, воспитание культуры общения и мышления, привитие интереса к изучению конкретной дисциплины и к профессии, формирование потребности рационализации </w:t>
      </w:r>
      <w:proofErr w:type="spellStart"/>
      <w:r w:rsidRPr="005838E1">
        <w:rPr>
          <w:rFonts w:ascii="Times New Roman" w:hAnsi="Times New Roman" w:cs="Times New Roman"/>
        </w:rPr>
        <w:t>н</w:t>
      </w:r>
      <w:proofErr w:type="spellEnd"/>
      <w:r w:rsidRPr="005838E1">
        <w:rPr>
          <w:rFonts w:ascii="Times New Roman" w:hAnsi="Times New Roman" w:cs="Times New Roman"/>
        </w:rPr>
        <w:t xml:space="preserve"> учебно-познавательной деятельности и организации досуга);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</w:t>
      </w:r>
      <w:proofErr w:type="spellStart"/>
      <w:r w:rsidRPr="005838E1">
        <w:rPr>
          <w:rFonts w:ascii="Times New Roman" w:hAnsi="Times New Roman" w:cs="Times New Roman"/>
        </w:rPr>
        <w:t>диагностически-коррекционную</w:t>
      </w:r>
      <w:proofErr w:type="spellEnd"/>
      <w:r w:rsidRPr="005838E1">
        <w:rPr>
          <w:rFonts w:ascii="Times New Roman" w:hAnsi="Times New Roman" w:cs="Times New Roman"/>
        </w:rPr>
        <w:t xml:space="preserve"> и </w:t>
      </w:r>
      <w:proofErr w:type="gramStart"/>
      <w:r w:rsidRPr="005838E1">
        <w:rPr>
          <w:rFonts w:ascii="Times New Roman" w:hAnsi="Times New Roman" w:cs="Times New Roman"/>
        </w:rPr>
        <w:t>контролирующую</w:t>
      </w:r>
      <w:proofErr w:type="gramEnd"/>
      <w:r w:rsidRPr="005838E1">
        <w:rPr>
          <w:rFonts w:ascii="Times New Roman" w:hAnsi="Times New Roman" w:cs="Times New Roman"/>
        </w:rPr>
        <w:t xml:space="preserve"> (контроль за качеством усвоения студентами учебного материала, выявление пробелов в его усвоении и их преодоления).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Определяя методическую концепцию организации и проведения семинарских занятий, следует исходить из того, что: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к семинарским занятиям выдвигаются </w:t>
      </w:r>
      <w:proofErr w:type="spellStart"/>
      <w:r w:rsidRPr="005838E1">
        <w:rPr>
          <w:rFonts w:ascii="Times New Roman" w:hAnsi="Times New Roman" w:cs="Times New Roman"/>
        </w:rPr>
        <w:t>общедидактические</w:t>
      </w:r>
      <w:proofErr w:type="spellEnd"/>
      <w:r w:rsidRPr="005838E1">
        <w:rPr>
          <w:rFonts w:ascii="Times New Roman" w:hAnsi="Times New Roman" w:cs="Times New Roman"/>
        </w:rPr>
        <w:t xml:space="preserve"> требования (научность, доступность, единство формы и содержания, обеспечение обратной связи, </w:t>
      </w:r>
      <w:proofErr w:type="spellStart"/>
      <w:r w:rsidRPr="005838E1">
        <w:rPr>
          <w:rFonts w:ascii="Times New Roman" w:hAnsi="Times New Roman" w:cs="Times New Roman"/>
        </w:rPr>
        <w:t>проблемность</w:t>
      </w:r>
      <w:proofErr w:type="spellEnd"/>
      <w:r w:rsidRPr="005838E1">
        <w:rPr>
          <w:rFonts w:ascii="Times New Roman" w:hAnsi="Times New Roman" w:cs="Times New Roman"/>
        </w:rPr>
        <w:t xml:space="preserve"> и др.);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при выборе методики проведения семинарских занятий следует учитывать особенности, обусловленные логикой преподавания конкретной дисциплины и психолого-педагогических особенностей студенческой группы;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необходимо обеспечивать высокий уровень мотивации учебной деятельности студентов (изучение темы следует начинать с выяснения ее значение для усвоения данной или иных дисциплин, в будущей профессиональной  деятельности и т.д.)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необходимо придерживаться принципа профессиональной направленности обучения в высшей школе и осуществлять </w:t>
      </w:r>
      <w:proofErr w:type="spellStart"/>
      <w:r w:rsidRPr="005838E1">
        <w:rPr>
          <w:rFonts w:ascii="Times New Roman" w:hAnsi="Times New Roman" w:cs="Times New Roman"/>
        </w:rPr>
        <w:t>разноуровневые</w:t>
      </w:r>
      <w:proofErr w:type="spellEnd"/>
      <w:r w:rsidRPr="005838E1">
        <w:rPr>
          <w:rFonts w:ascii="Times New Roman" w:hAnsi="Times New Roman" w:cs="Times New Roman"/>
        </w:rPr>
        <w:t xml:space="preserve"> </w:t>
      </w:r>
      <w:proofErr w:type="spellStart"/>
      <w:r w:rsidRPr="005838E1">
        <w:rPr>
          <w:rFonts w:ascii="Times New Roman" w:hAnsi="Times New Roman" w:cs="Times New Roman"/>
        </w:rPr>
        <w:t>межпредметные</w:t>
      </w:r>
      <w:proofErr w:type="spellEnd"/>
      <w:r w:rsidRPr="005838E1">
        <w:rPr>
          <w:rFonts w:ascii="Times New Roman" w:hAnsi="Times New Roman" w:cs="Times New Roman"/>
        </w:rPr>
        <w:t xml:space="preserve"> связи с другими дисциплинами, практическим обучением, </w:t>
      </w:r>
      <w:proofErr w:type="gramStart"/>
      <w:r w:rsidRPr="005838E1">
        <w:rPr>
          <w:rFonts w:ascii="Times New Roman" w:hAnsi="Times New Roman" w:cs="Times New Roman"/>
        </w:rPr>
        <w:t>обеспечивающая</w:t>
      </w:r>
      <w:proofErr w:type="gramEnd"/>
      <w:r w:rsidRPr="005838E1">
        <w:rPr>
          <w:rFonts w:ascii="Times New Roman" w:hAnsi="Times New Roman" w:cs="Times New Roman"/>
        </w:rPr>
        <w:t xml:space="preserve"> формирование единой системы знаний, умений и навыков студентов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важной задачей является также формирование профессиональной культуры и мышления, умений самообразования;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в процессе проведения семинарского занятия необходимо обеспечивать органическое единство теоретического и опытно-экспериментального познания;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семинарские занятия должны гармонично сочетаться с лекционными, практическими и лабораторными занятиями и самостоятельной работой студентов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lastRenderedPageBreak/>
        <w:t>Традиционный (тематический) семинар ориентирован на обсуждение группы проблем, которые изучались студентами самостоятельно или обрабатывались на лекции. Среди тематических семинаров чаще всего используются такие разновидности: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семинар - беседа (обсуждение заранее подготовленных студентами докладов, рефератов, творческих работ);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семинар-дискуссия;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семинар-конференция;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семинар - \"круглый стол;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- семинар-симпозиум и др.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 w:rsidRPr="005838E1">
        <w:rPr>
          <w:rFonts w:ascii="Times New Roman" w:hAnsi="Times New Roman" w:cs="Times New Roman"/>
          <w:b/>
        </w:rPr>
        <w:t>Преподаватель обязан: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1.  Сообщить тему и план семинара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2. Предложить для самостоятельного изучения основную и дополнительную литературу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3. Предоставить устные или письменные (в виде \"Методических </w:t>
      </w:r>
      <w:proofErr w:type="spellStart"/>
      <w:r w:rsidRPr="005838E1">
        <w:rPr>
          <w:rFonts w:ascii="Times New Roman" w:hAnsi="Times New Roman" w:cs="Times New Roman"/>
        </w:rPr>
        <w:t>рекомендаций\</w:t>
      </w:r>
      <w:proofErr w:type="spellEnd"/>
      <w:r w:rsidRPr="005838E1">
        <w:rPr>
          <w:rFonts w:ascii="Times New Roman" w:hAnsi="Times New Roman" w:cs="Times New Roman"/>
        </w:rPr>
        <w:t>") советы по подготовке к семинарам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4. Предоставить студентам индивидуальные задания и при необходимости провести консультацию по теме семинара.</w:t>
      </w: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C67664" w:rsidRPr="005838E1" w:rsidRDefault="00C67664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Структура семинарского занятия</w:t>
      </w:r>
    </w:p>
    <w:tbl>
      <w:tblPr>
        <w:tblStyle w:val="a8"/>
        <w:tblW w:w="0" w:type="auto"/>
        <w:tblLook w:val="04A0"/>
      </w:tblPr>
      <w:tblGrid>
        <w:gridCol w:w="3794"/>
        <w:gridCol w:w="5777"/>
      </w:tblGrid>
      <w:tr w:rsidR="002B12A0" w:rsidRPr="005838E1" w:rsidTr="005838E1">
        <w:tc>
          <w:tcPr>
            <w:tcW w:w="3794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Этапы семинара</w:t>
            </w:r>
          </w:p>
        </w:tc>
        <w:tc>
          <w:tcPr>
            <w:tcW w:w="5777" w:type="dxa"/>
          </w:tcPr>
          <w:p w:rsidR="002B12A0" w:rsidRPr="005838E1" w:rsidRDefault="002B12A0" w:rsidP="002B12A0">
            <w:pPr>
              <w:pStyle w:val="a3"/>
              <w:ind w:firstLine="35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Содержание и характеристика этапа</w:t>
            </w:r>
          </w:p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2A0" w:rsidRPr="005838E1" w:rsidTr="005838E1">
        <w:tc>
          <w:tcPr>
            <w:tcW w:w="3794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Организационная часть</w:t>
            </w:r>
          </w:p>
        </w:tc>
        <w:tc>
          <w:tcPr>
            <w:tcW w:w="5777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Цель - мобилизовать студентов к обучению; активизировать их внимание, создать рабочую атмосферу для проведения занятия Этап содержит приветствие преподавателя со студентами, выявление отсутствующих, проверку при подготовленности к занятию (возможно короткое фронтальный опрос, короткий тест и т.п.)</w:t>
            </w:r>
          </w:p>
        </w:tc>
      </w:tr>
      <w:tr w:rsidR="002B12A0" w:rsidRPr="005838E1" w:rsidTr="005838E1">
        <w:tc>
          <w:tcPr>
            <w:tcW w:w="3794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Мотивация и стимулирование учебной деятельности</w:t>
            </w:r>
            <w:r w:rsidRPr="005838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77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Предусматривает формирование потребности изучения конкретного учебного материала, сообщение темы, цели и задач семинара Мотивация способствует четкому осознанию цели семинара, состоит в достижении конечного целевого, запланированного результата совместной деятельности преподавателей и студентов</w:t>
            </w:r>
          </w:p>
        </w:tc>
      </w:tr>
      <w:tr w:rsidR="002B12A0" w:rsidRPr="005838E1" w:rsidTr="005838E1">
        <w:tc>
          <w:tcPr>
            <w:tcW w:w="3794" w:type="dxa"/>
          </w:tcPr>
          <w:p w:rsidR="002B12A0" w:rsidRPr="005838E1" w:rsidRDefault="002B12A0" w:rsidP="002B12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Обсуждение проблем, вынесенных на семинарское занятие</w:t>
            </w:r>
            <w:r w:rsidRPr="005838E1">
              <w:rPr>
                <w:rFonts w:ascii="Times New Roman" w:hAnsi="Times New Roman" w:cs="Times New Roman"/>
              </w:rPr>
              <w:tab/>
            </w:r>
          </w:p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2B12A0" w:rsidRPr="005838E1" w:rsidRDefault="002B12A0" w:rsidP="002B12A0">
            <w:pPr>
              <w:pStyle w:val="a3"/>
              <w:ind w:firstLine="8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38E1">
              <w:rPr>
                <w:rFonts w:ascii="Times New Roman" w:hAnsi="Times New Roman" w:cs="Times New Roman"/>
              </w:rPr>
              <w:t>Заключается в обсуждении и управлении процессом рассмотрения основных вопросов семинара согласно выбранному виду и методики его проведения Преподаватель должен позаботиться о поэтапном обсуждения и понимания студентами и изученной учебной информации.</w:t>
            </w:r>
            <w:proofErr w:type="gramEnd"/>
          </w:p>
        </w:tc>
      </w:tr>
      <w:tr w:rsidR="002B12A0" w:rsidRPr="005838E1" w:rsidTr="005838E1">
        <w:tc>
          <w:tcPr>
            <w:tcW w:w="3794" w:type="dxa"/>
          </w:tcPr>
          <w:p w:rsidR="002B12A0" w:rsidRPr="005838E1" w:rsidRDefault="002B12A0" w:rsidP="002B12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Диагностика правильности усвоения студентами знаний</w:t>
            </w:r>
            <w:r w:rsidRPr="005838E1">
              <w:rPr>
                <w:rFonts w:ascii="Times New Roman" w:hAnsi="Times New Roman" w:cs="Times New Roman"/>
              </w:rPr>
              <w:tab/>
            </w:r>
          </w:p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2B12A0" w:rsidRPr="005838E1" w:rsidRDefault="002B12A0" w:rsidP="005576C8">
            <w:pPr>
              <w:pStyle w:val="a3"/>
              <w:ind w:firstLine="35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Состоит в выяснении причин непонимания определенного элемента содержания учебной информации, неумение или ложности выполнения интеллектуальной или практической действия</w:t>
            </w:r>
            <w:proofErr w:type="gramStart"/>
            <w:r w:rsidRPr="005838E1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5838E1">
              <w:rPr>
                <w:rFonts w:ascii="Times New Roman" w:hAnsi="Times New Roman" w:cs="Times New Roman"/>
              </w:rPr>
              <w:t xml:space="preserve">существляется с помощью серии оперативных </w:t>
            </w:r>
            <w:proofErr w:type="spellStart"/>
            <w:r w:rsidRPr="005838E1">
              <w:rPr>
                <w:rFonts w:ascii="Times New Roman" w:hAnsi="Times New Roman" w:cs="Times New Roman"/>
              </w:rPr>
              <w:t>х</w:t>
            </w:r>
            <w:proofErr w:type="spellEnd"/>
            <w:r w:rsidRPr="005838E1">
              <w:rPr>
                <w:rFonts w:ascii="Times New Roman" w:hAnsi="Times New Roman" w:cs="Times New Roman"/>
              </w:rPr>
              <w:t xml:space="preserve"> кратковременных контрольных работ (письменных, графических, практических), устных фронтальных опросов, тренинга (при необходимости с использованием компьютерной техники)</w:t>
            </w:r>
            <w:r w:rsidR="005576C8" w:rsidRPr="005838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12A0" w:rsidRPr="005838E1" w:rsidTr="005838E1">
        <w:tc>
          <w:tcPr>
            <w:tcW w:w="3794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5777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Предполагает краткое сообщение о выполнении намеченной цели, задач занятия (анализ того, что было рассмотрено, качество деятельности группы и отдельных студентов, оценки их работы)</w:t>
            </w:r>
          </w:p>
        </w:tc>
      </w:tr>
      <w:tr w:rsidR="002B12A0" w:rsidRPr="005838E1" w:rsidTr="005838E1">
        <w:tc>
          <w:tcPr>
            <w:tcW w:w="3794" w:type="dxa"/>
          </w:tcPr>
          <w:p w:rsidR="002B12A0" w:rsidRPr="005838E1" w:rsidRDefault="002B12A0" w:rsidP="002B12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Организация самостоятельной работы студентов</w:t>
            </w:r>
          </w:p>
        </w:tc>
        <w:tc>
          <w:tcPr>
            <w:tcW w:w="5777" w:type="dxa"/>
          </w:tcPr>
          <w:p w:rsidR="002B12A0" w:rsidRPr="005838E1" w:rsidRDefault="002B12A0" w:rsidP="00C676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38E1">
              <w:rPr>
                <w:rFonts w:ascii="Times New Roman" w:hAnsi="Times New Roman" w:cs="Times New Roman"/>
              </w:rPr>
              <w:t>Содержит объяснение содержания задачи, методики его выполнения, краткую аннотацию рекомендованных источников информации, предложения по выполнению индивидуальных заданий</w:t>
            </w:r>
          </w:p>
        </w:tc>
      </w:tr>
    </w:tbl>
    <w:p w:rsidR="002B12A0" w:rsidRPr="005838E1" w:rsidRDefault="002B12A0" w:rsidP="00C6766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lastRenderedPageBreak/>
        <w:t>Различные виды семинарских занятий требуют различных форм подготовки к ним студентов, в частности: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а) все студенты готовят сообщение по всем вопросам семинара;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б) каждый студент готовит реферат по отдельным вопросам семинара;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в) студент готовит доклад творческого характера, </w:t>
      </w:r>
      <w:proofErr w:type="gramStart"/>
      <w:r w:rsidRPr="005838E1">
        <w:rPr>
          <w:rFonts w:ascii="Times New Roman" w:hAnsi="Times New Roman" w:cs="Times New Roman"/>
        </w:rPr>
        <w:t>содержащей</w:t>
      </w:r>
      <w:proofErr w:type="gramEnd"/>
      <w:r w:rsidRPr="005838E1">
        <w:rPr>
          <w:rFonts w:ascii="Times New Roman" w:hAnsi="Times New Roman" w:cs="Times New Roman"/>
        </w:rPr>
        <w:t xml:space="preserve"> элементы исследовательского характера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Преподаватель должен обратить внимание студентов на необходимость глубокого ознакомления с проблематикой семинара, недопустимости механического переписывания материала из одного - двух источников, использование чужих конспектов или плагиата </w:t>
      </w:r>
      <w:proofErr w:type="spellStart"/>
      <w:r w:rsidRPr="005838E1">
        <w:rPr>
          <w:rFonts w:ascii="Times New Roman" w:hAnsi="Times New Roman" w:cs="Times New Roman"/>
        </w:rPr>
        <w:t>Internet</w:t>
      </w:r>
      <w:proofErr w:type="spellEnd"/>
      <w:r w:rsidRPr="005838E1">
        <w:rPr>
          <w:rFonts w:ascii="Times New Roman" w:hAnsi="Times New Roman" w:cs="Times New Roman"/>
        </w:rPr>
        <w:t xml:space="preserve"> информации</w:t>
      </w:r>
      <w:r w:rsidR="005576C8" w:rsidRPr="005838E1">
        <w:rPr>
          <w:rFonts w:ascii="Times New Roman" w:hAnsi="Times New Roman" w:cs="Times New Roman"/>
        </w:rPr>
        <w:t>.</w:t>
      </w:r>
      <w:r w:rsidRPr="005838E1">
        <w:rPr>
          <w:rFonts w:ascii="Times New Roman" w:hAnsi="Times New Roman" w:cs="Times New Roman"/>
        </w:rPr>
        <w:t xml:space="preserve"> Следует подчеркнуть, что критическое осмысление материала, разных взглядов на научную проблему, построение доказательных, аргументированных выступлений способствует формированию самостоятельного творческого мышления, крайне необходимого современном высококвалифицированному специалисту, ориентированном на деятельность в условиях высокой конкуренции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Основные критерии оценки качества семинарского занятия, в частности: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1 Целеустремленность - четкое и аргументированное выдвижение научной проблемы, попытка соеди</w:t>
      </w:r>
      <w:r w:rsidR="00F9589D" w:rsidRPr="005838E1">
        <w:rPr>
          <w:rFonts w:ascii="Times New Roman" w:hAnsi="Times New Roman" w:cs="Times New Roman"/>
        </w:rPr>
        <w:t xml:space="preserve">нить теоретический материал </w:t>
      </w:r>
      <w:r w:rsidR="005576C8" w:rsidRPr="005838E1">
        <w:rPr>
          <w:rFonts w:ascii="Times New Roman" w:hAnsi="Times New Roman" w:cs="Times New Roman"/>
        </w:rPr>
        <w:t>с</w:t>
      </w:r>
      <w:r w:rsidR="00F9589D" w:rsidRPr="005838E1">
        <w:rPr>
          <w:rFonts w:ascii="Times New Roman" w:hAnsi="Times New Roman" w:cs="Times New Roman"/>
        </w:rPr>
        <w:t xml:space="preserve"> е</w:t>
      </w:r>
      <w:r w:rsidRPr="005838E1">
        <w:rPr>
          <w:rFonts w:ascii="Times New Roman" w:hAnsi="Times New Roman" w:cs="Times New Roman"/>
        </w:rPr>
        <w:t>го практическим использованием в будущей профессиональной деятельности</w:t>
      </w:r>
      <w:r w:rsidR="00F9589D" w:rsidRPr="005838E1">
        <w:rPr>
          <w:rFonts w:ascii="Times New Roman" w:hAnsi="Times New Roman" w:cs="Times New Roman"/>
        </w:rPr>
        <w:t>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2 Планировка - выделение и сообщения студентам главных вопросов, связанных с профилирующими дисциплинами, наличие новинок в списке литературы</w:t>
      </w:r>
      <w:r w:rsidR="00F9589D" w:rsidRPr="005838E1">
        <w:rPr>
          <w:rFonts w:ascii="Times New Roman" w:hAnsi="Times New Roman" w:cs="Times New Roman"/>
        </w:rPr>
        <w:t>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3 Организация семинара - умение начинать и поддерживать дискуссию, конструктивный анализ всех ответов студентов, оптимальная информативность и наполненность учебного времени обсуждением проблем</w:t>
      </w:r>
      <w:r w:rsidR="005576C8" w:rsidRPr="005838E1">
        <w:rPr>
          <w:rFonts w:ascii="Times New Roman" w:hAnsi="Times New Roman" w:cs="Times New Roman"/>
        </w:rPr>
        <w:t>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4 Стиль проведения семинара - оживленный, с постановкой актуальных вопросов, наличие элементов дискуссии, или вялый, не вызывает интереса</w:t>
      </w:r>
      <w:r w:rsidR="005576C8" w:rsidRPr="005838E1">
        <w:rPr>
          <w:rFonts w:ascii="Times New Roman" w:hAnsi="Times New Roman" w:cs="Times New Roman"/>
        </w:rPr>
        <w:t>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5 Отношение преподавателя к студентам - уважительное, уравновешенное, толерантное, справедливо требовательное или безразлично</w:t>
      </w:r>
      <w:r w:rsidR="005576C8" w:rsidRPr="005838E1">
        <w:rPr>
          <w:rFonts w:ascii="Times New Roman" w:hAnsi="Times New Roman" w:cs="Times New Roman"/>
        </w:rPr>
        <w:t>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6 Отношение студентов к занятию - заинтересовано ли равно, конструктивно критическое или отрицательное</w:t>
      </w:r>
      <w:r w:rsidR="005576C8" w:rsidRPr="005838E1">
        <w:rPr>
          <w:rFonts w:ascii="Times New Roman" w:hAnsi="Times New Roman" w:cs="Times New Roman"/>
        </w:rPr>
        <w:t>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7 Качество управления группой - преподаватель быстро устанавливает контакт с участниками семинара, уверенно и свободно держится, взаимодействие с группой носит педагогически целесообразный характер и охватывает всех студентов  или, наоборот, преподаватель делает много замечаний, разговаривает на повышенных тонах, опирается в работе на </w:t>
      </w:r>
      <w:proofErr w:type="gramStart"/>
      <w:r w:rsidRPr="005838E1">
        <w:rPr>
          <w:rFonts w:ascii="Times New Roman" w:hAnsi="Times New Roman" w:cs="Times New Roman"/>
        </w:rPr>
        <w:t>нескольких студенто</w:t>
      </w:r>
      <w:r w:rsidR="005576C8" w:rsidRPr="005838E1">
        <w:rPr>
          <w:rFonts w:ascii="Times New Roman" w:hAnsi="Times New Roman" w:cs="Times New Roman"/>
        </w:rPr>
        <w:t>в</w:t>
      </w:r>
      <w:proofErr w:type="gramEnd"/>
      <w:r w:rsidR="005576C8" w:rsidRPr="005838E1">
        <w:rPr>
          <w:rFonts w:ascii="Times New Roman" w:hAnsi="Times New Roman" w:cs="Times New Roman"/>
        </w:rPr>
        <w:t>, а другие остаются пассивными;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 xml:space="preserve"> 8 Комментарии и выводы преподавателя - квалифицированные, доказательные, убедительные, или, наоборот, неквалифицированные, несущественные, не содержат в себе содержательных рекомендаций, качество оценки учебно-познавательной </w:t>
      </w:r>
      <w:proofErr w:type="spellStart"/>
      <w:r w:rsidRPr="005838E1">
        <w:rPr>
          <w:rFonts w:ascii="Times New Roman" w:hAnsi="Times New Roman" w:cs="Times New Roman"/>
        </w:rPr>
        <w:t>д</w:t>
      </w:r>
      <w:proofErr w:type="spellEnd"/>
      <w:r w:rsidRPr="005838E1">
        <w:rPr>
          <w:rFonts w:ascii="Times New Roman" w:hAnsi="Times New Roman" w:cs="Times New Roman"/>
        </w:rPr>
        <w:t xml:space="preserve"> деятельности студенто</w:t>
      </w:r>
      <w:r w:rsidR="005576C8" w:rsidRPr="005838E1">
        <w:rPr>
          <w:rFonts w:ascii="Times New Roman" w:hAnsi="Times New Roman" w:cs="Times New Roman"/>
        </w:rPr>
        <w:t>в;</w:t>
      </w:r>
    </w:p>
    <w:p w:rsidR="002B12A0" w:rsidRPr="005838E1" w:rsidRDefault="002B12A0" w:rsidP="002B12A0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5838E1">
        <w:rPr>
          <w:rFonts w:ascii="Times New Roman" w:hAnsi="Times New Roman" w:cs="Times New Roman"/>
        </w:rPr>
        <w:t>9 Качество организации самостоятельной внеаудиторной работы студентов и определения темы следующего занятия и рекомендации по подготовке, изучение основных и дополнительных источников, Интернет-ресурсов и т.п.</w:t>
      </w:r>
    </w:p>
    <w:p w:rsidR="002B12A0" w:rsidRPr="005576C8" w:rsidRDefault="002B12A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8E1">
        <w:rPr>
          <w:rFonts w:ascii="Times New Roman" w:hAnsi="Times New Roman" w:cs="Times New Roman"/>
        </w:rPr>
        <w:t xml:space="preserve"> Знания студентов, обнаруженные на семинарах и других практических занятиях, должны комментировать и обязательно оцениваться Оценки заносятся в журнал и учитываются при выставлении итоговой (или модульной) оценки по учебной дисциплине.</w:t>
      </w:r>
      <w:r w:rsidR="00C67664" w:rsidRPr="005838E1">
        <w:rPr>
          <w:rFonts w:ascii="Times New Roman" w:hAnsi="Times New Roman" w:cs="Times New Roman"/>
        </w:rPr>
        <w:tab/>
      </w:r>
    </w:p>
    <w:sectPr w:rsidR="002B12A0" w:rsidRPr="005576C8" w:rsidSect="00F017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37" w:rsidRDefault="00BD1537" w:rsidP="00C67664">
      <w:pPr>
        <w:spacing w:after="0" w:line="240" w:lineRule="auto"/>
      </w:pPr>
      <w:r>
        <w:separator/>
      </w:r>
    </w:p>
  </w:endnote>
  <w:endnote w:type="continuationSeparator" w:id="0">
    <w:p w:rsidR="00BD1537" w:rsidRDefault="00BD1537" w:rsidP="00C6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5157"/>
      <w:docPartObj>
        <w:docPartGallery w:val="Page Numbers (Bottom of Page)"/>
        <w:docPartUnique/>
      </w:docPartObj>
    </w:sdtPr>
    <w:sdtContent>
      <w:p w:rsidR="00C67664" w:rsidRDefault="00FE3A40">
        <w:pPr>
          <w:pStyle w:val="a6"/>
          <w:jc w:val="center"/>
        </w:pPr>
        <w:fldSimple w:instr=" PAGE   \* MERGEFORMAT ">
          <w:r w:rsidR="005838E1">
            <w:rPr>
              <w:noProof/>
            </w:rPr>
            <w:t>1</w:t>
          </w:r>
        </w:fldSimple>
      </w:p>
    </w:sdtContent>
  </w:sdt>
  <w:p w:rsidR="00C67664" w:rsidRDefault="00C676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37" w:rsidRDefault="00BD1537" w:rsidP="00C67664">
      <w:pPr>
        <w:spacing w:after="0" w:line="240" w:lineRule="auto"/>
      </w:pPr>
      <w:r>
        <w:separator/>
      </w:r>
    </w:p>
  </w:footnote>
  <w:footnote w:type="continuationSeparator" w:id="0">
    <w:p w:rsidR="00BD1537" w:rsidRDefault="00BD1537" w:rsidP="00C67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664"/>
    <w:rsid w:val="002B12A0"/>
    <w:rsid w:val="005576C8"/>
    <w:rsid w:val="005838E1"/>
    <w:rsid w:val="009F7179"/>
    <w:rsid w:val="00BD1537"/>
    <w:rsid w:val="00C67664"/>
    <w:rsid w:val="00F0179C"/>
    <w:rsid w:val="00F9589D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66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6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664"/>
  </w:style>
  <w:style w:type="paragraph" w:styleId="a6">
    <w:name w:val="footer"/>
    <w:basedOn w:val="a"/>
    <w:link w:val="a7"/>
    <w:uiPriority w:val="99"/>
    <w:unhideWhenUsed/>
    <w:rsid w:val="00C6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664"/>
  </w:style>
  <w:style w:type="table" w:styleId="a8">
    <w:name w:val="Table Grid"/>
    <w:basedOn w:val="a1"/>
    <w:uiPriority w:val="59"/>
    <w:rsid w:val="002B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cp:lastPrinted>2015-02-25T06:20:00Z</cp:lastPrinted>
  <dcterms:created xsi:type="dcterms:W3CDTF">2014-09-03T05:54:00Z</dcterms:created>
  <dcterms:modified xsi:type="dcterms:W3CDTF">2015-02-25T06:21:00Z</dcterms:modified>
</cp:coreProperties>
</file>