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A9" w:rsidRDefault="0050147F">
      <w:pPr>
        <w:pStyle w:val="30"/>
        <w:shd w:val="clear" w:color="auto" w:fill="auto"/>
        <w:ind w:left="4240"/>
      </w:pPr>
      <w:bookmarkStart w:id="0" w:name="_GoBack"/>
      <w:bookmarkEnd w:id="0"/>
      <w:r>
        <w:t>ВВЕДЕНИЕ</w:t>
      </w:r>
    </w:p>
    <w:p w:rsidR="00C635A9" w:rsidRDefault="0050147F">
      <w:pPr>
        <w:pStyle w:val="20"/>
        <w:shd w:val="clear" w:color="auto" w:fill="auto"/>
        <w:spacing w:before="0"/>
        <w:ind w:left="1500"/>
      </w:pPr>
      <w:r>
        <w:t>Учебная дисциплина «Правовое регулирование рекламной</w:t>
      </w:r>
    </w:p>
    <w:p w:rsidR="00C635A9" w:rsidRDefault="0050147F">
      <w:pPr>
        <w:pStyle w:val="20"/>
        <w:shd w:val="clear" w:color="auto" w:fill="auto"/>
        <w:spacing w:before="0"/>
        <w:ind w:left="20"/>
        <w:jc w:val="center"/>
      </w:pPr>
      <w:r>
        <w:t>деятельности»</w:t>
      </w:r>
    </w:p>
    <w:p w:rsidR="00C635A9" w:rsidRDefault="0050147F">
      <w:pPr>
        <w:pStyle w:val="20"/>
        <w:shd w:val="clear" w:color="auto" w:fill="auto"/>
        <w:spacing w:before="0" w:after="334"/>
        <w:ind w:left="20"/>
        <w:jc w:val="center"/>
      </w:pPr>
      <w:r>
        <w:t>Специализация «Рекламная деятельность»</w:t>
      </w:r>
    </w:p>
    <w:p w:rsidR="00C635A9" w:rsidRDefault="0050147F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Представленный электронный учебно-методический комплекс (ЭУМК) по учебной дисциплине «Правовое регулирование рекламной деятельности» </w:t>
      </w:r>
      <w:r>
        <w:t>составлен в соответствии с образовательным стандартом по указанной специальности и предназначен для обеспечения комплексом учебно</w:t>
      </w:r>
      <w:r>
        <w:softHyphen/>
        <w:t>программной документации образовательного процесса студентов.</w:t>
      </w:r>
    </w:p>
    <w:p w:rsidR="00C635A9" w:rsidRDefault="0050147F">
      <w:pPr>
        <w:pStyle w:val="20"/>
        <w:shd w:val="clear" w:color="auto" w:fill="auto"/>
        <w:spacing w:before="0" w:line="317" w:lineRule="exact"/>
        <w:ind w:firstLine="740"/>
        <w:jc w:val="both"/>
      </w:pPr>
      <w:r>
        <w:t>Весь материал (ЭУМК) основывается на типовых планах и типовых пр</w:t>
      </w:r>
      <w:r>
        <w:t>ограммах по изучаемой дисциплине и включает титульный лист, пояснительную записку, учебную программу, конспект лекций учебной дисциплины, методические рекомендации по организации самостоятельной работы студентов, задания для самостоятельной работы студенто</w:t>
      </w:r>
      <w:r>
        <w:t xml:space="preserve">в (тестовые задания), планы семинарских занятий, список рекомендуемой литературы, вопросы к экзамену, рейтинговую систему оценки знаний - перечисленные материалы в совокупности позволяют определить соответствие результатов учебной деятельности обучающихся </w:t>
      </w:r>
      <w:r>
        <w:t>требованиям образовательных стандартов высшего образования и учебно-программной документации образовательных программ высшего образования.</w:t>
      </w:r>
    </w:p>
    <w:p w:rsidR="00C635A9" w:rsidRDefault="0050147F">
      <w:pPr>
        <w:pStyle w:val="20"/>
        <w:shd w:val="clear" w:color="auto" w:fill="auto"/>
        <w:spacing w:before="0" w:line="317" w:lineRule="exact"/>
        <w:ind w:firstLine="740"/>
        <w:jc w:val="both"/>
      </w:pPr>
      <w:r>
        <w:t>Вспомогательными составляющими ЭУМК представлены учебная программа, учебно-методическая карта для изучения учебной ди</w:t>
      </w:r>
      <w:r>
        <w:t>сциплины в объеме, установленном типовым учебным планом по специальности, перечень учебных изданий и информационно-аналитических материалов, рекомендуемых для изучения учебной дисциплины.</w:t>
      </w:r>
    </w:p>
    <w:p w:rsidR="00C635A9" w:rsidRDefault="0050147F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Представленный учебно-методический комплекс по учебной дисциплине «П</w:t>
      </w:r>
      <w:r>
        <w:t>равовое регулирование рекламной деятельности» соответствует предъявляемым требованиям по подготовке студентов по указанной специальности и может быть рекомендован к использованию в учебном процессе.</w:t>
      </w:r>
    </w:p>
    <w:p w:rsidR="00C635A9" w:rsidRDefault="0050147F">
      <w:pPr>
        <w:pStyle w:val="20"/>
        <w:shd w:val="clear" w:color="auto" w:fill="auto"/>
        <w:spacing w:before="0" w:line="317" w:lineRule="exact"/>
        <w:ind w:firstLine="740"/>
        <w:jc w:val="both"/>
      </w:pPr>
      <w:r>
        <w:t>В целом учебно-методический комплекс является средством у</w:t>
      </w:r>
      <w:r>
        <w:t>правления и самоуправления, стимулирования и поддержки, контроля и самоконтроля различных видов учебной деятельности студентов.</w:t>
      </w:r>
    </w:p>
    <w:sectPr w:rsidR="00C635A9">
      <w:pgSz w:w="11900" w:h="16840"/>
      <w:pgMar w:top="1098" w:right="1051" w:bottom="1098" w:left="14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7F" w:rsidRDefault="0050147F">
      <w:r>
        <w:separator/>
      </w:r>
    </w:p>
  </w:endnote>
  <w:endnote w:type="continuationSeparator" w:id="0">
    <w:p w:rsidR="0050147F" w:rsidRDefault="0050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7F" w:rsidRDefault="0050147F"/>
  </w:footnote>
  <w:footnote w:type="continuationSeparator" w:id="0">
    <w:p w:rsidR="0050147F" w:rsidRDefault="005014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A9"/>
    <w:rsid w:val="0050147F"/>
    <w:rsid w:val="005356A3"/>
    <w:rsid w:val="00C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B91DC-A4A6-41E1-8BDB-475AE1D4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2019-05-15T17:04:00Z</dcterms:created>
  <dcterms:modified xsi:type="dcterms:W3CDTF">2019-05-15T17:05:00Z</dcterms:modified>
</cp:coreProperties>
</file>