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06" w:rsidRDefault="00563ADC" w:rsidP="00563A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3ADC">
        <w:rPr>
          <w:rFonts w:ascii="Times New Roman" w:hAnsi="Times New Roman"/>
          <w:b/>
          <w:bCs/>
          <w:sz w:val="28"/>
          <w:szCs w:val="28"/>
        </w:rPr>
        <w:t>ВСПОМОГАТЕЛЬНЫ</w:t>
      </w:r>
      <w:r w:rsidR="00190C51">
        <w:rPr>
          <w:rFonts w:ascii="Times New Roman" w:hAnsi="Times New Roman"/>
          <w:b/>
          <w:bCs/>
          <w:sz w:val="28"/>
          <w:szCs w:val="28"/>
        </w:rPr>
        <w:t>Е</w:t>
      </w:r>
      <w:r w:rsidRPr="00563A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C51">
        <w:rPr>
          <w:rFonts w:ascii="Times New Roman" w:hAnsi="Times New Roman"/>
          <w:b/>
          <w:bCs/>
          <w:sz w:val="28"/>
          <w:szCs w:val="28"/>
        </w:rPr>
        <w:t xml:space="preserve">МЕТОДИЧЕСКИЕ </w:t>
      </w:r>
      <w:r w:rsidRPr="00563ADC">
        <w:rPr>
          <w:rFonts w:ascii="Times New Roman" w:hAnsi="Times New Roman"/>
          <w:b/>
          <w:bCs/>
          <w:sz w:val="28"/>
          <w:szCs w:val="28"/>
        </w:rPr>
        <w:t>МАТЕРИАЛ</w:t>
      </w:r>
      <w:r w:rsidR="00190C51">
        <w:rPr>
          <w:rFonts w:ascii="Times New Roman" w:hAnsi="Times New Roman"/>
          <w:b/>
          <w:bCs/>
          <w:sz w:val="28"/>
          <w:szCs w:val="28"/>
        </w:rPr>
        <w:t>Ы</w:t>
      </w:r>
      <w:bookmarkStart w:id="0" w:name="_GoBack"/>
      <w:bookmarkEnd w:id="0"/>
      <w:r w:rsidRPr="00563ADC">
        <w:rPr>
          <w:rFonts w:ascii="Times New Roman" w:hAnsi="Times New Roman"/>
          <w:b/>
          <w:bCs/>
          <w:sz w:val="28"/>
          <w:szCs w:val="28"/>
        </w:rPr>
        <w:t xml:space="preserve"> ПО ИЗУЧЕНИЮ ДИСЦИПЛИНЫ</w:t>
      </w:r>
    </w:p>
    <w:p w:rsidR="00563ADC" w:rsidRPr="00563ADC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3ADC">
        <w:rPr>
          <w:rFonts w:ascii="Times New Roman" w:hAnsi="Times New Roman"/>
          <w:b/>
          <w:sz w:val="28"/>
          <w:szCs w:val="28"/>
        </w:rPr>
        <w:t>1. Методические рекомендации для составления плана маркетингового исследования, его проведения и подготовки отчета по результатам маркетинговых исследований.</w:t>
      </w:r>
    </w:p>
    <w:p w:rsidR="00563ADC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ADC" w:rsidRPr="00205491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Основными выходными данными на этапе подготовки к проведению статистическо</w:t>
      </w:r>
      <w:r w:rsidRPr="00205491">
        <w:rPr>
          <w:rFonts w:ascii="Times New Roman" w:hAnsi="Times New Roman"/>
          <w:sz w:val="28"/>
          <w:szCs w:val="28"/>
        </w:rPr>
        <w:softHyphen/>
        <w:t>го анализа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205491">
        <w:rPr>
          <w:rFonts w:ascii="Times New Roman" w:hAnsi="Times New Roman"/>
          <w:sz w:val="28"/>
          <w:szCs w:val="28"/>
        </w:rPr>
        <w:t>: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планируемый размер выборки;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структура выборки (наличие и размер квот);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вид опроса (личный, телефонный);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информация о параметрах опроса (наличие фактов фальсификации анкет);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 xml:space="preserve">схема (таблица) кодировки переменных в базе данных </w:t>
      </w:r>
      <w:r w:rsidRPr="00205491">
        <w:rPr>
          <w:rFonts w:ascii="Times New Roman" w:hAnsi="Times New Roman"/>
          <w:sz w:val="28"/>
          <w:szCs w:val="28"/>
          <w:lang w:val="en-US"/>
        </w:rPr>
        <w:t>SPSS</w:t>
      </w:r>
      <w:r w:rsidRPr="00205491">
        <w:rPr>
          <w:rFonts w:ascii="Times New Roman" w:hAnsi="Times New Roman"/>
          <w:sz w:val="28"/>
          <w:szCs w:val="28"/>
        </w:rPr>
        <w:t>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план-схема преобразования данных;</w:t>
      </w:r>
    </w:p>
    <w:p w:rsidR="00563ADC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план-схема испол</w:t>
      </w:r>
      <w:r>
        <w:rPr>
          <w:rFonts w:ascii="Times New Roman" w:hAnsi="Times New Roman"/>
          <w:sz w:val="28"/>
          <w:szCs w:val="28"/>
        </w:rPr>
        <w:t>ьзуемых статистических процедур;</w:t>
      </w:r>
    </w:p>
    <w:p w:rsidR="00563ADC" w:rsidRPr="00205491" w:rsidRDefault="00563ADC" w:rsidP="00563ADC">
      <w:pPr>
        <w:pStyle w:val="a7"/>
        <w:numPr>
          <w:ilvl w:val="0"/>
          <w:numId w:val="15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модификация и отбор данных.</w:t>
      </w:r>
    </w:p>
    <w:p w:rsidR="00563ADC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процесс проведения маркетингового исследования можно разделить на два этапа:</w:t>
      </w:r>
    </w:p>
    <w:p w:rsidR="00563ADC" w:rsidRPr="00B002F8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02F8">
        <w:rPr>
          <w:rFonts w:ascii="Times New Roman" w:hAnsi="Times New Roman"/>
          <w:b/>
          <w:sz w:val="28"/>
          <w:szCs w:val="28"/>
        </w:rPr>
        <w:t>1. Подготовка материалов, необходимых для проведения маркетинговых исследований:</w:t>
      </w:r>
    </w:p>
    <w:p w:rsidR="00563ADC" w:rsidRPr="00205491" w:rsidRDefault="00563ADC" w:rsidP="00563ADC">
      <w:pPr>
        <w:pStyle w:val="a7"/>
        <w:numPr>
          <w:ilvl w:val="0"/>
          <w:numId w:val="16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 xml:space="preserve">Подготовка технического задания (Приложение А). </w:t>
      </w:r>
      <w:r w:rsidRPr="00205491">
        <w:rPr>
          <w:rFonts w:ascii="Times New Roman" w:hAnsi="Times New Roman"/>
          <w:bCs/>
          <w:sz w:val="28"/>
          <w:szCs w:val="28"/>
        </w:rPr>
        <w:t>Техническое задание на исследование</w:t>
      </w:r>
      <w:r w:rsidRPr="00205491">
        <w:rPr>
          <w:rFonts w:ascii="Times New Roman" w:hAnsi="Times New Roman"/>
          <w:sz w:val="28"/>
          <w:szCs w:val="28"/>
        </w:rPr>
        <w:t xml:space="preserve"> охватывает все общие параметры исследования: цели и задачи, планируе</w:t>
      </w:r>
      <w:r w:rsidRPr="00205491">
        <w:rPr>
          <w:rFonts w:ascii="Times New Roman" w:hAnsi="Times New Roman"/>
          <w:sz w:val="28"/>
          <w:szCs w:val="28"/>
        </w:rPr>
        <w:softHyphen/>
        <w:t>мый размер выборки, информацию о квотах, методе и мес</w:t>
      </w:r>
      <w:r w:rsidRPr="00205491">
        <w:rPr>
          <w:rFonts w:ascii="Times New Roman" w:hAnsi="Times New Roman"/>
          <w:sz w:val="28"/>
          <w:szCs w:val="28"/>
        </w:rPr>
        <w:softHyphen/>
        <w:t>те сбора данных, а также другую полезную информацию.</w:t>
      </w:r>
    </w:p>
    <w:p w:rsidR="00563ADC" w:rsidRPr="00205491" w:rsidRDefault="00563ADC" w:rsidP="00563ADC">
      <w:pPr>
        <w:pStyle w:val="a7"/>
        <w:numPr>
          <w:ilvl w:val="0"/>
          <w:numId w:val="16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 xml:space="preserve">Подготовка структуры аналитического отчета. </w:t>
      </w:r>
      <w:r w:rsidRPr="00205491">
        <w:rPr>
          <w:rFonts w:ascii="Times New Roman" w:hAnsi="Times New Roman"/>
          <w:bCs/>
          <w:sz w:val="28"/>
          <w:szCs w:val="28"/>
        </w:rPr>
        <w:t>Структура аналитического отчета по результатам иссле</w:t>
      </w:r>
      <w:r w:rsidRPr="00205491">
        <w:rPr>
          <w:rFonts w:ascii="Times New Roman" w:hAnsi="Times New Roman"/>
          <w:bCs/>
          <w:sz w:val="28"/>
          <w:szCs w:val="28"/>
        </w:rPr>
        <w:softHyphen/>
        <w:t>дования</w:t>
      </w:r>
      <w:r w:rsidRPr="00205491">
        <w:rPr>
          <w:rFonts w:ascii="Times New Roman" w:hAnsi="Times New Roman"/>
          <w:sz w:val="28"/>
          <w:szCs w:val="28"/>
        </w:rPr>
        <w:t xml:space="preserve"> позволяет определить заранее, какие статистиче</w:t>
      </w:r>
      <w:r w:rsidRPr="00205491">
        <w:rPr>
          <w:rFonts w:ascii="Times New Roman" w:hAnsi="Times New Roman"/>
          <w:sz w:val="28"/>
          <w:szCs w:val="28"/>
        </w:rPr>
        <w:softHyphen/>
        <w:t>ские процедуры понадобятся при написании аналитиче</w:t>
      </w:r>
      <w:r w:rsidRPr="00205491">
        <w:rPr>
          <w:rFonts w:ascii="Times New Roman" w:hAnsi="Times New Roman"/>
          <w:sz w:val="28"/>
          <w:szCs w:val="28"/>
        </w:rPr>
        <w:softHyphen/>
        <w:t xml:space="preserve">ского отчета по исследованию. </w:t>
      </w:r>
    </w:p>
    <w:p w:rsidR="00563ADC" w:rsidRDefault="00563ADC" w:rsidP="00563ADC">
      <w:pPr>
        <w:pStyle w:val="a7"/>
        <w:numPr>
          <w:ilvl w:val="0"/>
          <w:numId w:val="16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491">
        <w:rPr>
          <w:rFonts w:ascii="Times New Roman" w:hAnsi="Times New Roman"/>
          <w:sz w:val="28"/>
          <w:szCs w:val="28"/>
        </w:rPr>
        <w:t>Формирование анкеты (на основании технического задания и структуры отчета)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491">
        <w:rPr>
          <w:rFonts w:ascii="Times New Roman" w:hAnsi="Times New Roman"/>
          <w:bCs/>
          <w:sz w:val="28"/>
          <w:szCs w:val="28"/>
        </w:rPr>
        <w:t>Анкета для опроса</w:t>
      </w:r>
      <w:r w:rsidRPr="00205491">
        <w:rPr>
          <w:rFonts w:ascii="Times New Roman" w:hAnsi="Times New Roman"/>
          <w:sz w:val="28"/>
          <w:szCs w:val="28"/>
        </w:rPr>
        <w:t xml:space="preserve"> является основой для составления схе</w:t>
      </w:r>
      <w:r w:rsidRPr="00205491">
        <w:rPr>
          <w:rFonts w:ascii="Times New Roman" w:hAnsi="Times New Roman"/>
          <w:sz w:val="28"/>
          <w:szCs w:val="28"/>
        </w:rPr>
        <w:softHyphen/>
        <w:t xml:space="preserve">мы кодировки переменных в базе данных </w:t>
      </w:r>
      <w:r w:rsidRPr="00205491">
        <w:rPr>
          <w:rFonts w:ascii="Times New Roman" w:hAnsi="Times New Roman"/>
          <w:sz w:val="28"/>
          <w:szCs w:val="28"/>
          <w:lang w:val="en-US"/>
        </w:rPr>
        <w:t>SPSS</w:t>
      </w:r>
      <w:r w:rsidRPr="00205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3ADC" w:rsidRDefault="00563ADC" w:rsidP="00563ADC">
      <w:pPr>
        <w:tabs>
          <w:tab w:val="left" w:pos="851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02F8">
        <w:rPr>
          <w:rFonts w:ascii="Times New Roman" w:hAnsi="Times New Roman"/>
          <w:sz w:val="28"/>
          <w:szCs w:val="28"/>
        </w:rPr>
        <w:t>На основании технического задания и структуры аналитического отчета исследова</w:t>
      </w:r>
      <w:r w:rsidRPr="00B002F8">
        <w:rPr>
          <w:rFonts w:ascii="Times New Roman" w:hAnsi="Times New Roman"/>
          <w:sz w:val="28"/>
          <w:szCs w:val="28"/>
        </w:rPr>
        <w:softHyphen/>
        <w:t>тель должен еще до получения данных для анализа (заполненных анкет) составить план предстоящих манипуляций с анкетами рес</w:t>
      </w:r>
      <w:r w:rsidRPr="00B002F8">
        <w:rPr>
          <w:rFonts w:ascii="Times New Roman" w:hAnsi="Times New Roman"/>
          <w:sz w:val="28"/>
          <w:szCs w:val="28"/>
        </w:rPr>
        <w:softHyphen/>
        <w:t xml:space="preserve">пондентов: преобразования данных, статистических процедур и методик. </w:t>
      </w:r>
    </w:p>
    <w:p w:rsidR="00563ADC" w:rsidRPr="00B002F8" w:rsidRDefault="00563ADC" w:rsidP="00563ADC">
      <w:pPr>
        <w:tabs>
          <w:tab w:val="left" w:pos="851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подготовительного этапа – собрать и систематизировать информацию, необходимую для последующей обработки анкет, а также обеспечить исследователя данными в том виде, который наиболее подходит для </w:t>
      </w:r>
      <w:r>
        <w:rPr>
          <w:rFonts w:ascii="Times New Roman" w:hAnsi="Times New Roman"/>
          <w:sz w:val="28"/>
          <w:szCs w:val="28"/>
        </w:rPr>
        <w:lastRenderedPageBreak/>
        <w:t xml:space="preserve">конкретного вида статистического анализа. Результаты предварительного этапа используются на всех этапах статистического анализа, что повышает его важность. </w:t>
      </w:r>
    </w:p>
    <w:p w:rsidR="00563ADC" w:rsidRPr="00C4070F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070F">
        <w:rPr>
          <w:rFonts w:ascii="Times New Roman" w:hAnsi="Times New Roman"/>
          <w:b/>
          <w:sz w:val="28"/>
          <w:szCs w:val="28"/>
        </w:rPr>
        <w:t>2. Проведение исследования:</w:t>
      </w:r>
    </w:p>
    <w:p w:rsidR="00563ADC" w:rsidRPr="00B002F8" w:rsidRDefault="00563ADC" w:rsidP="00563ADC">
      <w:pPr>
        <w:pStyle w:val="a7"/>
        <w:numPr>
          <w:ilvl w:val="0"/>
          <w:numId w:val="17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02F8">
        <w:rPr>
          <w:rFonts w:ascii="Times New Roman" w:hAnsi="Times New Roman"/>
          <w:sz w:val="28"/>
          <w:szCs w:val="28"/>
        </w:rPr>
        <w:t>Полевые работы (сбор данных, анкетирование), результатом которых является формирование базы данных первичной информации</w:t>
      </w:r>
    </w:p>
    <w:p w:rsidR="00563ADC" w:rsidRPr="00B002F8" w:rsidRDefault="00563ADC" w:rsidP="00563ADC">
      <w:pPr>
        <w:pStyle w:val="a7"/>
        <w:numPr>
          <w:ilvl w:val="0"/>
          <w:numId w:val="17"/>
        </w:numPr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02F8">
        <w:rPr>
          <w:rFonts w:ascii="Times New Roman" w:hAnsi="Times New Roman"/>
          <w:sz w:val="28"/>
          <w:szCs w:val="28"/>
        </w:rPr>
        <w:t>Анализ данных и написание аналитического отчета</w:t>
      </w:r>
    </w:p>
    <w:p w:rsidR="00563ADC" w:rsidRDefault="00563ADC" w:rsidP="00563A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данные, содержащиеся в исходной базе, превращаются в коммерческую информацию: систематизируются, классифицируются, между ними осуществляется поиск взаимосвязей. Результатом второго, основного, этапа являются аналитические материалы: табуляции, диаграммы, выводы, которые и используются при написании аналитического отчета.</w:t>
      </w:r>
    </w:p>
    <w:p w:rsidR="00563ADC" w:rsidRDefault="00563ADC" w:rsidP="00563ADC">
      <w:pPr>
        <w:jc w:val="center"/>
        <w:rPr>
          <w:b/>
        </w:rPr>
      </w:pPr>
    </w:p>
    <w:p w:rsidR="00563ADC" w:rsidRDefault="00563ADC" w:rsidP="00563ADC">
      <w:pPr>
        <w:pStyle w:val="5"/>
        <w:spacing w:before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Отчёт по результатам маркетинговых исследований может быть выполнен как самостоятельный документ (в соответствии с составленным техническим заданием) или как составная часть отчета о маркетинговом состоянии кампании.</w:t>
      </w:r>
    </w:p>
    <w:p w:rsidR="00563ADC" w:rsidRPr="00FD0E5E" w:rsidRDefault="00563ADC" w:rsidP="00563ADC">
      <w:pPr>
        <w:pStyle w:val="5"/>
        <w:spacing w:before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E5E">
        <w:rPr>
          <w:rFonts w:ascii="Times New Roman" w:hAnsi="Times New Roman" w:cs="Times New Roman"/>
          <w:color w:val="auto"/>
          <w:sz w:val="28"/>
          <w:szCs w:val="28"/>
        </w:rPr>
        <w:t xml:space="preserve">Отчет о маркетинговом состоянии кампании за период </w:t>
      </w:r>
      <w:r>
        <w:rPr>
          <w:rFonts w:ascii="Times New Roman" w:hAnsi="Times New Roman" w:cs="Times New Roman"/>
          <w:color w:val="auto"/>
          <w:sz w:val="28"/>
          <w:szCs w:val="28"/>
        </w:rPr>
        <w:t>может иметь следующую структуру:</w:t>
      </w:r>
    </w:p>
    <w:p w:rsidR="00563ADC" w:rsidRPr="00FD0E5E" w:rsidRDefault="00563ADC" w:rsidP="00563ADC">
      <w:pPr>
        <w:pStyle w:val="5"/>
        <w:spacing w:before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E5E">
        <w:rPr>
          <w:rFonts w:ascii="Times New Roman" w:hAnsi="Times New Roman" w:cs="Times New Roman"/>
          <w:color w:val="auto"/>
          <w:sz w:val="28"/>
          <w:szCs w:val="28"/>
        </w:rPr>
        <w:t>Часть 1. Анализ внешней среды</w:t>
      </w:r>
    </w:p>
    <w:p w:rsidR="00563ADC" w:rsidRPr="00FD0E5E" w:rsidRDefault="00563ADC" w:rsidP="00563ADC">
      <w:pPr>
        <w:pStyle w:val="a5"/>
        <w:numPr>
          <w:ilvl w:val="1"/>
          <w:numId w:val="22"/>
        </w:numPr>
        <w:overflowPunct w:val="0"/>
        <w:autoSpaceDE w:val="0"/>
        <w:autoSpaceDN w:val="0"/>
        <w:adjustRightInd w:val="0"/>
        <w:spacing w:line="360" w:lineRule="exact"/>
        <w:ind w:left="0" w:firstLine="567"/>
        <w:jc w:val="both"/>
        <w:textAlignment w:val="baseline"/>
        <w:rPr>
          <w:szCs w:val="28"/>
        </w:rPr>
      </w:pPr>
      <w:r w:rsidRPr="00FD0E5E">
        <w:rPr>
          <w:szCs w:val="28"/>
        </w:rPr>
        <w:t xml:space="preserve">Мониторинг конкурентного окружения  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1.1.1. Мониторинг цен на продукцию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1.1.2. Мониторинг маркетинговой активности конкурентов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1.2. Мониторинг цен на сырье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1.3. Мониторинг покупательской активности</w:t>
      </w:r>
    </w:p>
    <w:p w:rsidR="00563ADC" w:rsidRPr="00FD0E5E" w:rsidRDefault="00563ADC" w:rsidP="00563ADC">
      <w:pPr>
        <w:pStyle w:val="5"/>
        <w:spacing w:before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E5E">
        <w:rPr>
          <w:rFonts w:ascii="Times New Roman" w:hAnsi="Times New Roman" w:cs="Times New Roman"/>
          <w:color w:val="auto"/>
          <w:sz w:val="28"/>
          <w:szCs w:val="28"/>
        </w:rPr>
        <w:t>Часть 2. Анализ внутренней среды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2.1. Торговая статистика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2.1.1. Динамика продаж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2.1.2. Структура продаж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2.1.3. Состояние клиентской базы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2.1.4. Состояние портфеля заказов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2.2. Отчет о работе с продуктом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2.3. Отчет о работе с каналами распределения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2.4. Отчет о продвижении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2.5. Отчет о проведении маркетинговых исследований</w:t>
      </w:r>
    </w:p>
    <w:p w:rsidR="00563ADC" w:rsidRPr="00FD0E5E" w:rsidRDefault="00563ADC" w:rsidP="00563ADC">
      <w:pPr>
        <w:pStyle w:val="a5"/>
        <w:spacing w:line="360" w:lineRule="exact"/>
        <w:ind w:firstLine="567"/>
        <w:jc w:val="both"/>
        <w:rPr>
          <w:szCs w:val="28"/>
        </w:rPr>
      </w:pPr>
      <w:r w:rsidRPr="00FD0E5E">
        <w:rPr>
          <w:szCs w:val="28"/>
        </w:rPr>
        <w:t>2.6. Отчет о проведении обучения</w:t>
      </w:r>
    </w:p>
    <w:p w:rsidR="00563ADC" w:rsidRPr="00FD0E5E" w:rsidRDefault="00563ADC" w:rsidP="00563ADC">
      <w:pPr>
        <w:pStyle w:val="5"/>
        <w:spacing w:before="0"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E5E">
        <w:rPr>
          <w:rFonts w:ascii="Times New Roman" w:hAnsi="Times New Roman" w:cs="Times New Roman"/>
          <w:color w:val="auto"/>
          <w:sz w:val="28"/>
          <w:szCs w:val="28"/>
        </w:rPr>
        <w:t>Часть 3. Отчет об исполнении бюджета</w:t>
      </w:r>
    </w:p>
    <w:p w:rsidR="00563ADC" w:rsidRDefault="00563ADC" w:rsidP="00563AD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color w:val="000000"/>
          <w:sz w:val="28"/>
          <w:szCs w:val="28"/>
        </w:rPr>
        <w:lastRenderedPageBreak/>
        <w:t xml:space="preserve">Структура </w:t>
      </w:r>
      <w:r w:rsidRPr="00E704A6">
        <w:rPr>
          <w:b/>
          <w:color w:val="000000"/>
          <w:sz w:val="28"/>
          <w:szCs w:val="28"/>
        </w:rPr>
        <w:t>заключительного отчета о проведении маркетингового исследования</w:t>
      </w:r>
      <w:r w:rsidRPr="00E704A6">
        <w:rPr>
          <w:color w:val="000000"/>
          <w:sz w:val="28"/>
          <w:szCs w:val="28"/>
        </w:rPr>
        <w:t xml:space="preserve"> должна соответствовать особым требованиям заказчика, содержанию выданного технического задания, составленного плана, перечня аналитических таблиц и т.д..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color w:val="000000"/>
          <w:sz w:val="28"/>
          <w:szCs w:val="28"/>
        </w:rPr>
        <w:t>Если их нет, то можно рекомендовать при подготовке заключительного отчета разделить его на три части: вводную, основную и заключительную.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Вводная часть</w:t>
      </w:r>
      <w:r w:rsidRPr="00E704A6">
        <w:rPr>
          <w:color w:val="000000"/>
          <w:sz w:val="28"/>
          <w:szCs w:val="28"/>
        </w:rPr>
        <w:t xml:space="preserve"> включает начальный лист, титульный лист, договор на проведение исследования, меморандум, оглавление, перечень иллюстраций и аннотацию.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Начальный лист</w:t>
      </w:r>
      <w:r w:rsidRPr="00E704A6">
        <w:rPr>
          <w:color w:val="000000"/>
          <w:sz w:val="28"/>
          <w:szCs w:val="28"/>
        </w:rPr>
        <w:t>, непосредственно предшествующий титульному листу и включающий только название отчета, не является обязательным и исполняется в случае существования специальных требований.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Титульный лист содержит</w:t>
      </w:r>
      <w:r w:rsidRPr="00E704A6">
        <w:rPr>
          <w:color w:val="000000"/>
          <w:sz w:val="28"/>
          <w:szCs w:val="28"/>
        </w:rPr>
        <w:t>: название документа, название организации/имя лица-заказчика, название организации/имя лица-исполнителя. Из названия документа должны вытекать цель и направленность проведенного исследования.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 договоре на проведение исследований</w:t>
      </w:r>
      <w:r w:rsidRPr="00E704A6">
        <w:rPr>
          <w:color w:val="000000"/>
          <w:sz w:val="28"/>
          <w:szCs w:val="28"/>
        </w:rPr>
        <w:t xml:space="preserve"> указываются фамилии и титулы людей, заказавших данное исследование; даются краткое описание исследования и особые требования к его проведению, указываются сроки проведения и условия оплаты.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color w:val="000000"/>
          <w:sz w:val="28"/>
          <w:szCs w:val="28"/>
        </w:rPr>
        <w:t>Договор на проведение исследования не является обязательным. Основные позиции договора могут содержаться в меморандуме.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Основная цель меморандума</w:t>
      </w:r>
      <w:r w:rsidRPr="00E704A6">
        <w:rPr>
          <w:color w:val="000000"/>
          <w:sz w:val="28"/>
          <w:szCs w:val="28"/>
        </w:rPr>
        <w:t xml:space="preserve"> заключается в ориентации читателя на изученную проблему и в создании положительного имиджа отчета. Меморандум имеет персональный и слегка неформальный стиль. В нем кратко говорится о характере исследования и об исполнителях, комментируются результаты исследования, делаются предложения о дальнейших исследованиях. Адресован меморандум лицам как вне, так и внутри вашей организации. Объем меморандума – одна страница.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Оглавление</w:t>
      </w:r>
      <w:r w:rsidRPr="00E704A6">
        <w:rPr>
          <w:color w:val="000000"/>
          <w:sz w:val="28"/>
          <w:szCs w:val="28"/>
        </w:rPr>
        <w:t xml:space="preserve"> составляется на основе обычных требований. В списке иллюстраций указываются номера и названия рисунков и таблиц, а также страницы, на которых они приводятся.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Аннотация ориентирована</w:t>
      </w:r>
      <w:r w:rsidRPr="00E704A6">
        <w:rPr>
          <w:color w:val="000000"/>
          <w:sz w:val="28"/>
          <w:szCs w:val="28"/>
        </w:rPr>
        <w:t>, прежде всего, на руководителей, которых не интересуют детальные результаты проведенного исследования. Кроме того, аннотация должна настроить читателя на восприятие основного содержания отчета. В ней должны быть охарактеризованы предмет исследования, круг рассмотренных вопросов, методология исследования, основные выводы и рекомендации. Объем аннотации – не более одной страницы.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lastRenderedPageBreak/>
        <w:t>Основная часть отчета</w:t>
      </w:r>
      <w:r w:rsidRPr="00E704A6">
        <w:rPr>
          <w:color w:val="000000"/>
          <w:sz w:val="28"/>
          <w:szCs w:val="28"/>
        </w:rPr>
        <w:t xml:space="preserve"> состоит из введения, характеристики методологии исследования, обсуждения полученных результатов, констатации ограничений, а также выводов и рекомендаций.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Введение</w:t>
      </w:r>
      <w:r w:rsidRPr="00E704A6">
        <w:rPr>
          <w:color w:val="000000"/>
          <w:sz w:val="28"/>
          <w:szCs w:val="28"/>
        </w:rPr>
        <w:t xml:space="preserve"> ориентирует читателя на ознакомление с результатами отчета. Оно содержит общую цель отчета и цели исследования, актуальность его проведения.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 методологическом разделе</w:t>
      </w:r>
      <w:r w:rsidRPr="00E704A6">
        <w:rPr>
          <w:color w:val="000000"/>
          <w:sz w:val="28"/>
          <w:szCs w:val="28"/>
        </w:rPr>
        <w:t xml:space="preserve"> с необходимой степенью детальности описываются, кто или что явилось объектом исследования, используемые методы. Дополнительная информация помещается в приложении. Приводятся ссылки на авторов и источники использованных методов. Читатель должен понять, как были собраны и обработаны данные, почему был использован выбранный метод, а не другие методы. Подробность освещения данных вопросов зависит от требований заказчика.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Главным разделом отчета</w:t>
      </w:r>
      <w:r w:rsidRPr="00E704A6">
        <w:rPr>
          <w:color w:val="000000"/>
          <w:sz w:val="28"/>
          <w:szCs w:val="28"/>
        </w:rPr>
        <w:t xml:space="preserve"> является раздел, в котором излагаются полученные результаты. Рекомендуется строить его содержание вокруг целей исследования. Зачастую логика данного раздела определяется структурой вопросника, так как вопросы в нем излагаются в определенной логической последовательности.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color w:val="000000"/>
          <w:sz w:val="28"/>
          <w:szCs w:val="28"/>
        </w:rPr>
        <w:t>Поскольку не следует маскировать проблемы, которые возникли при проведении исследований, то в заключительный отчет обычно включается раздел «Ограничения исследования». В данном разделе определяется степень влияния ограничений на полученные результаты. Например, эти ограничения могли оказать влияние на формирование выборки только для ограниченного числа регионов.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Выводы и рекомендации могут быть изложены как в одном, так и в отдельных разделах</w:t>
      </w:r>
      <w:r w:rsidRPr="00E704A6">
        <w:rPr>
          <w:color w:val="000000"/>
          <w:sz w:val="28"/>
          <w:szCs w:val="28"/>
        </w:rPr>
        <w:t>. Выводы основываются на результатах проведенного исследования. Рекомендации заключаются в виде предложений относительно того, какие следует предпринять действия, исходя из полученных результатов. Осуществление рекомендаций может предполагать использование знаний, выходящих за рамки полученных результатов. Например, необходима информация о специфических условиях деятельности компании, для которой были проведены маркетинговые исследования.</w:t>
      </w:r>
    </w:p>
    <w:p w:rsidR="00563ADC" w:rsidRPr="00E704A6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b/>
          <w:color w:val="000000"/>
          <w:sz w:val="28"/>
          <w:szCs w:val="28"/>
        </w:rPr>
        <w:t>В заключительной части</w:t>
      </w:r>
      <w:r w:rsidRPr="00E704A6">
        <w:rPr>
          <w:color w:val="000000"/>
          <w:sz w:val="28"/>
          <w:szCs w:val="28"/>
        </w:rPr>
        <w:t xml:space="preserve"> приводятся приложения, содержащие добавочную информацию, необходимую для более глубокого осмысления полученных результатов.</w:t>
      </w:r>
    </w:p>
    <w:p w:rsidR="00563ADC" w:rsidRDefault="00563ADC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E704A6">
        <w:rPr>
          <w:color w:val="000000"/>
          <w:sz w:val="28"/>
          <w:szCs w:val="28"/>
        </w:rPr>
        <w:t>Интерпретация полученных результатов и их доведение до руководства предполагают представление найденных результатов и выводов руководству с учетом специфики области деятельности и характера принимаемых решений отдельных руководителей. Возможно несколько вариантов интерпретации полученных результатов, которые целесообразно обсудить.</w:t>
      </w:r>
    </w:p>
    <w:p w:rsidR="00563ADC" w:rsidRPr="006C1E4A" w:rsidRDefault="006C1E4A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b/>
          <w:color w:val="000000"/>
          <w:sz w:val="28"/>
          <w:szCs w:val="28"/>
        </w:rPr>
      </w:pPr>
      <w:r w:rsidRPr="006C1E4A">
        <w:rPr>
          <w:b/>
          <w:color w:val="000000"/>
          <w:sz w:val="28"/>
          <w:szCs w:val="28"/>
        </w:rPr>
        <w:lastRenderedPageBreak/>
        <w:t>2. Задачи и методические рекомендации по их решению</w:t>
      </w:r>
    </w:p>
    <w:p w:rsidR="006C1E4A" w:rsidRDefault="006C1E4A" w:rsidP="00563ADC">
      <w:pPr>
        <w:pStyle w:val="ac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rStyle w:val="0pt"/>
          <w:b/>
          <w:i w:val="0"/>
          <w:sz w:val="28"/>
          <w:szCs w:val="24"/>
        </w:rPr>
      </w:pPr>
      <w:r w:rsidRPr="0020287B">
        <w:rPr>
          <w:rStyle w:val="0pt"/>
          <w:b/>
          <w:sz w:val="28"/>
          <w:szCs w:val="24"/>
        </w:rPr>
        <w:t>Задача 1</w:t>
      </w: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sz w:val="28"/>
          <w:szCs w:val="24"/>
        </w:rPr>
      </w:pPr>
      <w:r w:rsidRPr="0020287B">
        <w:rPr>
          <w:sz w:val="28"/>
          <w:szCs w:val="24"/>
        </w:rPr>
        <w:t>Какова емкость рынка, если национальное производство товара достигает 350 млн т., запасы на начало года оценивались в 50 млн т., годовой объем экспорта равнялся 35,6 млн т., а импорта — 5,6 млн т.</w:t>
      </w:r>
    </w:p>
    <w:p w:rsidR="0020287B" w:rsidRPr="0020287B" w:rsidRDefault="0020287B" w:rsidP="0020287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-15"/>
          <w:sz w:val="32"/>
          <w:szCs w:val="28"/>
        </w:rPr>
      </w:pPr>
      <w:r w:rsidRPr="0020287B">
        <w:rPr>
          <w:rFonts w:ascii="Times New Roman" w:hAnsi="Times New Roman"/>
          <w:b/>
          <w:spacing w:val="-15"/>
          <w:sz w:val="28"/>
          <w:szCs w:val="28"/>
        </w:rPr>
        <w:t>Решение:</w:t>
      </w:r>
    </w:p>
    <w:p w:rsidR="0020287B" w:rsidRPr="0020287B" w:rsidRDefault="0020287B" w:rsidP="0020287B">
      <w:pPr>
        <w:widowControl w:val="0"/>
        <w:spacing w:after="0" w:line="240" w:lineRule="auto"/>
        <w:jc w:val="center"/>
        <w:rPr>
          <w:rFonts w:ascii="Times New Roman" w:hAnsi="Times New Roman"/>
          <w:spacing w:val="4"/>
          <w:sz w:val="28"/>
          <w:lang w:eastAsia="en-US"/>
        </w:rPr>
      </w:pPr>
      <w:r w:rsidRPr="0020287B">
        <w:rPr>
          <w:rFonts w:ascii="Times New Roman" w:hAnsi="Times New Roman"/>
          <w:spacing w:val="4"/>
          <w:sz w:val="28"/>
          <w:lang w:eastAsia="en-US"/>
        </w:rPr>
        <w:t>Е = П — Э + И + (О</w:t>
      </w:r>
      <w:r w:rsidRPr="0020287B">
        <w:rPr>
          <w:rFonts w:ascii="Times New Roman" w:hAnsi="Times New Roman"/>
          <w:spacing w:val="4"/>
          <w:sz w:val="28"/>
          <w:vertAlign w:val="subscript"/>
          <w:lang w:eastAsia="en-US"/>
        </w:rPr>
        <w:t>к</w:t>
      </w:r>
      <w:r w:rsidRPr="0020287B">
        <w:rPr>
          <w:rFonts w:ascii="Times New Roman" w:hAnsi="Times New Roman"/>
          <w:spacing w:val="4"/>
          <w:sz w:val="28"/>
          <w:lang w:eastAsia="en-US"/>
        </w:rPr>
        <w:t>- О</w:t>
      </w:r>
      <w:r w:rsidRPr="0020287B">
        <w:rPr>
          <w:rFonts w:ascii="Times New Roman" w:hAnsi="Times New Roman"/>
          <w:spacing w:val="4"/>
          <w:sz w:val="28"/>
          <w:vertAlign w:val="subscript"/>
          <w:lang w:eastAsia="en-US"/>
        </w:rPr>
        <w:t>н</w:t>
      </w:r>
      <w:r w:rsidRPr="0020287B">
        <w:rPr>
          <w:rFonts w:ascii="Times New Roman" w:hAnsi="Times New Roman"/>
          <w:spacing w:val="4"/>
          <w:sz w:val="28"/>
          <w:lang w:eastAsia="en-US"/>
        </w:rPr>
        <w:t>) + (З</w:t>
      </w:r>
      <w:r w:rsidRPr="0020287B">
        <w:rPr>
          <w:rFonts w:ascii="Times New Roman" w:hAnsi="Times New Roman"/>
          <w:spacing w:val="4"/>
          <w:sz w:val="28"/>
          <w:vertAlign w:val="subscript"/>
          <w:lang w:eastAsia="en-US"/>
        </w:rPr>
        <w:t>к</w:t>
      </w:r>
      <w:r w:rsidRPr="0020287B">
        <w:rPr>
          <w:rFonts w:ascii="Times New Roman" w:hAnsi="Times New Roman"/>
          <w:spacing w:val="4"/>
          <w:sz w:val="28"/>
          <w:lang w:eastAsia="en-US"/>
        </w:rPr>
        <w:t>- З</w:t>
      </w:r>
      <w:r w:rsidRPr="0020287B">
        <w:rPr>
          <w:rFonts w:ascii="Times New Roman" w:hAnsi="Times New Roman"/>
          <w:spacing w:val="4"/>
          <w:sz w:val="28"/>
          <w:vertAlign w:val="subscript"/>
          <w:lang w:eastAsia="en-US"/>
        </w:rPr>
        <w:t>н</w:t>
      </w:r>
      <w:r w:rsidRPr="0020287B">
        <w:rPr>
          <w:rFonts w:ascii="Times New Roman" w:hAnsi="Times New Roman"/>
          <w:spacing w:val="4"/>
          <w:sz w:val="28"/>
          <w:lang w:eastAsia="en-US"/>
        </w:rPr>
        <w:t>).</w:t>
      </w: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567"/>
        <w:rPr>
          <w:sz w:val="28"/>
          <w:szCs w:val="24"/>
        </w:rPr>
      </w:pPr>
      <w:r w:rsidRPr="0020287B">
        <w:rPr>
          <w:sz w:val="28"/>
          <w:szCs w:val="24"/>
        </w:rPr>
        <w:t>где П - объем производства за год по отдельному виду продукции или товарной группе; И — объем импорта государственных и негосударственных структур; О</w:t>
      </w:r>
      <w:r w:rsidRPr="0020287B">
        <w:rPr>
          <w:sz w:val="28"/>
          <w:szCs w:val="24"/>
          <w:vertAlign w:val="subscript"/>
        </w:rPr>
        <w:t>н</w:t>
      </w:r>
      <w:r w:rsidRPr="0020287B">
        <w:rPr>
          <w:sz w:val="28"/>
          <w:szCs w:val="24"/>
        </w:rPr>
        <w:t>,О</w:t>
      </w:r>
      <w:r w:rsidRPr="0020287B">
        <w:rPr>
          <w:sz w:val="28"/>
          <w:szCs w:val="24"/>
          <w:vertAlign w:val="subscript"/>
        </w:rPr>
        <w:t>к</w:t>
      </w:r>
      <w:r w:rsidRPr="0020287B">
        <w:rPr>
          <w:sz w:val="28"/>
          <w:szCs w:val="24"/>
        </w:rPr>
        <w:t xml:space="preserve"> — остатки на начало и конец анализируемого пе</w:t>
      </w:r>
      <w:r w:rsidRPr="0020287B">
        <w:rPr>
          <w:sz w:val="28"/>
          <w:szCs w:val="24"/>
        </w:rPr>
        <w:softHyphen/>
        <w:t>риода; Э — объем экспорта государственных и негосударственных структур; З</w:t>
      </w:r>
      <w:r w:rsidRPr="0020287B">
        <w:rPr>
          <w:sz w:val="28"/>
          <w:szCs w:val="24"/>
          <w:vertAlign w:val="subscript"/>
        </w:rPr>
        <w:t>н</w:t>
      </w:r>
      <w:r w:rsidRPr="0020287B">
        <w:rPr>
          <w:sz w:val="28"/>
          <w:szCs w:val="24"/>
        </w:rPr>
        <w:t>,З</w:t>
      </w:r>
      <w:r w:rsidRPr="0020287B">
        <w:rPr>
          <w:sz w:val="28"/>
          <w:szCs w:val="24"/>
          <w:vertAlign w:val="subscript"/>
        </w:rPr>
        <w:t>к</w:t>
      </w:r>
      <w:r w:rsidRPr="0020287B">
        <w:rPr>
          <w:sz w:val="28"/>
          <w:szCs w:val="24"/>
        </w:rPr>
        <w:t xml:space="preserve"> — государственный запас в начале и в конце пе</w:t>
      </w:r>
      <w:r w:rsidRPr="0020287B">
        <w:rPr>
          <w:sz w:val="28"/>
          <w:szCs w:val="24"/>
        </w:rPr>
        <w:softHyphen/>
        <w:t>риода соответственно (учитывается не всегда, а только для особых видов продукции), Е - емкость рынка.</w:t>
      </w:r>
    </w:p>
    <w:p w:rsidR="0020287B" w:rsidRPr="0020287B" w:rsidRDefault="0020287B" w:rsidP="0020287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-15"/>
          <w:sz w:val="28"/>
          <w:szCs w:val="28"/>
        </w:rPr>
      </w:pP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sz w:val="28"/>
          <w:szCs w:val="24"/>
        </w:rPr>
      </w:pPr>
      <w:r w:rsidRPr="0020287B">
        <w:rPr>
          <w:sz w:val="28"/>
          <w:szCs w:val="24"/>
        </w:rPr>
        <w:t>Е = 350 + 5,6 - 35,6 + (0 - 50) = 270 млн т.</w:t>
      </w: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sz w:val="28"/>
          <w:szCs w:val="24"/>
        </w:rPr>
      </w:pP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8"/>
          <w:lang w:eastAsia="en-US"/>
        </w:rPr>
      </w:pPr>
      <w:r w:rsidRPr="0020287B">
        <w:rPr>
          <w:rFonts w:ascii="Times New Roman" w:eastAsia="Calibri" w:hAnsi="Times New Roman"/>
          <w:b/>
          <w:iCs/>
          <w:sz w:val="28"/>
          <w:lang w:eastAsia="en-US"/>
        </w:rPr>
        <w:t>Задача 2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 xml:space="preserve">Какова доля рынка, принадлежащая фирме </w:t>
      </w:r>
      <w:r w:rsidRPr="0020287B">
        <w:rPr>
          <w:rFonts w:ascii="Times New Roman" w:eastAsia="Calibri" w:hAnsi="Times New Roman"/>
          <w:i/>
          <w:iCs/>
          <w:sz w:val="28"/>
          <w:lang w:eastAsia="en-US"/>
        </w:rPr>
        <w:t>X,</w:t>
      </w:r>
      <w:r w:rsidRPr="0020287B">
        <w:rPr>
          <w:rFonts w:ascii="Times New Roman" w:eastAsia="Calibri" w:hAnsi="Times New Roman"/>
          <w:sz w:val="28"/>
          <w:lang w:eastAsia="en-US"/>
        </w:rPr>
        <w:t xml:space="preserve"> если годо</w:t>
      </w:r>
      <w:r w:rsidRPr="0020287B">
        <w:rPr>
          <w:rFonts w:ascii="Times New Roman" w:eastAsia="Calibri" w:hAnsi="Times New Roman"/>
          <w:sz w:val="28"/>
          <w:lang w:eastAsia="en-US"/>
        </w:rPr>
        <w:softHyphen/>
        <w:t>вой объем ее производства составляет 47 млн т.; национальное про</w:t>
      </w:r>
      <w:r w:rsidRPr="0020287B">
        <w:rPr>
          <w:rFonts w:ascii="Times New Roman" w:eastAsia="Calibri" w:hAnsi="Times New Roman"/>
          <w:sz w:val="28"/>
          <w:lang w:eastAsia="en-US"/>
        </w:rPr>
        <w:softHyphen/>
        <w:t>изводство товара достигает 371 млн т.; запасы на начало года оцени</w:t>
      </w:r>
      <w:r w:rsidRPr="0020287B">
        <w:rPr>
          <w:rFonts w:ascii="Times New Roman" w:eastAsia="Calibri" w:hAnsi="Times New Roman"/>
          <w:sz w:val="28"/>
          <w:lang w:eastAsia="en-US"/>
        </w:rPr>
        <w:softHyphen/>
        <w:t>вались в 29 млн т.; годовой объем экспорта равнялся 25,6 млн т., а импорта — 1,6 млн т.?</w:t>
      </w:r>
    </w:p>
    <w:p w:rsidR="0020287B" w:rsidRPr="0020287B" w:rsidRDefault="0020287B" w:rsidP="0020287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-15"/>
          <w:sz w:val="32"/>
          <w:szCs w:val="28"/>
        </w:rPr>
      </w:pPr>
      <w:r w:rsidRPr="0020287B">
        <w:rPr>
          <w:rFonts w:ascii="Times New Roman" w:hAnsi="Times New Roman"/>
          <w:b/>
          <w:spacing w:val="-15"/>
          <w:sz w:val="28"/>
          <w:szCs w:val="28"/>
        </w:rPr>
        <w:t>Решение: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i/>
          <w:iCs/>
          <w:sz w:val="28"/>
          <w:lang w:val="en-US" w:eastAsia="en-US"/>
        </w:rPr>
        <w:t>d</w:t>
      </w:r>
      <w:r w:rsidRPr="0020287B">
        <w:rPr>
          <w:rFonts w:ascii="Times New Roman" w:eastAsia="Calibri" w:hAnsi="Times New Roman"/>
          <w:i/>
          <w:iCs/>
          <w:sz w:val="28"/>
          <w:lang w:eastAsia="en-US"/>
        </w:rPr>
        <w:t xml:space="preserve"> =</w:t>
      </w:r>
      <w:r w:rsidRPr="0020287B">
        <w:rPr>
          <w:rFonts w:ascii="Times New Roman" w:eastAsia="Calibri" w:hAnsi="Times New Roman"/>
          <w:sz w:val="28"/>
          <w:lang w:eastAsia="en-US"/>
        </w:rPr>
        <w:t xml:space="preserve"> (47 / (371 - 29 + 1,6 - 25,6)) х 100% = 14,8%.</w:t>
      </w:r>
    </w:p>
    <w:p w:rsidR="0020287B" w:rsidRPr="0020287B" w:rsidRDefault="0020287B" w:rsidP="0020287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rStyle w:val="0pt"/>
          <w:b/>
          <w:i w:val="0"/>
          <w:sz w:val="28"/>
          <w:szCs w:val="24"/>
        </w:rPr>
      </w:pPr>
      <w:r w:rsidRPr="0020287B">
        <w:rPr>
          <w:rStyle w:val="0pt"/>
          <w:b/>
          <w:sz w:val="28"/>
          <w:szCs w:val="24"/>
        </w:rPr>
        <w:t>Задача 3</w:t>
      </w: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sz w:val="28"/>
          <w:szCs w:val="24"/>
        </w:rPr>
      </w:pPr>
      <w:r w:rsidRPr="0020287B">
        <w:rPr>
          <w:sz w:val="28"/>
          <w:szCs w:val="24"/>
        </w:rPr>
        <w:t>Определить емкость рынка зубной пасты за год, если норма потребления 20 г в день на человека, количество поль</w:t>
      </w:r>
      <w:r w:rsidRPr="0020287B">
        <w:rPr>
          <w:sz w:val="28"/>
          <w:szCs w:val="24"/>
        </w:rPr>
        <w:softHyphen/>
        <w:t>зующихся зубной пастой — 80% от населения города.</w:t>
      </w:r>
      <w:r w:rsidRPr="0020287B">
        <w:rPr>
          <w:sz w:val="24"/>
          <w:szCs w:val="24"/>
        </w:rPr>
        <w:t xml:space="preserve"> </w:t>
      </w:r>
      <w:r w:rsidRPr="0020287B">
        <w:rPr>
          <w:sz w:val="28"/>
          <w:szCs w:val="24"/>
        </w:rPr>
        <w:t>Население города составляет 10 000 000 человек.</w:t>
      </w:r>
    </w:p>
    <w:p w:rsidR="0020287B" w:rsidRPr="0020287B" w:rsidRDefault="0020287B" w:rsidP="0020287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-15"/>
          <w:sz w:val="32"/>
          <w:szCs w:val="28"/>
        </w:rPr>
      </w:pPr>
      <w:r w:rsidRPr="0020287B">
        <w:rPr>
          <w:rFonts w:ascii="Times New Roman" w:hAnsi="Times New Roman"/>
          <w:b/>
          <w:spacing w:val="-15"/>
          <w:sz w:val="28"/>
          <w:szCs w:val="28"/>
        </w:rPr>
        <w:t>Решение:</w:t>
      </w:r>
    </w:p>
    <w:p w:rsidR="0020287B" w:rsidRPr="0020287B" w:rsidRDefault="0020287B" w:rsidP="0020287B">
      <w:pPr>
        <w:pStyle w:val="31"/>
        <w:shd w:val="clear" w:color="auto" w:fill="auto"/>
        <w:spacing w:before="0" w:line="240" w:lineRule="auto"/>
        <w:ind w:firstLine="709"/>
        <w:rPr>
          <w:sz w:val="28"/>
          <w:szCs w:val="24"/>
        </w:rPr>
      </w:pPr>
      <w:r w:rsidRPr="0020287B">
        <w:rPr>
          <w:sz w:val="28"/>
          <w:szCs w:val="24"/>
        </w:rPr>
        <w:t xml:space="preserve">Е = 365 × 20 </w:t>
      </w:r>
      <w:r w:rsidRPr="0020287B">
        <w:rPr>
          <w:rStyle w:val="0pt0"/>
          <w:sz w:val="28"/>
          <w:szCs w:val="24"/>
        </w:rPr>
        <w:t xml:space="preserve">× </w:t>
      </w:r>
      <w:r w:rsidRPr="0020287B">
        <w:rPr>
          <w:sz w:val="28"/>
          <w:szCs w:val="24"/>
        </w:rPr>
        <w:t xml:space="preserve">10 000 000 </w:t>
      </w:r>
      <w:r w:rsidRPr="0020287B">
        <w:rPr>
          <w:rStyle w:val="0pt0"/>
          <w:sz w:val="28"/>
          <w:szCs w:val="24"/>
        </w:rPr>
        <w:t xml:space="preserve">× </w:t>
      </w:r>
      <w:r w:rsidRPr="0020287B">
        <w:rPr>
          <w:sz w:val="28"/>
          <w:szCs w:val="24"/>
        </w:rPr>
        <w:t>0,8 = 58 400 000 000 г, или 58,4 тыс. т.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20287B">
        <w:rPr>
          <w:rFonts w:ascii="Times New Roman" w:eastAsia="Calibri" w:hAnsi="Times New Roman"/>
          <w:b/>
          <w:sz w:val="28"/>
          <w:lang w:eastAsia="en-US"/>
        </w:rPr>
        <w:t>Задача 4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 xml:space="preserve">Определить емкость потребительского рынка по следующим данным: 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Численность потенциальных потребителей – 100 тыс. чел.; в прошлом году потребление составило 20 единиц товара в расчете на душу населения. По прогнозу душевое потребление увеличится на 25%. По данным выборочного обследования установлено, что у населения имеется 850 тыс. ед. данного товара. В соответствии с нормативами физический износ должен составить 10% от наличия изделий. По итогам специального обследования выявлено, что замена устаревших моделей (моральный износ) может составить 20% от наличия изделий. Примерно 1/5 изделий купят конкуренты.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20287B">
        <w:rPr>
          <w:rFonts w:ascii="Times New Roman" w:eastAsia="Calibri" w:hAnsi="Times New Roman"/>
          <w:b/>
          <w:sz w:val="28"/>
          <w:lang w:eastAsia="en-US"/>
        </w:rPr>
        <w:lastRenderedPageBreak/>
        <w:t>Решение: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1) Потенциал покупок составит 2500 тыс. ед. товара: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100 тыс. потребителей × 25 ед./чел. = 2500 тыс. ед.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2) Физический износ составляет: 850 тыс. ед. × 0,1 = 85 тыс. ед.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3) Моральный износ: 850 тыс. ед. × 0,2 = 170 тыс. ед.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4) Насыщенность рынка (наличие изделий в прогнозируемый период, тыс. изд.): 850 – 85 – 170 = 595 тыс. изд.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5) Общая емкость рынка составила: 2500 – 595 – 500 = 1405.</w:t>
      </w:r>
    </w:p>
    <w:p w:rsidR="0020287B" w:rsidRPr="0020287B" w:rsidRDefault="0020287B" w:rsidP="002028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0287B">
        <w:rPr>
          <w:rFonts w:ascii="Times New Roman" w:eastAsia="Calibri" w:hAnsi="Times New Roman"/>
          <w:sz w:val="28"/>
          <w:lang w:eastAsia="en-US"/>
        </w:rPr>
        <w:t>Следовательно, спрос на изделия фирмы может составить около 1400 тыс. изд.</w:t>
      </w:r>
    </w:p>
    <w:p w:rsidR="00563ADC" w:rsidRPr="00B16FCD" w:rsidRDefault="00563ADC" w:rsidP="00B16F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>1. Привести пример описательного исследования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 исследование о наличии связи между объемом использования сети интернет и возрастом, доходом и уровнем образования пользователей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>2. Привести пример личного наблюдения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 Исследователь наблюдает за направлениями потока людей в универмаге. Цель – планировка магазина, размещение отделов, полок, выставок.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ab/>
        <w:t>3. Привести пример механического (аппаратного) наблюдения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 счетчик автомобильного потока на улицах.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4. Привести пример однократного изучения отдельного случая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 15 мая в телевизионном эфире прошел рекламный ролик. 16 мая проведен телефонный опрос респондентов по вопросу их отношения к этому ролику.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5. Привести пример исследования на основе временного ряда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 Отношение респондентов к товару до начала, во время и после рекламной кампании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6. Привести пример шкалы наименования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номер игрока в футбольной команде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7. Привести пример порядковой шкалы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места команд в турнирной таблице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8. Привести пример интервальной шкалы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1 – люблю, 2 – вообще не люблю. интервальная шкала позволяет вычислить моду, медиану, среднее арифметическое и квадратическое значения.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9. Привести пример шкалы отношений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lastRenderedPageBreak/>
        <w:t>Пример – все статистические методы – объем продаж, доля на рынке, количество потребителей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10. Привести пример непрерывной рейтинговой шкалы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 xml:space="preserve">Пример: как Вы оцените напиток «Колокольчик» - 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0 баллов (очень плохо)_________________10 баллов (очень хорошо).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Как только респондент поставил метку – исследователь делит линию на несколько категорий и присваивает баллы рейтингам на основе этих категорий. Получаются интервальные данные.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11. Приведите пример невероятностной выборки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уличный опрос. Оценки, полученные при невероятностной выборке, не могут быть распространены на всю генеральную совокупность из-за невысокой точности.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ab/>
        <w:t>Вероятностная выборка – это выборка, основанная на случайном выборе элементов.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12. Привести пример выборки по удобству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опрос в магазине (так как удобно исследователю)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13. Привести пример простой случайной выборки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дозвон на случайные номера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14. Привести пример данных, находящихся за пределами области распределения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ответы 0 и 6 при шкале значений от 1 до 5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15. Привести пример логически противоречивых данных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 – если общая сумма % = 108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FCD">
        <w:rPr>
          <w:rFonts w:ascii="Times New Roman" w:hAnsi="Times New Roman"/>
          <w:b/>
          <w:sz w:val="28"/>
          <w:szCs w:val="28"/>
        </w:rPr>
        <w:tab/>
        <w:t>16. Привести пример дискретной случайной величины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Пример: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- число попаданий в мишени при п выстрелах (возможное значение от 0 до п)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- число выпавших орлов при бросании монеты (возможное значение от 0 до п)</w:t>
      </w:r>
    </w:p>
    <w:p w:rsidR="00B16FCD" w:rsidRPr="00B16FCD" w:rsidRDefault="00B16FCD" w:rsidP="00B16F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- число прибывших самолетов в аэропорт (счетное множество значений)</w:t>
      </w:r>
    </w:p>
    <w:p w:rsidR="00563ADC" w:rsidRPr="00B16FCD" w:rsidRDefault="00563ADC" w:rsidP="00B16F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FCD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1. </w:t>
      </w:r>
    </w:p>
    <w:p w:rsidR="00B16FCD" w:rsidRPr="00B16FCD" w:rsidRDefault="00B16FCD" w:rsidP="00B1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</w:rPr>
        <w:t xml:space="preserve">Вам, как сотруднику центра оптовой торговли города </w:t>
      </w:r>
      <w:r w:rsidRPr="00B16FC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16FCD">
        <w:rPr>
          <w:rFonts w:ascii="Times New Roman" w:hAnsi="Times New Roman"/>
          <w:color w:val="000000"/>
          <w:sz w:val="28"/>
          <w:szCs w:val="28"/>
        </w:rPr>
        <w:t>, необходимо определить количество постоянных покупателей кофе. Опросить всех покупателей нет возможности. Предпочтительнее провести выборочный опрос. Но какое количество покупателей спрашивать? Если слишком много, то стоимость обследования может превы</w:t>
      </w:r>
      <w:r w:rsidRPr="00B16FCD">
        <w:rPr>
          <w:rFonts w:ascii="Times New Roman" w:hAnsi="Times New Roman"/>
          <w:color w:val="000000"/>
          <w:sz w:val="28"/>
          <w:szCs w:val="28"/>
        </w:rPr>
        <w:softHyphen/>
        <w:t xml:space="preserve">сить выгоду от продаж, а если слишком мало, то можно получить ошибочные данные. Известна общая численность </w:t>
      </w:r>
      <w:r w:rsidRPr="00B16FCD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населения города - 80 тыс. человек,  а также доля постоянных покупателей кофе - 80% (выявлена на основе предыдущих наблюдений).  </w:t>
      </w:r>
    </w:p>
    <w:p w:rsidR="00B16FCD" w:rsidRPr="00B16FCD" w:rsidRDefault="00B16FCD" w:rsidP="00B1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6FCD" w:rsidRPr="00B16FCD" w:rsidRDefault="00B16FCD" w:rsidP="00B1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6F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</w:t>
      </w:r>
      <w:r w:rsidRPr="00B16FCD">
        <w:rPr>
          <w:rFonts w:ascii="Times New Roman" w:hAnsi="Times New Roman"/>
          <w:color w:val="000000"/>
          <w:sz w:val="28"/>
          <w:szCs w:val="28"/>
        </w:rPr>
        <w:t xml:space="preserve">. Необходимо использовать метод механической выборки, который даёт возможность рассчитать объём выборки, используя при этом минимальной количество исходных данных. Зная численность населения города,  зная соотношение между людьми, постоянно покупающими кофе, и не покупающими его вообще (из прошлых обследований или по данным эксперимента), можно рассчитать объём выборки. </w:t>
      </w:r>
    </w:p>
    <w:p w:rsidR="00B16FCD" w:rsidRPr="00B16FCD" w:rsidRDefault="00B16FCD" w:rsidP="00B1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</w:rPr>
        <w:t xml:space="preserve">Необходимый объем выборки рассчитывают по формуле: </w:t>
      </w:r>
    </w:p>
    <w:p w:rsidR="00B16FCD" w:rsidRPr="00B16FCD" w:rsidRDefault="00B16FCD" w:rsidP="00B16F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16FCD" w:rsidRPr="00B16FCD" w:rsidRDefault="00B16FCD" w:rsidP="00B16F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>N∙p∙q∙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val="en-US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val="en-US"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eastAsia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vertAlign w:val="superscript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:rsidR="00B16FCD" w:rsidRPr="00B16FCD" w:rsidRDefault="00B16FCD" w:rsidP="00B16F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6FCD">
        <w:rPr>
          <w:rFonts w:ascii="Times New Roman" w:hAnsi="Times New Roman"/>
          <w:noProof/>
          <w:sz w:val="28"/>
          <w:szCs w:val="28"/>
        </w:rPr>
        <w:br/>
      </w:r>
      <w:r w:rsidRPr="00B16FCD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B16FC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16FCD">
        <w:rPr>
          <w:rFonts w:ascii="Times New Roman" w:hAnsi="Times New Roman"/>
          <w:color w:val="000000"/>
          <w:sz w:val="28"/>
          <w:szCs w:val="28"/>
        </w:rPr>
        <w:t xml:space="preserve"> – необходимый объём выборки,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</w:rPr>
        <w:t xml:space="preserve"> N — объем генеральной совокупности, 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color w:val="000000"/>
          <w:sz w:val="28"/>
          <w:szCs w:val="28"/>
        </w:rPr>
        <w:t>∙</w:t>
      </w:r>
      <w:r w:rsidRPr="00B16FCD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16FCD">
        <w:rPr>
          <w:rFonts w:ascii="Times New Roman" w:hAnsi="Times New Roman"/>
          <w:color w:val="000000"/>
          <w:sz w:val="28"/>
          <w:szCs w:val="28"/>
        </w:rPr>
        <w:t xml:space="preserve"> - выборочная дисперсия (определяется на основе эксперимента или по аналогам, имевшимся в прошлом, </w:t>
      </w:r>
      <w:r w:rsidRPr="00B16FCD">
        <w:rPr>
          <w:rFonts w:ascii="Times New Roman" w:hAnsi="Times New Roman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sz w:val="28"/>
          <w:szCs w:val="28"/>
        </w:rPr>
        <w:t xml:space="preserve"> - доля покупателей, потребляющих данный товар, </w:t>
      </w:r>
      <w:r w:rsidRPr="00B16FCD">
        <w:rPr>
          <w:rFonts w:ascii="Times New Roman" w:hAnsi="Times New Roman"/>
          <w:sz w:val="28"/>
          <w:szCs w:val="28"/>
          <w:lang w:val="en-US"/>
        </w:rPr>
        <w:t>q</w:t>
      </w:r>
      <w:r w:rsidRPr="00B16FCD">
        <w:rPr>
          <w:rFonts w:ascii="Times New Roman" w:hAnsi="Times New Roman"/>
          <w:sz w:val="28"/>
          <w:szCs w:val="28"/>
        </w:rPr>
        <w:t xml:space="preserve"> - доля покупателей, не потребляющих товар, </w:t>
      </w:r>
      <w:r w:rsidRPr="00B16FCD">
        <w:rPr>
          <w:rFonts w:ascii="Times New Roman" w:hAnsi="Times New Roman"/>
          <w:sz w:val="28"/>
          <w:szCs w:val="28"/>
          <w:lang w:val="en-US"/>
        </w:rPr>
        <w:t>q</w:t>
      </w:r>
      <w:r w:rsidRPr="00B16FCD">
        <w:rPr>
          <w:rFonts w:ascii="Times New Roman" w:hAnsi="Times New Roman"/>
          <w:sz w:val="28"/>
          <w:szCs w:val="28"/>
        </w:rPr>
        <w:t>=1-</w:t>
      </w:r>
      <w:r w:rsidRPr="00B16FCD">
        <w:rPr>
          <w:rFonts w:ascii="Times New Roman" w:hAnsi="Times New Roman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sz w:val="28"/>
          <w:szCs w:val="28"/>
        </w:rPr>
        <w:t xml:space="preserve">; </w:t>
      </w:r>
      <w:r w:rsidRPr="00B16FCD">
        <w:rPr>
          <w:rFonts w:ascii="Times New Roman" w:hAnsi="Times New Roman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sz w:val="28"/>
          <w:szCs w:val="28"/>
        </w:rPr>
        <w:t xml:space="preserve">, </w:t>
      </w:r>
      <w:r w:rsidRPr="00B16FCD">
        <w:rPr>
          <w:rFonts w:ascii="Times New Roman" w:hAnsi="Times New Roman"/>
          <w:sz w:val="28"/>
          <w:szCs w:val="28"/>
          <w:lang w:val="en-US"/>
        </w:rPr>
        <w:t>q</w:t>
      </w:r>
      <w:r w:rsidRPr="00B16FCD">
        <w:rPr>
          <w:rFonts w:ascii="Times New Roman" w:hAnsi="Times New Roman"/>
          <w:sz w:val="28"/>
          <w:szCs w:val="28"/>
        </w:rPr>
        <w:t xml:space="preserve">  колеблются от 0 до 1),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</w:rPr>
        <w:t>∆</w:t>
      </w:r>
      <w:r w:rsidRPr="00B16FCD">
        <w:rPr>
          <w:rFonts w:ascii="Times New Roman" w:hAnsi="Times New Roman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sz w:val="28"/>
          <w:szCs w:val="28"/>
        </w:rPr>
        <w:t xml:space="preserve">- допускаемая ошибка выборки. 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CD">
        <w:rPr>
          <w:rFonts w:ascii="Times New Roman" w:hAnsi="Times New Roman"/>
          <w:sz w:val="28"/>
          <w:szCs w:val="28"/>
          <w:lang w:val="en-US"/>
        </w:rPr>
        <w:t>t</w:t>
      </w:r>
      <w:r w:rsidRPr="00B16FCD">
        <w:rPr>
          <w:rFonts w:ascii="Times New Roman" w:hAnsi="Times New Roman"/>
          <w:sz w:val="28"/>
          <w:szCs w:val="28"/>
        </w:rPr>
        <w:t xml:space="preserve"> – коэффициент доверия, который зависит от заданной величины ∆</w:t>
      </w:r>
      <w:r w:rsidRPr="00B16FCD">
        <w:rPr>
          <w:rFonts w:ascii="Times New Roman" w:hAnsi="Times New Roman"/>
          <w:sz w:val="28"/>
          <w:szCs w:val="28"/>
          <w:lang w:val="en-US"/>
        </w:rPr>
        <w:t>P</w:t>
      </w:r>
      <w:r w:rsidRPr="00B16FCD">
        <w:rPr>
          <w:rFonts w:ascii="Times New Roman" w:hAnsi="Times New Roman"/>
          <w:sz w:val="28"/>
          <w:szCs w:val="28"/>
        </w:rPr>
        <w:t xml:space="preserve"> согласно таблице Лапласа. Обычно в маркетинговых исследованиях считают, что вероятность 5% (∆Р=0,05) вполне приемлема. Вероятности Р=0,05 соответствует коэффициент доверия </w:t>
      </w:r>
      <w:r w:rsidRPr="00B16FCD">
        <w:rPr>
          <w:rFonts w:ascii="Times New Roman" w:hAnsi="Times New Roman"/>
          <w:sz w:val="28"/>
          <w:szCs w:val="28"/>
          <w:lang w:val="en-US"/>
        </w:rPr>
        <w:t>t</w:t>
      </w:r>
      <w:r w:rsidRPr="00B16FCD">
        <w:rPr>
          <w:rFonts w:ascii="Times New Roman" w:hAnsi="Times New Roman"/>
          <w:sz w:val="28"/>
          <w:szCs w:val="28"/>
        </w:rPr>
        <w:t>=2 (по таблице Лапласа).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FCD" w:rsidRPr="00B16FCD" w:rsidRDefault="00B16FCD" w:rsidP="00B1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FCD">
        <w:rPr>
          <w:rFonts w:ascii="Times New Roman" w:hAnsi="Times New Roman"/>
          <w:b/>
          <w:color w:val="000000"/>
          <w:sz w:val="28"/>
          <w:szCs w:val="28"/>
        </w:rPr>
        <w:t xml:space="preserve">Задание 2. 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</w:rPr>
        <w:tab/>
        <w:t>В результате выборочного обследования мужчин города выяснилось, что  47% из них пользуются электробритвами. Всего было обследовано 250 человек. Рассчитайте предельную ошибку выборки,  а также составьте интервал с учётом ошибки выборки для доли мужчин, пользующихся электрическими бритвами.</w:t>
      </w:r>
    </w:p>
    <w:p w:rsidR="00B16FCD" w:rsidRPr="00B16FCD" w:rsidRDefault="00B16FCD" w:rsidP="00B16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FCD">
        <w:rPr>
          <w:rFonts w:ascii="Times New Roman" w:hAnsi="Times New Roman"/>
          <w:color w:val="000000"/>
          <w:sz w:val="28"/>
          <w:szCs w:val="28"/>
        </w:rPr>
        <w:tab/>
      </w:r>
      <w:r w:rsidRPr="00B16F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</w:t>
      </w:r>
      <w:r w:rsidRPr="00B16FCD">
        <w:rPr>
          <w:rFonts w:ascii="Times New Roman" w:hAnsi="Times New Roman"/>
          <w:color w:val="000000"/>
          <w:sz w:val="28"/>
          <w:szCs w:val="28"/>
        </w:rPr>
        <w:t xml:space="preserve">. Ошибка выборки рассчитывается по формуле: </w:t>
      </w:r>
    </w:p>
    <w:p w:rsidR="00B16FCD" w:rsidRPr="00B16FCD" w:rsidRDefault="00B16FCD" w:rsidP="00B16F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∆P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=±t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>p∙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>∙(1-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>)</m:t>
              </m:r>
            </m:e>
          </m:rad>
        </m:oMath>
      </m:oMathPara>
    </w:p>
    <w:p w:rsidR="00B16FCD" w:rsidRPr="0056019D" w:rsidRDefault="00B16FCD" w:rsidP="00B16FC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FCD" w:rsidRDefault="00B16FCD" w:rsidP="00563ADC">
      <w:pPr>
        <w:jc w:val="center"/>
        <w:rPr>
          <w:b/>
        </w:rPr>
      </w:pPr>
    </w:p>
    <w:p w:rsidR="00563ADC" w:rsidRDefault="00563ADC" w:rsidP="00563ADC">
      <w:pPr>
        <w:jc w:val="center"/>
        <w:rPr>
          <w:b/>
        </w:rPr>
      </w:pPr>
    </w:p>
    <w:p w:rsidR="00563ADC" w:rsidRDefault="00563ADC" w:rsidP="00563ADC">
      <w:pPr>
        <w:jc w:val="center"/>
        <w:rPr>
          <w:b/>
        </w:rPr>
      </w:pPr>
    </w:p>
    <w:p w:rsidR="00563ADC" w:rsidRDefault="00563ADC" w:rsidP="00563ADC">
      <w:pPr>
        <w:jc w:val="center"/>
        <w:rPr>
          <w:b/>
        </w:rPr>
      </w:pP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63ADC"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:rsidR="00563ADC" w:rsidRDefault="00563ADC" w:rsidP="00563ADC">
      <w:pPr>
        <w:pStyle w:val="2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</w:rPr>
      </w:pPr>
    </w:p>
    <w:p w:rsidR="00563ADC" w:rsidRPr="00563ADC" w:rsidRDefault="00563ADC" w:rsidP="00563ADC">
      <w:pPr>
        <w:pStyle w:val="2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</w:rPr>
      </w:pPr>
      <w:r w:rsidRPr="00563ADC">
        <w:rPr>
          <w:rFonts w:ascii="Times New Roman" w:hAnsi="Times New Roman" w:cs="Times New Roman"/>
        </w:rPr>
        <w:t>Техническое задание на проведение маркетинговых исследований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t>1. Объект исследования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63ADC">
        <w:rPr>
          <w:rFonts w:ascii="Times New Roman" w:hAnsi="Times New Roman"/>
          <w:b/>
          <w:color w:val="000000"/>
          <w:sz w:val="28"/>
          <w:szCs w:val="28"/>
        </w:rPr>
        <w:t xml:space="preserve">Объект исследования — </w:t>
      </w:r>
      <w:r w:rsidRPr="00563ADC">
        <w:rPr>
          <w:rFonts w:ascii="Times New Roman" w:hAnsi="Times New Roman"/>
          <w:sz w:val="28"/>
          <w:szCs w:val="28"/>
        </w:rPr>
        <w:t>упаковка из полипропилена для пищевой промышленности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t xml:space="preserve">2. Основные гипотезы </w:t>
      </w:r>
    </w:p>
    <w:p w:rsidR="00563ADC" w:rsidRPr="00563ADC" w:rsidRDefault="00563ADC" w:rsidP="00563ADC">
      <w:pPr>
        <w:pStyle w:val="21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 xml:space="preserve">Заказчик планирует освоить упаковку из полипропилена и выйти на рынок Европейской части РФ к концу 2030 г. В основе проекта данного решения лежат следующие гипотезы относительно рынка: 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 xml:space="preserve">упаковка из полипропилена наиболее востребована в следующих отраслях пищевой промышленности (в дальнейшем — </w:t>
      </w:r>
      <w:r w:rsidRPr="00563ADC">
        <w:rPr>
          <w:i/>
          <w:iCs/>
          <w:sz w:val="28"/>
          <w:szCs w:val="28"/>
        </w:rPr>
        <w:t>Ц</w:t>
      </w:r>
      <w:r w:rsidRPr="00563ADC">
        <w:rPr>
          <w:i/>
          <w:sz w:val="28"/>
          <w:szCs w:val="28"/>
        </w:rPr>
        <w:t>елевые отрасли</w:t>
      </w:r>
      <w:r w:rsidRPr="00563ADC">
        <w:rPr>
          <w:iCs/>
          <w:sz w:val="28"/>
          <w:szCs w:val="28"/>
        </w:rPr>
        <w:t>),</w:t>
      </w:r>
      <w:r w:rsidRPr="00563ADC">
        <w:rPr>
          <w:i/>
          <w:sz w:val="28"/>
          <w:szCs w:val="28"/>
        </w:rPr>
        <w:t xml:space="preserve"> </w:t>
      </w:r>
      <w:r w:rsidRPr="00563ADC">
        <w:rPr>
          <w:sz w:val="28"/>
          <w:szCs w:val="28"/>
        </w:rPr>
        <w:t>а именно: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майонеза;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рыбных полуфабрикатов;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полуфабрикатов из птицы;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полуфабрикатов из мяса;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молочной продукции;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 xml:space="preserve">производство готовых салатов; </w:t>
      </w:r>
    </w:p>
    <w:p w:rsidR="00563ADC" w:rsidRPr="00563ADC" w:rsidRDefault="00563ADC" w:rsidP="00563ADC">
      <w:pPr>
        <w:pStyle w:val="ListBul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производство кондитерских изделий и пр.;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емкость рынка, уровень конкуренции и система требований потребителей к продукции и поставщику упаковки позволяют с минимальными рисками организовать новое производство и выйти на рынок;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3)</w:t>
      </w:r>
      <w:r w:rsidRPr="00563ADC">
        <w:rPr>
          <w:sz w:val="28"/>
          <w:szCs w:val="28"/>
        </w:rPr>
        <w:tab/>
        <w:t xml:space="preserve">возможно поэтапное вхождение на рынок. На первом этапе в качестве целевого сегмента потребителей можно ориентироваться на мелкооптовых покупателей, преимущественно из </w:t>
      </w:r>
      <w:r w:rsidRPr="00563ADC">
        <w:rPr>
          <w:sz w:val="28"/>
          <w:szCs w:val="28"/>
          <w:lang w:val="en-US"/>
        </w:rPr>
        <w:t>N</w:t>
      </w:r>
      <w:r w:rsidRPr="00563ADC">
        <w:rPr>
          <w:sz w:val="28"/>
          <w:szCs w:val="28"/>
        </w:rPr>
        <w:t>-ской области. На втором этапе в качестве целевого сегмента можно рассматривать крупные промышленные предприятия;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4)</w:t>
      </w:r>
      <w:r w:rsidRPr="00563ADC">
        <w:rPr>
          <w:sz w:val="28"/>
          <w:szCs w:val="28"/>
        </w:rPr>
        <w:tab/>
        <w:t>в качестве каналов распределения можно использовать либо прямые поставки непосредственно конечным покупателям, либо крупные дилерские структуры;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5)</w:t>
      </w:r>
      <w:r w:rsidRPr="00563ADC">
        <w:rPr>
          <w:sz w:val="28"/>
          <w:szCs w:val="28"/>
        </w:rPr>
        <w:tab/>
        <w:t>величина государственных барьеров на рынке упаковки (лицензирование, сертификация, ГОСТы и т. д.) невелика.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t>3. Цели и задачи исследования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63ADC">
        <w:rPr>
          <w:rFonts w:ascii="Times New Roman" w:hAnsi="Times New Roman"/>
          <w:b/>
          <w:sz w:val="28"/>
          <w:szCs w:val="28"/>
        </w:rPr>
        <w:t>Цели исследования: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>определение уровня спроса на упаковку из полипропилена;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выявление целевого сегмента покупателей;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3)</w:t>
      </w:r>
      <w:r w:rsidRPr="00563ADC">
        <w:rPr>
          <w:sz w:val="28"/>
          <w:szCs w:val="28"/>
        </w:rPr>
        <w:tab/>
        <w:t>формирование рекомендаций по вхождению на рынок;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4)</w:t>
      </w:r>
      <w:r w:rsidRPr="00563ADC">
        <w:rPr>
          <w:sz w:val="28"/>
          <w:szCs w:val="28"/>
        </w:rPr>
        <w:tab/>
        <w:t>проведение косвенной рекламы нового производства среди потенциальных покупателей;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5)</w:t>
      </w:r>
      <w:r w:rsidRPr="00563ADC">
        <w:rPr>
          <w:sz w:val="28"/>
          <w:szCs w:val="28"/>
        </w:rPr>
        <w:tab/>
        <w:t>подготовка базы потенциальных покупателей.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Style w:val="bold"/>
          <w:rFonts w:ascii="Times New Roman" w:hAnsi="Times New Roman"/>
          <w:sz w:val="28"/>
          <w:szCs w:val="28"/>
        </w:rPr>
      </w:pPr>
      <w:r w:rsidRPr="00563ADC">
        <w:rPr>
          <w:rStyle w:val="bold"/>
          <w:rFonts w:ascii="Times New Roman" w:hAnsi="Times New Roman"/>
          <w:sz w:val="28"/>
          <w:szCs w:val="28"/>
        </w:rPr>
        <w:t>Задачи исследования: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>анализ угроз со стороны товаров-заменителей: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выявление существующих видов упаковки в Целевых отраслях промышленности;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lastRenderedPageBreak/>
        <w:t>определение рыночного ценового коридора на товары-заменители;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выявление тенденции развития товаров-заменителей;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выявление степени удовлетворенности потребителей товарами-заменителями;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анализ существующих производителей упаковки из полипропилена по схеме: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ориентировочный объем производства;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уровень цен;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основные покупатели;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тенденции развития;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3)</w:t>
      </w:r>
      <w:r w:rsidRPr="00563ADC">
        <w:rPr>
          <w:sz w:val="28"/>
          <w:szCs w:val="28"/>
        </w:rPr>
        <w:tab/>
        <w:t>анализ существующих каналов распределения упаковки и их стоимость;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4)</w:t>
      </w:r>
      <w:r w:rsidRPr="00563ADC">
        <w:rPr>
          <w:sz w:val="28"/>
          <w:szCs w:val="28"/>
        </w:rPr>
        <w:tab/>
        <w:t>анализ потенциальных потребителей упаковки по схеме: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объем закупок упаковки;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тенденция развития;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используемые каналы коммуникации;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существующие поставщики упаковки;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5)</w:t>
      </w:r>
      <w:r w:rsidRPr="00563ADC">
        <w:rPr>
          <w:sz w:val="28"/>
          <w:szCs w:val="28"/>
        </w:rPr>
        <w:tab/>
        <w:t>выявление потребительских требований к комплексу маркетинга и параметрам поставщика, т. е. к следующим параметрам: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цена;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принятая система оплаты;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требования к качеству;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требования к количеству форм;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наиболее востребованная форма;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требования к ритмичности поставок;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требования к транспортировке;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требования к скорости доставки;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6)</w:t>
      </w:r>
      <w:r w:rsidRPr="00563ADC">
        <w:rPr>
          <w:sz w:val="28"/>
          <w:szCs w:val="28"/>
        </w:rPr>
        <w:tab/>
        <w:t>выявление целевого сегмента потребителей;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7)</w:t>
      </w:r>
      <w:r w:rsidRPr="00563ADC">
        <w:rPr>
          <w:sz w:val="28"/>
          <w:szCs w:val="28"/>
        </w:rPr>
        <w:tab/>
        <w:t>выявление наиболее перспективных регионов сбыта продукции;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8)</w:t>
      </w:r>
      <w:r w:rsidRPr="00563ADC">
        <w:rPr>
          <w:sz w:val="28"/>
          <w:szCs w:val="28"/>
        </w:rPr>
        <w:tab/>
        <w:t>оценка емкости и темпов роста рынка.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t>4. Методология исследования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63ADC">
        <w:rPr>
          <w:rFonts w:ascii="Times New Roman" w:hAnsi="Times New Roman"/>
          <w:b/>
          <w:color w:val="000000"/>
          <w:sz w:val="28"/>
          <w:szCs w:val="28"/>
        </w:rPr>
        <w:t>Тип исследования — поисковые исследования.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63ADC">
        <w:rPr>
          <w:rFonts w:ascii="Times New Roman" w:hAnsi="Times New Roman"/>
          <w:b/>
          <w:sz w:val="28"/>
          <w:szCs w:val="28"/>
        </w:rPr>
        <w:t>Способы сбора информации: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1. Интервью с потенциальными покупателями упаковки (не менее 35 чел.):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>ориентировочное распределение по сегментам: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производители майонеза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производители полуфабрикатов из птицы 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производители пельменей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молокозаводы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рыбопереработчики 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производители готовых салатов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производители полуфабрикатов мясных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кондитерская промышленность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lastRenderedPageBreak/>
        <w:t>фаст-фуд  — Х чел.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Итого — ХХХ человек.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распределение респондентов по регионам: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регион 1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регион 2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регион 3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регион 4 — Х чел.;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регион 5 — Х чел.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Итого — ХХХ человек.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2. Интервью с оптовыми продавцами упаковки — Х чел.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3. Изучение конкурентов с помощью приемов «мнимого клиента» — Х компаний.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4. Анализ интернет-ресурсов.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5. Анализ отраслевой периодики.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3ADC">
        <w:rPr>
          <w:rFonts w:ascii="Times New Roman" w:hAnsi="Times New Roman"/>
          <w:sz w:val="28"/>
          <w:szCs w:val="28"/>
        </w:rPr>
        <w:t>6. Анализ рекламных материалов существующих производителей.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63ADC">
        <w:rPr>
          <w:rFonts w:ascii="Times New Roman" w:hAnsi="Times New Roman"/>
          <w:b/>
          <w:sz w:val="28"/>
          <w:szCs w:val="28"/>
        </w:rPr>
        <w:t>Места сбора информации: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>регион-1;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регион-2;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3)</w:t>
      </w:r>
      <w:r w:rsidRPr="00563ADC">
        <w:rPr>
          <w:sz w:val="28"/>
          <w:szCs w:val="28"/>
        </w:rPr>
        <w:tab/>
        <w:t>регион-3;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4)</w:t>
      </w:r>
      <w:r w:rsidRPr="00563ADC">
        <w:rPr>
          <w:sz w:val="28"/>
          <w:szCs w:val="28"/>
        </w:rPr>
        <w:tab/>
        <w:t>регион-4;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5)</w:t>
      </w:r>
      <w:r w:rsidRPr="00563ADC">
        <w:rPr>
          <w:sz w:val="28"/>
          <w:szCs w:val="28"/>
        </w:rPr>
        <w:tab/>
        <w:t>регион-5.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t>5. Формат итоговых отчетных документов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1.</w:t>
      </w:r>
      <w:r w:rsidRPr="00563ADC">
        <w:rPr>
          <w:sz w:val="28"/>
          <w:szCs w:val="28"/>
        </w:rPr>
        <w:tab/>
        <w:t>Форма представления итоговых материалов — отчет в письменной форме и его электронная версия.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2.</w:t>
      </w:r>
      <w:r w:rsidRPr="00563ADC">
        <w:rPr>
          <w:sz w:val="28"/>
          <w:szCs w:val="28"/>
        </w:rPr>
        <w:tab/>
        <w:t>Презентация отчета осуществляется в формате совместного с Заказчиком обсуждения полученных результатов и их интерпретаций. В рамках презентации итоговых материалов поясняются выводы и рекомендации, сделанные авторами.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3.</w:t>
      </w:r>
      <w:r w:rsidRPr="00563ADC">
        <w:rPr>
          <w:sz w:val="28"/>
          <w:szCs w:val="28"/>
        </w:rPr>
        <w:tab/>
        <w:t>Примерная структура отчета: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анализ рынка упаковки (емкость рынка, темп роста, тенденции развития отрасли, сегменты потребителей, товары-заменители, барьеры выхода на рынок);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характеристика покупателей (география расположения, требования к поставщику, требования к комплексу маркетинга, выявление целевых сегментов);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характеристика конкурентов (география расположения, характеристика выпускаемой продукции, рыночный коридор цен);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выводы по работе;</w:t>
      </w:r>
    </w:p>
    <w:p w:rsidR="00563ADC" w:rsidRPr="00563ADC" w:rsidRDefault="00563ADC" w:rsidP="00563ADC">
      <w:pPr>
        <w:pStyle w:val="ListBul2"/>
        <w:tabs>
          <w:tab w:val="left" w:pos="851"/>
        </w:tabs>
        <w:spacing w:before="0"/>
        <w:ind w:left="0" w:firstLine="567"/>
        <w:rPr>
          <w:sz w:val="28"/>
          <w:szCs w:val="28"/>
        </w:rPr>
      </w:pPr>
      <w:r w:rsidRPr="00563ADC">
        <w:rPr>
          <w:sz w:val="28"/>
          <w:szCs w:val="28"/>
        </w:rPr>
        <w:t>рекомендации по продвижению продукции.</w:t>
      </w:r>
    </w:p>
    <w:p w:rsidR="00563ADC" w:rsidRPr="00563ADC" w:rsidRDefault="00563ADC" w:rsidP="00563ADC">
      <w:pPr>
        <w:pStyle w:val="ListNum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4.</w:t>
      </w:r>
      <w:r w:rsidRPr="00563ADC">
        <w:rPr>
          <w:sz w:val="28"/>
          <w:szCs w:val="28"/>
        </w:rPr>
        <w:tab/>
        <w:t>Приложения к итоговому отчету:</w:t>
      </w:r>
    </w:p>
    <w:p w:rsidR="00563ADC" w:rsidRPr="00563ADC" w:rsidRDefault="00563ADC" w:rsidP="00563ADC">
      <w:pPr>
        <w:pStyle w:val="ListNum2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1)</w:t>
      </w:r>
      <w:r w:rsidRPr="00563ADC">
        <w:rPr>
          <w:sz w:val="28"/>
          <w:szCs w:val="28"/>
        </w:rPr>
        <w:tab/>
        <w:t>перечень контактных лиц, с которыми были проведены интервью;</w:t>
      </w:r>
    </w:p>
    <w:p w:rsidR="00563ADC" w:rsidRPr="00563ADC" w:rsidRDefault="00563ADC" w:rsidP="00563ADC">
      <w:pPr>
        <w:pStyle w:val="ListNum2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2)</w:t>
      </w:r>
      <w:r w:rsidRPr="00563ADC">
        <w:rPr>
          <w:sz w:val="28"/>
          <w:szCs w:val="28"/>
        </w:rPr>
        <w:tab/>
        <w:t>стенограмма проведенных интервью с потенциальными покупателями;</w:t>
      </w:r>
    </w:p>
    <w:p w:rsidR="00563ADC" w:rsidRPr="00563ADC" w:rsidRDefault="00563ADC" w:rsidP="00563ADC">
      <w:pPr>
        <w:pStyle w:val="ListNum2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3)</w:t>
      </w:r>
      <w:r w:rsidRPr="00563ADC">
        <w:rPr>
          <w:sz w:val="28"/>
          <w:szCs w:val="28"/>
        </w:rPr>
        <w:tab/>
        <w:t>перечень использованных вторичных источников;</w:t>
      </w:r>
    </w:p>
    <w:p w:rsidR="00563ADC" w:rsidRPr="00563ADC" w:rsidRDefault="00563ADC" w:rsidP="00563ADC">
      <w:pPr>
        <w:pStyle w:val="ListNum2"/>
        <w:numPr>
          <w:ilvl w:val="0"/>
          <w:numId w:val="0"/>
        </w:numPr>
        <w:tabs>
          <w:tab w:val="left" w:pos="851"/>
        </w:tabs>
        <w:spacing w:before="0"/>
        <w:ind w:firstLine="567"/>
        <w:rPr>
          <w:sz w:val="28"/>
          <w:szCs w:val="28"/>
        </w:rPr>
      </w:pPr>
      <w:r w:rsidRPr="00563ADC">
        <w:rPr>
          <w:sz w:val="28"/>
          <w:szCs w:val="28"/>
        </w:rPr>
        <w:t>4)</w:t>
      </w:r>
      <w:r w:rsidRPr="00563ADC">
        <w:rPr>
          <w:sz w:val="28"/>
          <w:szCs w:val="28"/>
        </w:rPr>
        <w:tab/>
        <w:t>перечень адресов использованных интернет-ресурсов.</w:t>
      </w:r>
    </w:p>
    <w:p w:rsidR="00563ADC" w:rsidRPr="00563ADC" w:rsidRDefault="00563ADC" w:rsidP="00563ADC">
      <w:pPr>
        <w:pStyle w:val="3"/>
        <w:tabs>
          <w:tab w:val="left" w:pos="851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3ADC">
        <w:rPr>
          <w:rFonts w:ascii="Times New Roman" w:hAnsi="Times New Roman" w:cs="Times New Roman"/>
          <w:sz w:val="28"/>
          <w:szCs w:val="28"/>
        </w:rPr>
        <w:lastRenderedPageBreak/>
        <w:t>6. Сроки проведения работ: с ____ по _______.</w:t>
      </w: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563ADC" w:rsidRPr="00563ADC" w:rsidRDefault="00563ADC" w:rsidP="00563AD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563ADC" w:rsidRPr="00563ADC" w:rsidSect="001C412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25" w:rsidRDefault="00BB4325" w:rsidP="004513C4">
      <w:pPr>
        <w:spacing w:after="0" w:line="240" w:lineRule="auto"/>
      </w:pPr>
      <w:r>
        <w:separator/>
      </w:r>
    </w:p>
  </w:endnote>
  <w:endnote w:type="continuationSeparator" w:id="0">
    <w:p w:rsidR="00BB4325" w:rsidRDefault="00BB4325" w:rsidP="004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06" w:rsidRPr="004513C4" w:rsidRDefault="00416E06">
    <w:pPr>
      <w:pStyle w:val="aa"/>
      <w:jc w:val="right"/>
      <w:rPr>
        <w:rFonts w:ascii="Times New Roman" w:hAnsi="Times New Roman"/>
        <w:sz w:val="28"/>
        <w:szCs w:val="28"/>
      </w:rPr>
    </w:pPr>
    <w:r w:rsidRPr="004513C4">
      <w:rPr>
        <w:rFonts w:ascii="Times New Roman" w:hAnsi="Times New Roman"/>
        <w:sz w:val="28"/>
        <w:szCs w:val="28"/>
      </w:rPr>
      <w:fldChar w:fldCharType="begin"/>
    </w:r>
    <w:r w:rsidRPr="004513C4">
      <w:rPr>
        <w:rFonts w:ascii="Times New Roman" w:hAnsi="Times New Roman"/>
        <w:sz w:val="28"/>
        <w:szCs w:val="28"/>
      </w:rPr>
      <w:instrText xml:space="preserve"> PAGE   \* MERGEFORMAT </w:instrText>
    </w:r>
    <w:r w:rsidRPr="004513C4">
      <w:rPr>
        <w:rFonts w:ascii="Times New Roman" w:hAnsi="Times New Roman"/>
        <w:sz w:val="28"/>
        <w:szCs w:val="28"/>
      </w:rPr>
      <w:fldChar w:fldCharType="separate"/>
    </w:r>
    <w:r w:rsidR="00190C51">
      <w:rPr>
        <w:rFonts w:ascii="Times New Roman" w:hAnsi="Times New Roman"/>
        <w:noProof/>
        <w:sz w:val="28"/>
        <w:szCs w:val="28"/>
      </w:rPr>
      <w:t>1</w:t>
    </w:r>
    <w:r w:rsidRPr="004513C4">
      <w:rPr>
        <w:rFonts w:ascii="Times New Roman" w:hAnsi="Times New Roman"/>
        <w:sz w:val="28"/>
        <w:szCs w:val="28"/>
      </w:rPr>
      <w:fldChar w:fldCharType="end"/>
    </w:r>
  </w:p>
  <w:p w:rsidR="00416E06" w:rsidRDefault="00416E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25" w:rsidRDefault="00BB4325" w:rsidP="004513C4">
      <w:pPr>
        <w:spacing w:after="0" w:line="240" w:lineRule="auto"/>
      </w:pPr>
      <w:r>
        <w:separator/>
      </w:r>
    </w:p>
  </w:footnote>
  <w:footnote w:type="continuationSeparator" w:id="0">
    <w:p w:rsidR="00BB4325" w:rsidRDefault="00BB4325" w:rsidP="0045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15"/>
    <w:multiLevelType w:val="hybridMultilevel"/>
    <w:tmpl w:val="8EB4F6E0"/>
    <w:lvl w:ilvl="0" w:tplc="90405C38">
      <w:start w:val="17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 w15:restartNumberingAfterBreak="0">
    <w:nsid w:val="05B532FD"/>
    <w:multiLevelType w:val="hybridMultilevel"/>
    <w:tmpl w:val="B3B6E11C"/>
    <w:lvl w:ilvl="0" w:tplc="D6AC2D6C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045"/>
    <w:multiLevelType w:val="hybridMultilevel"/>
    <w:tmpl w:val="FFF06406"/>
    <w:lvl w:ilvl="0" w:tplc="B5586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F972DA"/>
    <w:multiLevelType w:val="hybridMultilevel"/>
    <w:tmpl w:val="D400BA16"/>
    <w:lvl w:ilvl="0" w:tplc="B5586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ABB"/>
    <w:multiLevelType w:val="hybridMultilevel"/>
    <w:tmpl w:val="A6827454"/>
    <w:lvl w:ilvl="0" w:tplc="B5586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EF1F06"/>
    <w:multiLevelType w:val="hybridMultilevel"/>
    <w:tmpl w:val="0F8252EC"/>
    <w:lvl w:ilvl="0" w:tplc="92D4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8BF4945"/>
    <w:multiLevelType w:val="hybridMultilevel"/>
    <w:tmpl w:val="01A6B9A8"/>
    <w:lvl w:ilvl="0" w:tplc="1CBE0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A52194E"/>
    <w:multiLevelType w:val="hybridMultilevel"/>
    <w:tmpl w:val="E26027FC"/>
    <w:lvl w:ilvl="0" w:tplc="F13E5AFE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1EF3"/>
    <w:multiLevelType w:val="hybridMultilevel"/>
    <w:tmpl w:val="5AF83176"/>
    <w:lvl w:ilvl="0" w:tplc="EAD2F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2D06795"/>
    <w:multiLevelType w:val="hybridMultilevel"/>
    <w:tmpl w:val="5AB8CB28"/>
    <w:lvl w:ilvl="0" w:tplc="640C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B177CC"/>
    <w:multiLevelType w:val="multilevel"/>
    <w:tmpl w:val="1416D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3E37D7"/>
    <w:multiLevelType w:val="hybridMultilevel"/>
    <w:tmpl w:val="D32270AA"/>
    <w:lvl w:ilvl="0" w:tplc="C4D8405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4ECD51BB"/>
    <w:multiLevelType w:val="hybridMultilevel"/>
    <w:tmpl w:val="4DE6039E"/>
    <w:lvl w:ilvl="0" w:tplc="5360DD88">
      <w:start w:val="5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 w15:restartNumberingAfterBreak="0">
    <w:nsid w:val="501D368A"/>
    <w:multiLevelType w:val="hybridMultilevel"/>
    <w:tmpl w:val="9CFC0C52"/>
    <w:lvl w:ilvl="0" w:tplc="48BCC86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532344B"/>
    <w:multiLevelType w:val="hybridMultilevel"/>
    <w:tmpl w:val="9D9837CA"/>
    <w:lvl w:ilvl="0" w:tplc="401E30E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FE35A8F"/>
    <w:multiLevelType w:val="hybridMultilevel"/>
    <w:tmpl w:val="41966FF8"/>
    <w:lvl w:ilvl="0" w:tplc="FA88E672">
      <w:start w:val="20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61122C46"/>
    <w:multiLevelType w:val="hybridMultilevel"/>
    <w:tmpl w:val="A4246A70"/>
    <w:lvl w:ilvl="0" w:tplc="E3082B10">
      <w:start w:val="10"/>
      <w:numFmt w:val="decimal"/>
      <w:lvlText w:val="%1."/>
      <w:lvlJc w:val="left"/>
      <w:pPr>
        <w:ind w:left="1227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7" w15:restartNumberingAfterBreak="0">
    <w:nsid w:val="611536E7"/>
    <w:multiLevelType w:val="hybridMultilevel"/>
    <w:tmpl w:val="1AFC77C8"/>
    <w:lvl w:ilvl="0" w:tplc="F8BA988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B21C8674">
      <w:start w:val="5"/>
      <w:numFmt w:val="decimal"/>
      <w:lvlText w:val="%2."/>
      <w:lvlJc w:val="left"/>
      <w:pPr>
        <w:tabs>
          <w:tab w:val="num" w:pos="2125"/>
        </w:tabs>
        <w:ind w:left="2125" w:hanging="705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67C82DA4"/>
    <w:multiLevelType w:val="hybridMultilevel"/>
    <w:tmpl w:val="CC2A003A"/>
    <w:lvl w:ilvl="0" w:tplc="FE4675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D23434"/>
    <w:multiLevelType w:val="hybridMultilevel"/>
    <w:tmpl w:val="FF46B266"/>
    <w:lvl w:ilvl="0" w:tplc="A27C16B4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2D5031"/>
    <w:multiLevelType w:val="hybridMultilevel"/>
    <w:tmpl w:val="A0E4D144"/>
    <w:lvl w:ilvl="0" w:tplc="C3924956">
      <w:start w:val="9"/>
      <w:numFmt w:val="decimal"/>
      <w:lvlText w:val="%1."/>
      <w:lvlJc w:val="left"/>
      <w:pPr>
        <w:tabs>
          <w:tab w:val="num" w:pos="2110"/>
        </w:tabs>
        <w:ind w:left="2110" w:hanging="14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734F67C7"/>
    <w:multiLevelType w:val="hybridMultilevel"/>
    <w:tmpl w:val="F06E7578"/>
    <w:lvl w:ilvl="0" w:tplc="1BA01990">
      <w:start w:val="1"/>
      <w:numFmt w:val="decimal"/>
      <w:pStyle w:val="ListNum2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7"/>
  </w:num>
  <w:num w:numId="5">
    <w:abstractNumId w:val="18"/>
  </w:num>
  <w:num w:numId="6">
    <w:abstractNumId w:val="20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3"/>
  </w:num>
  <w:num w:numId="17">
    <w:abstractNumId w:val="2"/>
  </w:num>
  <w:num w:numId="18">
    <w:abstractNumId w:val="19"/>
  </w:num>
  <w:num w:numId="19">
    <w:abstractNumId w:val="21"/>
  </w:num>
  <w:num w:numId="20">
    <w:abstractNumId w:val="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B"/>
    <w:rsid w:val="000155AA"/>
    <w:rsid w:val="00034346"/>
    <w:rsid w:val="00076E48"/>
    <w:rsid w:val="00093E01"/>
    <w:rsid w:val="00143988"/>
    <w:rsid w:val="00190C51"/>
    <w:rsid w:val="001C4125"/>
    <w:rsid w:val="001E23B9"/>
    <w:rsid w:val="0020287B"/>
    <w:rsid w:val="00262198"/>
    <w:rsid w:val="002E2D6E"/>
    <w:rsid w:val="002F0AFB"/>
    <w:rsid w:val="00314D55"/>
    <w:rsid w:val="00315B88"/>
    <w:rsid w:val="00351523"/>
    <w:rsid w:val="00362B5D"/>
    <w:rsid w:val="003A7236"/>
    <w:rsid w:val="003B4E7A"/>
    <w:rsid w:val="003C4BCB"/>
    <w:rsid w:val="00416E06"/>
    <w:rsid w:val="004513C4"/>
    <w:rsid w:val="00492F92"/>
    <w:rsid w:val="004B258E"/>
    <w:rsid w:val="004E639D"/>
    <w:rsid w:val="00562EEF"/>
    <w:rsid w:val="00563ADC"/>
    <w:rsid w:val="005B35FF"/>
    <w:rsid w:val="00601BFC"/>
    <w:rsid w:val="00614437"/>
    <w:rsid w:val="006C1E4A"/>
    <w:rsid w:val="00727249"/>
    <w:rsid w:val="00744D47"/>
    <w:rsid w:val="0078396E"/>
    <w:rsid w:val="007F560B"/>
    <w:rsid w:val="008A07D3"/>
    <w:rsid w:val="009424E3"/>
    <w:rsid w:val="00974EE9"/>
    <w:rsid w:val="009E2883"/>
    <w:rsid w:val="00B16FCD"/>
    <w:rsid w:val="00B84AFB"/>
    <w:rsid w:val="00BA7112"/>
    <w:rsid w:val="00BB4325"/>
    <w:rsid w:val="00BC4972"/>
    <w:rsid w:val="00CB3804"/>
    <w:rsid w:val="00CE57AA"/>
    <w:rsid w:val="00CE6780"/>
    <w:rsid w:val="00D5024D"/>
    <w:rsid w:val="00D7460F"/>
    <w:rsid w:val="00D97B77"/>
    <w:rsid w:val="00E276BD"/>
    <w:rsid w:val="00E541B3"/>
    <w:rsid w:val="00E74DDE"/>
    <w:rsid w:val="00F0190C"/>
    <w:rsid w:val="00F128BB"/>
    <w:rsid w:val="00F301BA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B5369"/>
  <w15:docId w15:val="{2F25D925-2909-41AE-8D6B-B7B8461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8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563AD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63AD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4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63A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7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A07D3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1C4125"/>
    <w:pPr>
      <w:spacing w:after="0" w:line="288" w:lineRule="auto"/>
    </w:pPr>
    <w:rPr>
      <w:rFonts w:ascii="Times New Roman" w:hAnsi="Times New Roman"/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C412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362B5D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093E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3E01"/>
    <w:rPr>
      <w:rFonts w:cs="Times New Roman"/>
    </w:rPr>
  </w:style>
  <w:style w:type="paragraph" w:styleId="aa">
    <w:name w:val="footer"/>
    <w:basedOn w:val="a"/>
    <w:link w:val="ab"/>
    <w:uiPriority w:val="99"/>
    <w:rsid w:val="0045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13C4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63A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3ADC"/>
  </w:style>
  <w:style w:type="character" w:customStyle="1" w:styleId="20">
    <w:name w:val="Заголовок 2 Знак"/>
    <w:basedOn w:val="a0"/>
    <w:link w:val="2"/>
    <w:rsid w:val="00563ADC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63ADC"/>
    <w:rPr>
      <w:rFonts w:ascii="Arial" w:hAnsi="Arial" w:cs="Arial"/>
      <w:b/>
      <w:bCs/>
      <w:sz w:val="24"/>
      <w:szCs w:val="26"/>
    </w:rPr>
  </w:style>
  <w:style w:type="character" w:customStyle="1" w:styleId="bold">
    <w:name w:val="bold"/>
    <w:basedOn w:val="a0"/>
    <w:rsid w:val="00563ADC"/>
    <w:rPr>
      <w:b/>
      <w:noProof w:val="0"/>
      <w:lang w:val="ru-RU"/>
    </w:rPr>
  </w:style>
  <w:style w:type="paragraph" w:customStyle="1" w:styleId="ListNum">
    <w:name w:val="ListNum"/>
    <w:basedOn w:val="a"/>
    <w:rsid w:val="00563ADC"/>
    <w:pPr>
      <w:numPr>
        <w:numId w:val="1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ListNum2">
    <w:name w:val="ListNum2"/>
    <w:basedOn w:val="a"/>
    <w:rsid w:val="00563ADC"/>
    <w:pPr>
      <w:numPr>
        <w:numId w:val="1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ListBul">
    <w:name w:val="ListBul"/>
    <w:basedOn w:val="a"/>
    <w:rsid w:val="00563ADC"/>
    <w:pPr>
      <w:numPr>
        <w:numId w:val="20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ListBul2">
    <w:name w:val="ListBul2"/>
    <w:basedOn w:val="a"/>
    <w:rsid w:val="00563ADC"/>
    <w:pPr>
      <w:numPr>
        <w:numId w:val="2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50">
    <w:name w:val="Заголовок 5 Знак"/>
    <w:basedOn w:val="a0"/>
    <w:link w:val="5"/>
    <w:semiHidden/>
    <w:rsid w:val="00563AD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Normal (Web)"/>
    <w:basedOn w:val="a"/>
    <w:uiPriority w:val="99"/>
    <w:semiHidden/>
    <w:unhideWhenUsed/>
    <w:rsid w:val="00563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31"/>
    <w:rsid w:val="0020287B"/>
    <w:rPr>
      <w:rFonts w:ascii="Times New Roman" w:hAnsi="Times New Roman"/>
      <w:spacing w:val="4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d"/>
    <w:rsid w:val="0020287B"/>
    <w:pPr>
      <w:widowControl w:val="0"/>
      <w:shd w:val="clear" w:color="auto" w:fill="FFFFFF"/>
      <w:spacing w:before="60" w:after="0" w:line="259" w:lineRule="exact"/>
      <w:ind w:hanging="1880"/>
      <w:jc w:val="both"/>
    </w:pPr>
    <w:rPr>
      <w:rFonts w:ascii="Times New Roman" w:hAnsi="Times New Roman"/>
      <w:spacing w:val="4"/>
      <w:sz w:val="18"/>
      <w:szCs w:val="18"/>
    </w:rPr>
  </w:style>
  <w:style w:type="character" w:customStyle="1" w:styleId="0pt">
    <w:name w:val="Основной текст + Курсив;Интервал 0 pt"/>
    <w:basedOn w:val="ad"/>
    <w:rsid w:val="0020287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d"/>
    <w:rsid w:val="0020287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Vladimir</dc:creator>
  <cp:lastModifiedBy>Svetlana</cp:lastModifiedBy>
  <cp:revision>7</cp:revision>
  <cp:lastPrinted>2016-04-07T12:36:00Z</cp:lastPrinted>
  <dcterms:created xsi:type="dcterms:W3CDTF">2016-09-28T11:59:00Z</dcterms:created>
  <dcterms:modified xsi:type="dcterms:W3CDTF">2018-09-02T17:03:00Z</dcterms:modified>
</cp:coreProperties>
</file>