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AA" w:rsidRDefault="00DA64AA" w:rsidP="00DA64AA">
      <w:pPr>
        <w:jc w:val="center"/>
        <w:rPr>
          <w:sz w:val="28"/>
          <w:szCs w:val="28"/>
        </w:rPr>
      </w:pPr>
    </w:p>
    <w:p w:rsidR="00DA64AA" w:rsidRPr="00F653EB" w:rsidRDefault="00DA64AA" w:rsidP="00DA64AA">
      <w:pPr>
        <w:jc w:val="center"/>
        <w:rPr>
          <w:sz w:val="28"/>
          <w:szCs w:val="28"/>
        </w:rPr>
      </w:pPr>
      <w:r w:rsidRPr="00F653EB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DA64AA" w:rsidRPr="00F653EB" w:rsidRDefault="00DA64AA" w:rsidP="00DA64AA">
      <w:pPr>
        <w:jc w:val="center"/>
        <w:rPr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E11379" w:rsidRDefault="00E11379" w:rsidP="00DA64AA">
      <w:pPr>
        <w:rPr>
          <w:sz w:val="28"/>
          <w:szCs w:val="28"/>
        </w:rPr>
      </w:pPr>
      <w:r w:rsidRPr="00DD24E7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коммерции и туристической индустрии</w:t>
      </w:r>
      <w:r w:rsidRPr="00DD24E7">
        <w:rPr>
          <w:sz w:val="28"/>
          <w:szCs w:val="28"/>
        </w:rPr>
        <w:t xml:space="preserve"> </w:t>
      </w: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>Кафедра экономики торговли</w:t>
      </w:r>
      <w:r w:rsidR="00E11379">
        <w:rPr>
          <w:sz w:val="28"/>
          <w:szCs w:val="28"/>
        </w:rPr>
        <w:t xml:space="preserve"> и услуг</w:t>
      </w: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                        СОГЛАСОВАНО</w:t>
      </w:r>
    </w:p>
    <w:p w:rsidR="00DA64AA" w:rsidRPr="00F653EB" w:rsidRDefault="00DA64AA" w:rsidP="00DA6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F653EB">
        <w:rPr>
          <w:sz w:val="28"/>
          <w:szCs w:val="28"/>
        </w:rPr>
        <w:t xml:space="preserve">  Председатель   методической</w:t>
      </w:r>
    </w:p>
    <w:p w:rsidR="00DA64AA" w:rsidRDefault="00DA64AA" w:rsidP="00DA6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653EB">
        <w:rPr>
          <w:sz w:val="28"/>
          <w:szCs w:val="28"/>
        </w:rPr>
        <w:t>комиссии    по специальности</w:t>
      </w:r>
    </w:p>
    <w:p w:rsidR="00E5646C" w:rsidRPr="00F653EB" w:rsidRDefault="00E5646C" w:rsidP="00DA6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«Экономика. Экономическая теория»</w:t>
      </w:r>
    </w:p>
    <w:p w:rsidR="00DA64AA" w:rsidRPr="00F653EB" w:rsidRDefault="00DA64AA" w:rsidP="00DA64AA">
      <w:pPr>
        <w:jc w:val="right"/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</w:t>
      </w:r>
      <w:r w:rsidRPr="00F653EB">
        <w:rPr>
          <w:sz w:val="28"/>
          <w:szCs w:val="28"/>
        </w:rPr>
        <w:t xml:space="preserve">     _____________</w:t>
      </w:r>
      <w:r w:rsidR="00E11379">
        <w:rPr>
          <w:sz w:val="28"/>
          <w:szCs w:val="28"/>
        </w:rPr>
        <w:t>Бондарь</w:t>
      </w:r>
      <w:r w:rsidRPr="00F653EB">
        <w:rPr>
          <w:sz w:val="28"/>
          <w:szCs w:val="28"/>
        </w:rPr>
        <w:t xml:space="preserve"> </w:t>
      </w:r>
      <w:r w:rsidR="00E11379">
        <w:rPr>
          <w:sz w:val="28"/>
          <w:szCs w:val="28"/>
        </w:rPr>
        <w:t>А</w:t>
      </w:r>
      <w:r w:rsidRPr="00F653EB">
        <w:rPr>
          <w:sz w:val="28"/>
          <w:szCs w:val="28"/>
        </w:rPr>
        <w:t>.</w:t>
      </w:r>
      <w:r w:rsidR="00E11379">
        <w:rPr>
          <w:sz w:val="28"/>
          <w:szCs w:val="28"/>
        </w:rPr>
        <w:t>В</w:t>
      </w:r>
      <w:r w:rsidRPr="00F653EB">
        <w:rPr>
          <w:sz w:val="28"/>
          <w:szCs w:val="28"/>
        </w:rPr>
        <w:t xml:space="preserve">.                                                           </w:t>
      </w:r>
      <w:proofErr w:type="gramStart"/>
      <w:r w:rsidRPr="00BB3D0D">
        <w:rPr>
          <w:sz w:val="28"/>
          <w:szCs w:val="28"/>
          <w:u w:val="single"/>
        </w:rPr>
        <w:t>18</w:t>
      </w:r>
      <w:r w:rsidRPr="00F653EB">
        <w:rPr>
          <w:sz w:val="28"/>
          <w:szCs w:val="28"/>
        </w:rPr>
        <w:t xml:space="preserve">»  </w:t>
      </w:r>
      <w:r w:rsidRPr="008A053F">
        <w:rPr>
          <w:sz w:val="28"/>
          <w:szCs w:val="28"/>
          <w:u w:val="single"/>
        </w:rPr>
        <w:t>мая</w:t>
      </w:r>
      <w:proofErr w:type="gramEnd"/>
      <w:r w:rsidRPr="00F653EB">
        <w:rPr>
          <w:sz w:val="28"/>
          <w:szCs w:val="28"/>
        </w:rPr>
        <w:t xml:space="preserve"> 20</w:t>
      </w:r>
      <w:r w:rsidRPr="00F653EB">
        <w:rPr>
          <w:sz w:val="28"/>
          <w:szCs w:val="28"/>
          <w:u w:val="single"/>
        </w:rPr>
        <w:t>1</w:t>
      </w:r>
      <w:r w:rsidR="00E11379">
        <w:rPr>
          <w:sz w:val="28"/>
          <w:szCs w:val="28"/>
          <w:u w:val="single"/>
        </w:rPr>
        <w:t>7</w:t>
      </w:r>
      <w:r w:rsidRPr="00F653EB">
        <w:rPr>
          <w:sz w:val="28"/>
          <w:szCs w:val="28"/>
        </w:rPr>
        <w:t xml:space="preserve"> г.</w:t>
      </w:r>
    </w:p>
    <w:p w:rsidR="00DA64AA" w:rsidRPr="00F653EB" w:rsidRDefault="00DA64AA" w:rsidP="00DA64AA">
      <w:pPr>
        <w:rPr>
          <w:rFonts w:ascii="Courier New" w:hAnsi="Courier New" w:cs="Courier New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УЧЕБНО-МЕТОДИЧЕСКИЙ КОМПЛЕКС</w:t>
      </w: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(ЭЛЕКТРОННЫЙ УЧЕБНО-МЕТОДИЧЕСКИЙ КОМПЛЕКС)</w:t>
      </w: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ПО УЧЕБНОЙ ДИСЦИПЛИНЕ</w:t>
      </w:r>
    </w:p>
    <w:p w:rsidR="00DA64AA" w:rsidRPr="00F653EB" w:rsidRDefault="00DA64AA" w:rsidP="00DA64AA">
      <w:pPr>
        <w:jc w:val="center"/>
        <w:rPr>
          <w:b/>
          <w:color w:val="000000"/>
          <w:sz w:val="28"/>
          <w:szCs w:val="28"/>
        </w:rPr>
      </w:pPr>
    </w:p>
    <w:p w:rsidR="00FF56B7" w:rsidRDefault="00FF56B7" w:rsidP="00FF56B7">
      <w:pPr>
        <w:ind w:right="566"/>
        <w:jc w:val="center"/>
        <w:outlineLvl w:val="0"/>
        <w:rPr>
          <w:b/>
          <w:sz w:val="28"/>
          <w:szCs w:val="28"/>
        </w:rPr>
      </w:pPr>
      <w:r w:rsidRPr="00BB3D0D">
        <w:rPr>
          <w:b/>
          <w:sz w:val="28"/>
          <w:szCs w:val="28"/>
        </w:rPr>
        <w:t>«</w:t>
      </w:r>
      <w:proofErr w:type="gramStart"/>
      <w:r w:rsidR="00E11379">
        <w:rPr>
          <w:b/>
          <w:caps/>
          <w:spacing w:val="-20"/>
          <w:sz w:val="28"/>
          <w:szCs w:val="28"/>
        </w:rPr>
        <w:t xml:space="preserve">АНТИМОНОПОЛЬНОЕ </w:t>
      </w:r>
      <w:r w:rsidR="00E5646C">
        <w:rPr>
          <w:b/>
          <w:caps/>
          <w:spacing w:val="-20"/>
          <w:sz w:val="28"/>
          <w:szCs w:val="28"/>
        </w:rPr>
        <w:t xml:space="preserve"> </w:t>
      </w:r>
      <w:r w:rsidR="00E11379">
        <w:rPr>
          <w:b/>
          <w:caps/>
          <w:spacing w:val="-20"/>
          <w:sz w:val="28"/>
          <w:szCs w:val="28"/>
        </w:rPr>
        <w:t>РЕГУЛИРОВАНИЕ</w:t>
      </w:r>
      <w:proofErr w:type="gramEnd"/>
      <w:r w:rsidR="00E5646C">
        <w:rPr>
          <w:b/>
          <w:caps/>
          <w:spacing w:val="-20"/>
          <w:sz w:val="28"/>
          <w:szCs w:val="28"/>
        </w:rPr>
        <w:t xml:space="preserve"> </w:t>
      </w:r>
      <w:r w:rsidR="00E11379">
        <w:rPr>
          <w:b/>
          <w:caps/>
          <w:spacing w:val="-20"/>
          <w:sz w:val="28"/>
          <w:szCs w:val="28"/>
        </w:rPr>
        <w:t xml:space="preserve"> В </w:t>
      </w:r>
      <w:r w:rsidR="00E5646C">
        <w:rPr>
          <w:b/>
          <w:caps/>
          <w:spacing w:val="-20"/>
          <w:sz w:val="28"/>
          <w:szCs w:val="28"/>
        </w:rPr>
        <w:t xml:space="preserve"> </w:t>
      </w:r>
      <w:r w:rsidR="00E11379">
        <w:rPr>
          <w:b/>
          <w:caps/>
          <w:spacing w:val="-20"/>
          <w:sz w:val="28"/>
          <w:szCs w:val="28"/>
        </w:rPr>
        <w:t xml:space="preserve">ОТДЕЛЬНЫХ ОТРАСЛЯХ </w:t>
      </w:r>
      <w:r w:rsidR="00E5646C">
        <w:rPr>
          <w:b/>
          <w:caps/>
          <w:spacing w:val="-20"/>
          <w:sz w:val="28"/>
          <w:szCs w:val="28"/>
        </w:rPr>
        <w:t xml:space="preserve"> </w:t>
      </w:r>
      <w:r w:rsidR="00E11379">
        <w:rPr>
          <w:b/>
          <w:caps/>
          <w:spacing w:val="-20"/>
          <w:sz w:val="28"/>
          <w:szCs w:val="28"/>
        </w:rPr>
        <w:t>ЭКОНОМИКИ</w:t>
      </w:r>
      <w:r>
        <w:rPr>
          <w:b/>
          <w:caps/>
          <w:spacing w:val="-20"/>
          <w:sz w:val="28"/>
          <w:szCs w:val="28"/>
        </w:rPr>
        <w:t xml:space="preserve"> </w:t>
      </w:r>
      <w:r w:rsidRPr="00BB3D0D">
        <w:rPr>
          <w:b/>
          <w:sz w:val="28"/>
          <w:szCs w:val="28"/>
        </w:rPr>
        <w:t>»</w:t>
      </w:r>
    </w:p>
    <w:p w:rsidR="00FF56B7" w:rsidRPr="00F653EB" w:rsidRDefault="00FF56B7" w:rsidP="00FF56B7">
      <w:pPr>
        <w:jc w:val="center"/>
        <w:rPr>
          <w:color w:val="000000"/>
          <w:sz w:val="28"/>
          <w:szCs w:val="28"/>
        </w:rPr>
      </w:pPr>
    </w:p>
    <w:p w:rsidR="00E11379" w:rsidRPr="00E11379" w:rsidRDefault="00E11379" w:rsidP="00E11379">
      <w:pPr>
        <w:pStyle w:val="a9"/>
        <w:keepLines/>
        <w:widowControl w:val="0"/>
        <w:jc w:val="center"/>
        <w:rPr>
          <w:sz w:val="28"/>
          <w:szCs w:val="28"/>
        </w:rPr>
      </w:pPr>
      <w:r w:rsidRPr="00E11379">
        <w:rPr>
          <w:color w:val="000000"/>
          <w:sz w:val="28"/>
          <w:szCs w:val="28"/>
        </w:rPr>
        <w:t xml:space="preserve">для специальности </w:t>
      </w:r>
      <w:r w:rsidRPr="00E11379">
        <w:rPr>
          <w:sz w:val="28"/>
          <w:szCs w:val="28"/>
        </w:rPr>
        <w:t>1-25-81-02 «Экономика»</w:t>
      </w:r>
    </w:p>
    <w:p w:rsidR="00FF56B7" w:rsidRPr="00F653EB" w:rsidRDefault="00FF56B7" w:rsidP="00FF56B7">
      <w:pPr>
        <w:jc w:val="center"/>
        <w:rPr>
          <w:color w:val="FFFFFF"/>
          <w:sz w:val="28"/>
          <w:szCs w:val="28"/>
        </w:rPr>
      </w:pPr>
      <w:r w:rsidRPr="00F653EB">
        <w:rPr>
          <w:color w:val="FFFFFF"/>
          <w:sz w:val="28"/>
          <w:szCs w:val="28"/>
        </w:rPr>
        <w:t xml:space="preserve"> (</w:t>
      </w:r>
      <w:proofErr w:type="spellStart"/>
      <w:r w:rsidRPr="00F653EB">
        <w:rPr>
          <w:color w:val="FFFFFF"/>
          <w:sz w:val="28"/>
          <w:szCs w:val="28"/>
        </w:rPr>
        <w:t>пр</w:t>
      </w:r>
      <w:proofErr w:type="spellEnd"/>
    </w:p>
    <w:p w:rsidR="00FF56B7" w:rsidRPr="00F653EB" w:rsidRDefault="00FF56B7" w:rsidP="00FF56B7">
      <w:pPr>
        <w:rPr>
          <w:color w:val="FFFFFF"/>
          <w:sz w:val="28"/>
          <w:szCs w:val="28"/>
        </w:rPr>
      </w:pPr>
    </w:p>
    <w:p w:rsidR="00FF56B7" w:rsidRPr="00F653EB" w:rsidRDefault="00FF56B7" w:rsidP="00FF56B7">
      <w:pPr>
        <w:rPr>
          <w:color w:val="FFFFFF"/>
          <w:sz w:val="28"/>
          <w:szCs w:val="28"/>
        </w:rPr>
      </w:pPr>
    </w:p>
    <w:p w:rsidR="00FF56B7" w:rsidRPr="00F653EB" w:rsidRDefault="00FF56B7" w:rsidP="00FF56B7">
      <w:pPr>
        <w:rPr>
          <w:color w:val="FFFFFF"/>
          <w:sz w:val="28"/>
          <w:szCs w:val="28"/>
        </w:rPr>
      </w:pPr>
    </w:p>
    <w:p w:rsidR="00FF56B7" w:rsidRPr="00F653EB" w:rsidRDefault="00FF56B7" w:rsidP="00FF56B7">
      <w:pPr>
        <w:rPr>
          <w:color w:val="FFFFFF"/>
          <w:sz w:val="28"/>
          <w:szCs w:val="28"/>
        </w:rPr>
      </w:pPr>
    </w:p>
    <w:p w:rsidR="00FF56B7" w:rsidRPr="00F653EB" w:rsidRDefault="00FF56B7" w:rsidP="00FF56B7">
      <w:pPr>
        <w:rPr>
          <w:color w:val="FFFFFF"/>
          <w:sz w:val="28"/>
          <w:szCs w:val="28"/>
        </w:rPr>
      </w:pPr>
      <w:proofErr w:type="spellStart"/>
      <w:r w:rsidRPr="00F653EB">
        <w:rPr>
          <w:color w:val="FFFFFF"/>
          <w:sz w:val="28"/>
          <w:szCs w:val="28"/>
        </w:rPr>
        <w:t>ктико</w:t>
      </w:r>
      <w:proofErr w:type="spellEnd"/>
      <w:r w:rsidRPr="00F653EB">
        <w:rPr>
          <w:color w:val="FFFFFF"/>
          <w:sz w:val="28"/>
          <w:szCs w:val="28"/>
        </w:rPr>
        <w:t>-ориентированная магистратура)</w:t>
      </w:r>
    </w:p>
    <w:p w:rsidR="00FF56B7" w:rsidRPr="00F653EB" w:rsidRDefault="00FF56B7" w:rsidP="00FF56B7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Составители:</w:t>
      </w:r>
    </w:p>
    <w:p w:rsidR="00FF56B7" w:rsidRDefault="00FF56B7" w:rsidP="00FF56B7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Владыко А.В., кандидат экономических наук, доцент</w:t>
      </w:r>
    </w:p>
    <w:p w:rsidR="00FF56B7" w:rsidRPr="00F653EB" w:rsidRDefault="00FF56B7" w:rsidP="00FF56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379">
        <w:rPr>
          <w:sz w:val="28"/>
          <w:szCs w:val="28"/>
        </w:rPr>
        <w:t>Белова С.О</w:t>
      </w:r>
      <w:r>
        <w:rPr>
          <w:sz w:val="28"/>
          <w:szCs w:val="28"/>
        </w:rPr>
        <w:t xml:space="preserve">., </w:t>
      </w:r>
      <w:r w:rsidRPr="00F653EB">
        <w:rPr>
          <w:sz w:val="28"/>
          <w:szCs w:val="28"/>
        </w:rPr>
        <w:t>кандидат экономических наук, доцент</w:t>
      </w:r>
    </w:p>
    <w:p w:rsidR="00FF56B7" w:rsidRPr="00F653EB" w:rsidRDefault="00FF56B7" w:rsidP="00FF56B7">
      <w:pPr>
        <w:rPr>
          <w:sz w:val="28"/>
          <w:szCs w:val="28"/>
        </w:rPr>
      </w:pPr>
    </w:p>
    <w:p w:rsidR="00FF56B7" w:rsidRPr="00F653EB" w:rsidRDefault="00FF56B7" w:rsidP="00FF56B7">
      <w:pPr>
        <w:rPr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>_____________</w:t>
      </w:r>
      <w:r w:rsidR="003E1186">
        <w:rPr>
          <w:sz w:val="28"/>
          <w:szCs w:val="28"/>
        </w:rPr>
        <w:t>_________________</w:t>
      </w:r>
      <w:proofErr w:type="gramStart"/>
      <w:r w:rsidR="003E1186">
        <w:rPr>
          <w:sz w:val="28"/>
          <w:szCs w:val="28"/>
        </w:rPr>
        <w:t>_  «</w:t>
      </w:r>
      <w:proofErr w:type="gramEnd"/>
      <w:r w:rsidR="00E11379">
        <w:rPr>
          <w:sz w:val="28"/>
          <w:szCs w:val="28"/>
        </w:rPr>
        <w:t>_</w:t>
      </w:r>
      <w:r w:rsidRPr="00F653EB">
        <w:rPr>
          <w:sz w:val="28"/>
          <w:szCs w:val="28"/>
        </w:rPr>
        <w:t xml:space="preserve">» </w:t>
      </w:r>
      <w:r w:rsidR="003E1186" w:rsidRPr="003E1186">
        <w:rPr>
          <w:sz w:val="28"/>
          <w:szCs w:val="28"/>
          <w:u w:val="single"/>
        </w:rPr>
        <w:t>июня</w:t>
      </w:r>
      <w:r w:rsidRPr="00F653EB">
        <w:rPr>
          <w:sz w:val="28"/>
          <w:szCs w:val="28"/>
        </w:rPr>
        <w:t xml:space="preserve"> 20</w:t>
      </w:r>
      <w:r w:rsidRPr="00F653EB">
        <w:rPr>
          <w:sz w:val="28"/>
          <w:szCs w:val="28"/>
          <w:u w:val="single"/>
        </w:rPr>
        <w:t>1</w:t>
      </w:r>
      <w:r w:rsidR="00E11379">
        <w:rPr>
          <w:sz w:val="28"/>
          <w:szCs w:val="28"/>
          <w:u w:val="single"/>
        </w:rPr>
        <w:t>7</w:t>
      </w:r>
      <w:r w:rsidRPr="00F653EB">
        <w:rPr>
          <w:sz w:val="28"/>
          <w:szCs w:val="28"/>
        </w:rPr>
        <w:t xml:space="preserve"> г., протокол N</w:t>
      </w:r>
      <w:r w:rsidR="00E11379">
        <w:rPr>
          <w:sz w:val="28"/>
          <w:szCs w:val="28"/>
        </w:rPr>
        <w:t>_</w:t>
      </w:r>
      <w:r w:rsidRPr="003E1186">
        <w:rPr>
          <w:sz w:val="28"/>
          <w:szCs w:val="28"/>
          <w:u w:val="single"/>
        </w:rPr>
        <w:t xml:space="preserve">  </w:t>
      </w:r>
      <w:r w:rsidRPr="00F653EB">
        <w:rPr>
          <w:sz w:val="28"/>
          <w:szCs w:val="28"/>
        </w:rPr>
        <w:t xml:space="preserve">                                                                                        </w:t>
      </w:r>
    </w:p>
    <w:p w:rsidR="00DA64AA" w:rsidRPr="00F653EB" w:rsidRDefault="00DA64AA" w:rsidP="00DA64AA">
      <w:pPr>
        <w:outlineLvl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"/>
        <w:gridCol w:w="8614"/>
        <w:gridCol w:w="444"/>
      </w:tblGrid>
      <w:tr w:rsidR="00DA64AA" w:rsidRPr="00936D9E" w:rsidTr="00FF56B7">
        <w:tc>
          <w:tcPr>
            <w:tcW w:w="297" w:type="dxa"/>
            <w:shd w:val="clear" w:color="auto" w:fill="auto"/>
          </w:tcPr>
          <w:p w:rsidR="00DA64AA" w:rsidRPr="00936D9E" w:rsidRDefault="00DA64AA" w:rsidP="00E976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1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98"/>
            </w:tblGrid>
            <w:tr w:rsidR="00DA64AA" w:rsidRPr="00CB623F" w:rsidTr="00E976F5">
              <w:tc>
                <w:tcPr>
                  <w:tcW w:w="9067" w:type="dxa"/>
                  <w:shd w:val="clear" w:color="auto" w:fill="auto"/>
                </w:tcPr>
                <w:p w:rsidR="00DA64AA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A64AA" w:rsidRPr="001A07CE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B623F">
                    <w:rPr>
                      <w:b/>
                      <w:color w:val="000000"/>
                      <w:sz w:val="28"/>
                      <w:szCs w:val="28"/>
                    </w:rPr>
                    <w:t xml:space="preserve">СТРУКТУРА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УМК (ЭУМК)</w:t>
                  </w:r>
                </w:p>
                <w:p w:rsidR="00FF56B7" w:rsidRPr="009820B0" w:rsidRDefault="00FF56B7" w:rsidP="00FF56B7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9820B0">
                    <w:rPr>
                      <w:b/>
                      <w:color w:val="000000"/>
                      <w:sz w:val="32"/>
                      <w:szCs w:val="32"/>
                    </w:rPr>
                    <w:t>по дисциплине «</w:t>
                  </w:r>
                  <w:r w:rsidR="00760CE0">
                    <w:rPr>
                      <w:b/>
                      <w:color w:val="000000"/>
                      <w:sz w:val="32"/>
                      <w:szCs w:val="32"/>
                    </w:rPr>
                    <w:t>Антимонопольное регулирование в отдельных отраслях экономики</w:t>
                  </w:r>
                  <w:r w:rsidRPr="009820B0">
                    <w:rPr>
                      <w:b/>
                      <w:color w:val="000000"/>
                      <w:sz w:val="32"/>
                      <w:szCs w:val="32"/>
                    </w:rPr>
                    <w:t>»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DA64AA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535CE" w:rsidRDefault="004535CE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Style w:val="a8"/>
                    <w:tblW w:w="818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2"/>
                    <w:gridCol w:w="900"/>
                  </w:tblGrid>
                  <w:tr w:rsidR="004535CE" w:rsidTr="00FF4FE9">
                    <w:tc>
                      <w:tcPr>
                        <w:tcW w:w="7282" w:type="dxa"/>
                      </w:tcPr>
                      <w:p w:rsidR="004535CE" w:rsidRPr="00CB623F" w:rsidRDefault="004535CE" w:rsidP="004535C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Титульный лист</w:t>
                        </w:r>
                      </w:p>
                      <w:p w:rsidR="00FF56B7" w:rsidRPr="00CB623F" w:rsidRDefault="00FF56B7" w:rsidP="00FF56B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 xml:space="preserve">Введение </w:t>
                        </w:r>
                      </w:p>
                      <w:p w:rsidR="00FF56B7" w:rsidRPr="00CB623F" w:rsidRDefault="00FF56B7" w:rsidP="00FF56B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Учебно-программная документация</w:t>
                        </w:r>
                      </w:p>
                      <w:p w:rsidR="00FF56B7" w:rsidRPr="00CB623F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. Учебная программа</w:t>
                        </w:r>
                      </w:p>
                      <w:p w:rsidR="00FF56B7" w:rsidRPr="00CB623F" w:rsidRDefault="00FF56B7" w:rsidP="00FF56B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Учебно-методическая документация</w:t>
                        </w:r>
                      </w:p>
                      <w:p w:rsidR="00FF56B7" w:rsidRPr="00CB623F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2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. Краткий конспект лекций </w:t>
                        </w:r>
                      </w:p>
                      <w:p w:rsidR="00FF56B7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3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.Тематика и планы семинарских (практических) занятий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</w:p>
                      <w:p w:rsidR="002C38C4" w:rsidRDefault="0087456D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(дневная форма получения высшего образования)</w:t>
                        </w:r>
                      </w:p>
                      <w:p w:rsidR="0087456D" w:rsidRDefault="0087456D" w:rsidP="0087456D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4. 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Тематика и планы семинарских (практических) занятий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</w:p>
                      <w:p w:rsidR="0087456D" w:rsidRDefault="0087456D" w:rsidP="0087456D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(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заочная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 форма получения высшего образования)</w:t>
                        </w:r>
                      </w:p>
                      <w:p w:rsidR="00FF56B7" w:rsidRDefault="0087456D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5</w:t>
                        </w:r>
                        <w:r w:rsidR="00FF56B7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. </w:t>
                        </w:r>
                        <w:r w:rsidR="00FF56B7">
                          <w:rPr>
                            <w:sz w:val="28"/>
                            <w:szCs w:val="28"/>
                          </w:rPr>
                          <w:t>Тематика рефератов</w:t>
                        </w:r>
                      </w:p>
                      <w:p w:rsidR="00FF56B7" w:rsidRPr="00CB623F" w:rsidRDefault="00FF56B7" w:rsidP="00FF56B7">
                        <w:pPr>
                          <w:contextualSpacing/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 w:bidi="en-US"/>
                          </w:rPr>
                        </w:pPr>
                        <w:r w:rsidRPr="00CB623F"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 w:bidi="en-US"/>
                          </w:rPr>
                          <w:t>Методические материалы для контроля знаний студентов</w:t>
                        </w:r>
                      </w:p>
                      <w:p w:rsidR="00FF56B7" w:rsidRDefault="0087456D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6</w:t>
                        </w:r>
                        <w:r w:rsidR="00FF56B7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. Вопросы к зачету по дисциплине </w:t>
                        </w:r>
                      </w:p>
                      <w:p w:rsidR="00FF56B7" w:rsidRPr="00CB623F" w:rsidRDefault="00FF56B7" w:rsidP="00FF56B7">
                        <w:pPr>
                          <w:contextualSpacing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Вспомогательный раздел</w:t>
                        </w:r>
                      </w:p>
                      <w:p w:rsidR="0087456D" w:rsidRPr="0087456D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7. </w:t>
                        </w:r>
                        <w:r w:rsidR="0087456D" w:rsidRPr="0087456D">
                          <w:rPr>
                            <w:sz w:val="28"/>
                            <w:szCs w:val="28"/>
                          </w:rPr>
                          <w:t>Методические рекомендации по выполнению рефератов</w:t>
                        </w:r>
                      </w:p>
                      <w:p w:rsidR="0087456D" w:rsidRPr="0087456D" w:rsidRDefault="0087456D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8. </w:t>
                        </w:r>
                        <w:r w:rsidRPr="0087456D">
                          <w:rPr>
                            <w:sz w:val="28"/>
                            <w:szCs w:val="28"/>
                          </w:rPr>
                          <w:t>Методические рекомендации по организации самостоятельной работы студентов</w:t>
                        </w:r>
                      </w:p>
                      <w:p w:rsidR="00FF56B7" w:rsidRDefault="0087456D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9. </w:t>
                        </w:r>
                        <w:r w:rsidR="00FF56B7" w:rsidRPr="00FB0515">
                          <w:rPr>
                            <w:sz w:val="28"/>
                            <w:szCs w:val="28"/>
                          </w:rPr>
                          <w:t>Перечень учебных изданий, рекомендуемых для изучения учебной дисциплины</w:t>
                        </w:r>
                      </w:p>
                      <w:p w:rsidR="00FF56B7" w:rsidRPr="0087456D" w:rsidRDefault="0087456D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  <w:r w:rsidR="00FF56B7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Pr="0087456D">
                          <w:rPr>
                            <w:sz w:val="28"/>
                            <w:szCs w:val="28"/>
                          </w:rPr>
                          <w:t>Методические рекомендации по организации управляемой самостоятельной работы студентов</w:t>
                        </w:r>
                      </w:p>
                      <w:p w:rsidR="00FF56B7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>тудентов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7066"/>
                        </w:tblGrid>
                        <w:tr w:rsidR="00FF56B7" w:rsidRPr="00936D9E" w:rsidTr="000D33FF">
                          <w:tc>
                            <w:tcPr>
                              <w:tcW w:w="7066" w:type="dxa"/>
                              <w:shd w:val="clear" w:color="auto" w:fill="auto"/>
                            </w:tcPr>
                            <w:p w:rsidR="00FF56B7" w:rsidRPr="00936D9E" w:rsidRDefault="0087456D" w:rsidP="00FF56B7">
                              <w:pPr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FF56B7" w:rsidRPr="00936D9E">
                                <w:rPr>
                                  <w:sz w:val="28"/>
                                  <w:szCs w:val="28"/>
                                </w:rPr>
                                <w:t xml:space="preserve">.1 Управляемая самостоятельная работа </w:t>
                              </w:r>
                              <w:r w:rsidR="00FF56B7">
                                <w:rPr>
                                  <w:sz w:val="28"/>
                                  <w:szCs w:val="28"/>
                                </w:rPr>
                                <w:t xml:space="preserve">студентов                  </w:t>
                              </w:r>
                            </w:p>
                          </w:tc>
                        </w:tr>
                        <w:tr w:rsidR="00FF56B7" w:rsidRPr="00936D9E" w:rsidTr="000D33FF">
                          <w:tc>
                            <w:tcPr>
                              <w:tcW w:w="7066" w:type="dxa"/>
                              <w:shd w:val="clear" w:color="auto" w:fill="auto"/>
                            </w:tcPr>
                            <w:p w:rsidR="00FF56B7" w:rsidRPr="00936D9E" w:rsidRDefault="000D33FF" w:rsidP="00FF56B7">
                              <w:pPr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FF56B7" w:rsidRPr="00936D9E">
                                <w:rPr>
                                  <w:sz w:val="28"/>
                                  <w:szCs w:val="28"/>
                                </w:rPr>
                                <w:t xml:space="preserve">.2 График контроля </w:t>
                              </w:r>
                              <w:r w:rsidR="00FF56B7">
                                <w:rPr>
                                  <w:sz w:val="28"/>
                                  <w:szCs w:val="28"/>
                                </w:rPr>
                                <w:t xml:space="preserve">управляемой </w:t>
                              </w:r>
                              <w:r w:rsidR="00FF56B7" w:rsidRPr="00936D9E">
                                <w:rPr>
                                  <w:sz w:val="28"/>
                                  <w:szCs w:val="28"/>
                                </w:rPr>
                                <w:t>самостоятельной работы</w:t>
                              </w:r>
                              <w:r w:rsidR="00FF56B7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FF56B7" w:rsidRPr="00CB623F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9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>. Другие справочные и информационные материалы</w:t>
                        </w:r>
                      </w:p>
                      <w:p w:rsidR="00FF56B7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9.1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 xml:space="preserve"> критерии оценки р</w:t>
                        </w:r>
                        <w:r>
                          <w:rPr>
                            <w:sz w:val="28"/>
                            <w:szCs w:val="28"/>
                          </w:rPr>
                          <w:t>езультатов учебной деятельности</w:t>
                        </w:r>
                      </w:p>
                      <w:p w:rsidR="00FF56B7" w:rsidRPr="004D3ABD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9.2 к</w:t>
                        </w:r>
                        <w:r w:rsidRPr="004D3ABD">
                          <w:rPr>
                            <w:sz w:val="28"/>
                            <w:szCs w:val="28"/>
                          </w:rPr>
                          <w:t>ритерии оценки УСР</w:t>
                        </w:r>
                      </w:p>
                      <w:p w:rsidR="004535CE" w:rsidRDefault="00FF56B7" w:rsidP="00FF56B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900" w:type="dxa"/>
                      </w:tcPr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C4CA7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C4CA7" w:rsidRDefault="00BC6991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E5646C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596603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  <w:r w:rsidR="0087456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87456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77</w:t>
                        </w:r>
                      </w:p>
                      <w:p w:rsidR="0087456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596603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79</w:t>
                        </w:r>
                      </w:p>
                      <w:p w:rsidR="0087456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81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D33FF" w:rsidRDefault="000D33FF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596603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  <w:r w:rsidR="000D33F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  <w:bookmarkStart w:id="0" w:name="_GoBack"/>
                        <w:bookmarkEnd w:id="0"/>
                      </w:p>
                      <w:p w:rsidR="000D33FF" w:rsidRDefault="000D33FF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87456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87</w:t>
                        </w:r>
                      </w:p>
                      <w:p w:rsidR="0087456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87456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88</w:t>
                        </w:r>
                      </w:p>
                      <w:p w:rsidR="00A15A40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91</w:t>
                        </w:r>
                      </w:p>
                      <w:p w:rsidR="00A15A40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87456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91</w:t>
                        </w:r>
                      </w:p>
                      <w:p w:rsidR="00722D2D" w:rsidRDefault="000D33FF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0D33FF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94</w:t>
                        </w:r>
                      </w:p>
                      <w:p w:rsidR="00722D2D" w:rsidRDefault="000D33FF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94</w:t>
                        </w:r>
                      </w:p>
                      <w:p w:rsidR="00722D2D" w:rsidRDefault="000D33FF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="00A15A40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535CE" w:rsidRDefault="004535CE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A64AA" w:rsidRPr="00CB623F" w:rsidRDefault="00DA64AA" w:rsidP="00E976F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A64AA" w:rsidRPr="00936D9E" w:rsidRDefault="00DA64AA" w:rsidP="00E976F5">
            <w:pPr>
              <w:rPr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DA64AA" w:rsidRPr="00936D9E" w:rsidRDefault="00DA64AA" w:rsidP="00E976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ВВЕДЕНИЕ</w:t>
      </w:r>
    </w:p>
    <w:p w:rsidR="00DA64AA" w:rsidRPr="00272AAA" w:rsidRDefault="00DA64AA" w:rsidP="00DA64AA">
      <w:pPr>
        <w:rPr>
          <w:b/>
          <w:bCs/>
          <w:sz w:val="28"/>
          <w:szCs w:val="28"/>
        </w:rPr>
      </w:pPr>
    </w:p>
    <w:p w:rsidR="00FF56B7" w:rsidRPr="002E3EAB" w:rsidRDefault="00FF56B7" w:rsidP="006C7ECC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 w:rsidRPr="002E3EAB">
        <w:rPr>
          <w:bCs/>
          <w:sz w:val="28"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="00760CE0" w:rsidRPr="00760CE0">
        <w:rPr>
          <w:color w:val="000000"/>
          <w:sz w:val="28"/>
          <w:szCs w:val="28"/>
        </w:rPr>
        <w:t>Антимонопольное регулирование в отдельных отраслях экономики</w:t>
      </w:r>
      <w:r w:rsidRPr="004D3ABD">
        <w:rPr>
          <w:sz w:val="28"/>
          <w:szCs w:val="28"/>
        </w:rPr>
        <w:t>»</w:t>
      </w:r>
      <w:r w:rsidRPr="002E3EAB">
        <w:rPr>
          <w:bCs/>
          <w:sz w:val="28"/>
          <w:szCs w:val="28"/>
        </w:rPr>
        <w:t xml:space="preserve"> представлен системой</w:t>
      </w:r>
      <w:r w:rsidRPr="002E3EAB">
        <w:rPr>
          <w:rFonts w:eastAsia="TimesNewRomanPSMT"/>
          <w:sz w:val="28"/>
          <w:szCs w:val="28"/>
        </w:rPr>
        <w:t xml:space="preserve"> дидактических средств обучения по указанной дисциплине, имеющих своей главной целью сформировать у обучающихся профессиональное мышление в области </w:t>
      </w:r>
      <w:r w:rsidR="00760CE0">
        <w:rPr>
          <w:rFonts w:eastAsia="TimesNewRomanPSMT"/>
          <w:sz w:val="28"/>
          <w:szCs w:val="28"/>
        </w:rPr>
        <w:t xml:space="preserve">антимонопольного регулирования основных сфер экономики (топливно-энергетический комплекс, связь и телекоммуникации, электроэнергетика, фармацевтика и </w:t>
      </w:r>
      <w:proofErr w:type="spellStart"/>
      <w:r w:rsidR="00760CE0">
        <w:rPr>
          <w:rFonts w:eastAsia="TimesNewRomanPSMT"/>
          <w:sz w:val="28"/>
          <w:szCs w:val="28"/>
        </w:rPr>
        <w:t>др</w:t>
      </w:r>
      <w:proofErr w:type="spellEnd"/>
      <w:r w:rsidR="00760CE0">
        <w:rPr>
          <w:rFonts w:eastAsia="TimesNewRomanPSMT"/>
          <w:sz w:val="28"/>
          <w:szCs w:val="28"/>
        </w:rPr>
        <w:t>), применения специфического инструментария конкурент</w:t>
      </w:r>
      <w:r w:rsidR="006C7ECC">
        <w:rPr>
          <w:rFonts w:eastAsia="TimesNewRomanPSMT"/>
          <w:sz w:val="28"/>
          <w:szCs w:val="28"/>
        </w:rPr>
        <w:t>ного поведения.</w:t>
      </w:r>
    </w:p>
    <w:p w:rsidR="00FF56B7" w:rsidRPr="002E3EAB" w:rsidRDefault="00FF56B7" w:rsidP="006C7EC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E3EAB">
        <w:rPr>
          <w:b/>
          <w:bCs/>
          <w:i/>
          <w:sz w:val="28"/>
          <w:szCs w:val="28"/>
        </w:rPr>
        <w:t>Автор</w:t>
      </w:r>
      <w:r>
        <w:rPr>
          <w:b/>
          <w:bCs/>
          <w:i/>
          <w:sz w:val="28"/>
          <w:szCs w:val="28"/>
        </w:rPr>
        <w:t>а</w:t>
      </w:r>
      <w:r w:rsidRPr="002E3EAB">
        <w:rPr>
          <w:b/>
          <w:bCs/>
          <w:i/>
          <w:sz w:val="28"/>
          <w:szCs w:val="28"/>
        </w:rPr>
        <w:t>м</w:t>
      </w:r>
      <w:r>
        <w:rPr>
          <w:b/>
          <w:bCs/>
          <w:i/>
          <w:sz w:val="28"/>
          <w:szCs w:val="28"/>
        </w:rPr>
        <w:t>и</w:t>
      </w:r>
      <w:r w:rsidRPr="002E3EAB">
        <w:rPr>
          <w:bCs/>
          <w:sz w:val="28"/>
          <w:szCs w:val="28"/>
        </w:rPr>
        <w:t xml:space="preserve"> данного э</w:t>
      </w:r>
      <w:r w:rsidRPr="002E3EAB">
        <w:rPr>
          <w:rFonts w:eastAsia="Calibri"/>
          <w:sz w:val="28"/>
          <w:szCs w:val="28"/>
        </w:rPr>
        <w:t>лектронного учебно-методического комплекса является Владыко Анжелика Викторовна, кандидат эконо</w:t>
      </w:r>
      <w:r>
        <w:rPr>
          <w:rFonts w:eastAsia="Calibri"/>
          <w:sz w:val="28"/>
          <w:szCs w:val="28"/>
        </w:rPr>
        <w:t xml:space="preserve">мических наук, доцент УО «БГЭУ» и </w:t>
      </w:r>
      <w:r w:rsidR="00760CE0">
        <w:rPr>
          <w:rFonts w:eastAsia="Calibri"/>
          <w:sz w:val="28"/>
          <w:szCs w:val="28"/>
        </w:rPr>
        <w:t>Белова Светлана Олеговна</w:t>
      </w:r>
      <w:r>
        <w:rPr>
          <w:rFonts w:eastAsia="Calibri"/>
          <w:sz w:val="28"/>
          <w:szCs w:val="28"/>
        </w:rPr>
        <w:t xml:space="preserve">, </w:t>
      </w:r>
      <w:r w:rsidRPr="002E3EAB">
        <w:rPr>
          <w:rFonts w:eastAsia="Calibri"/>
          <w:sz w:val="28"/>
          <w:szCs w:val="28"/>
        </w:rPr>
        <w:t>кандидат экономических наук, доцент УО «БГЭУ».</w:t>
      </w:r>
    </w:p>
    <w:p w:rsidR="00FF56B7" w:rsidRPr="002E3EAB" w:rsidRDefault="00FF56B7" w:rsidP="00952636">
      <w:pPr>
        <w:spacing w:before="100" w:beforeAutospacing="1" w:after="100" w:afterAutospacing="1" w:line="276" w:lineRule="auto"/>
        <w:ind w:firstLine="675"/>
        <w:contextualSpacing/>
        <w:jc w:val="both"/>
        <w:rPr>
          <w:bCs/>
          <w:sz w:val="28"/>
          <w:szCs w:val="28"/>
        </w:rPr>
      </w:pPr>
      <w:r w:rsidRPr="002E3EAB">
        <w:rPr>
          <w:sz w:val="28"/>
          <w:szCs w:val="28"/>
        </w:rPr>
        <w:t xml:space="preserve">Цели УМК (ЭУМК) </w:t>
      </w:r>
      <w:r w:rsidRPr="002E3EAB">
        <w:rPr>
          <w:bCs/>
          <w:sz w:val="28"/>
          <w:szCs w:val="28"/>
        </w:rPr>
        <w:t>по дисциплине «</w:t>
      </w:r>
      <w:r w:rsidR="006C7ECC" w:rsidRPr="00760CE0">
        <w:rPr>
          <w:color w:val="000000"/>
          <w:sz w:val="28"/>
          <w:szCs w:val="28"/>
        </w:rPr>
        <w:t>Антимонопольное регулирование в отдельных отраслях экономики</w:t>
      </w:r>
      <w:r w:rsidRPr="002E3EAB">
        <w:rPr>
          <w:bCs/>
          <w:sz w:val="28"/>
          <w:szCs w:val="28"/>
        </w:rPr>
        <w:t>» заключаются в том, чтобы</w:t>
      </w:r>
    </w:p>
    <w:p w:rsidR="00FF56B7" w:rsidRPr="00952636" w:rsidRDefault="00FF56B7" w:rsidP="00952636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</w:pPr>
      <w:r w:rsidRPr="00952636">
        <w:t xml:space="preserve">научить обучающихся самостоятельно получать знания из представленных источников;                                                                    </w:t>
      </w:r>
    </w:p>
    <w:p w:rsidR="00FF56B7" w:rsidRPr="002E3EAB" w:rsidRDefault="00FF56B7" w:rsidP="009526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2E3EAB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FF56B7" w:rsidRPr="002E3EAB" w:rsidRDefault="00FF56B7" w:rsidP="009526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2E3EAB">
        <w:rPr>
          <w:sz w:val="28"/>
          <w:szCs w:val="28"/>
        </w:rPr>
        <w:t>повысить качество профессиональной подготовки обучающихся;</w:t>
      </w:r>
    </w:p>
    <w:p w:rsidR="00FF56B7" w:rsidRPr="002E3EAB" w:rsidRDefault="00FF56B7" w:rsidP="009526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 – плановика; </w:t>
      </w:r>
    </w:p>
    <w:p w:rsidR="00FF56B7" w:rsidRPr="002E3EAB" w:rsidRDefault="00FF56B7" w:rsidP="009526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FF56B7" w:rsidRPr="002E3EAB" w:rsidRDefault="00FF56B7" w:rsidP="009526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развить у обучаемых умения исследовать, оценивать и прогнозировать </w:t>
      </w:r>
      <w:r w:rsidR="006C7ECC">
        <w:rPr>
          <w:sz w:val="28"/>
          <w:szCs w:val="28"/>
        </w:rPr>
        <w:t>конкурентную</w:t>
      </w:r>
      <w:r w:rsidRPr="002E3EAB">
        <w:rPr>
          <w:sz w:val="28"/>
          <w:szCs w:val="28"/>
        </w:rPr>
        <w:t xml:space="preserve"> позицию организации, обосновывать рекомендации по ее укреплению;</w:t>
      </w:r>
    </w:p>
    <w:p w:rsidR="00FF56B7" w:rsidRPr="002E3EAB" w:rsidRDefault="00FF56B7" w:rsidP="009526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предоставить обучающимся возможность посредством выполнения самостоятельных заданий закрепить знания по дисциплине и овладеть навыками </w:t>
      </w:r>
      <w:r w:rsidR="006C7ECC">
        <w:rPr>
          <w:sz w:val="28"/>
          <w:szCs w:val="28"/>
        </w:rPr>
        <w:t>оценки доминирующего положения хозяйствующего субъекта на соответствующем рынке</w:t>
      </w:r>
      <w:r w:rsidRPr="002E3EAB">
        <w:rPr>
          <w:sz w:val="28"/>
          <w:szCs w:val="28"/>
        </w:rPr>
        <w:t>;</w:t>
      </w:r>
    </w:p>
    <w:p w:rsidR="00FF56B7" w:rsidRPr="002E3EAB" w:rsidRDefault="00FF56B7" w:rsidP="009526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FF56B7" w:rsidRPr="002E3EAB" w:rsidRDefault="00FF56B7" w:rsidP="009526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научно – исследовательского характера. </w:t>
      </w:r>
    </w:p>
    <w:p w:rsidR="00FF56B7" w:rsidRPr="002E3EAB" w:rsidRDefault="00FF56B7" w:rsidP="006C7EC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lastRenderedPageBreak/>
        <w:t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6C7ECC" w:rsidRPr="006C7ECC" w:rsidRDefault="006C7ECC" w:rsidP="006C7ECC">
      <w:pPr>
        <w:pStyle w:val="a9"/>
        <w:keepLines/>
        <w:widowControl w:val="0"/>
        <w:spacing w:line="276" w:lineRule="auto"/>
        <w:ind w:firstLine="567"/>
        <w:rPr>
          <w:bCs/>
          <w:sz w:val="28"/>
          <w:szCs w:val="28"/>
        </w:rPr>
      </w:pPr>
      <w:r w:rsidRPr="006C7ECC">
        <w:rPr>
          <w:sz w:val="28"/>
          <w:szCs w:val="28"/>
        </w:rPr>
        <w:t>Электронный учебно-методический комплекс по дисциплине «</w:t>
      </w:r>
      <w:r w:rsidRPr="00760CE0">
        <w:rPr>
          <w:color w:val="000000"/>
          <w:sz w:val="28"/>
          <w:szCs w:val="28"/>
        </w:rPr>
        <w:t>Антимонопольное регулирование в отдельных отраслях экономики</w:t>
      </w:r>
      <w:r w:rsidRPr="006C7ECC">
        <w:rPr>
          <w:sz w:val="28"/>
          <w:szCs w:val="28"/>
        </w:rPr>
        <w:t xml:space="preserve">» </w:t>
      </w:r>
      <w:r w:rsidRPr="006C7ECC">
        <w:rPr>
          <w:bCs/>
          <w:sz w:val="28"/>
          <w:szCs w:val="28"/>
        </w:rPr>
        <w:t>направлен на развитие профессиональных компетенций обучающихся:</w:t>
      </w:r>
    </w:p>
    <w:p w:rsidR="006C7ECC" w:rsidRPr="005439EB" w:rsidRDefault="006C7ECC" w:rsidP="006C7ECC">
      <w:pPr>
        <w:pStyle w:val="2"/>
        <w:widowControl w:val="0"/>
        <w:spacing w:after="0" w:line="276" w:lineRule="auto"/>
        <w:ind w:left="0" w:firstLine="709"/>
        <w:rPr>
          <w:sz w:val="28"/>
          <w:szCs w:val="28"/>
        </w:rPr>
      </w:pPr>
      <w:r w:rsidRPr="005439EB">
        <w:rPr>
          <w:b/>
          <w:bCs/>
          <w:sz w:val="28"/>
          <w:szCs w:val="28"/>
        </w:rPr>
        <w:t>академических</w:t>
      </w:r>
      <w:r w:rsidRPr="005439EB">
        <w:rPr>
          <w:sz w:val="28"/>
          <w:szCs w:val="28"/>
        </w:rPr>
        <w:t>:</w:t>
      </w:r>
    </w:p>
    <w:p w:rsidR="00FF56B7" w:rsidRPr="002E3EAB" w:rsidRDefault="00FF56B7" w:rsidP="006C7ECC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i/>
          <w:color w:val="000000"/>
        </w:rPr>
      </w:pPr>
      <w:r w:rsidRPr="002E3EAB">
        <w:rPr>
          <w:i/>
          <w:color w:val="000000"/>
        </w:rPr>
        <w:t>Специалист должен быть способен:</w:t>
      </w:r>
    </w:p>
    <w:p w:rsidR="00FF56B7" w:rsidRPr="002E3EAB" w:rsidRDefault="00FF56B7" w:rsidP="006C7ECC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АК-1. Уметь применять базовые научно-теоретические знания для решения теоретических и практических задач.</w:t>
      </w:r>
    </w:p>
    <w:p w:rsidR="00FF56B7" w:rsidRPr="002E3EAB" w:rsidRDefault="00FF56B7" w:rsidP="006C7ECC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color w:val="000000"/>
        </w:rPr>
      </w:pPr>
      <w:r w:rsidRPr="002E3EAB">
        <w:t>АК-2. Владеть системным и сравнительным анализом</w:t>
      </w:r>
    </w:p>
    <w:p w:rsidR="00FF56B7" w:rsidRPr="002E3EAB" w:rsidRDefault="00FF56B7" w:rsidP="006C7ECC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АК-3. Владеть исследовательскими навыками.</w:t>
      </w:r>
    </w:p>
    <w:p w:rsidR="00FF56B7" w:rsidRPr="002E3EAB" w:rsidRDefault="00FF56B7" w:rsidP="006C7ECC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АК-4. Уметь работать самостоятельно.</w:t>
      </w:r>
    </w:p>
    <w:p w:rsidR="00FF56B7" w:rsidRPr="002E3EAB" w:rsidRDefault="00FF56B7" w:rsidP="006C7ECC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АК-5. Быть способным порождать новые идеи (обладать креативностью).</w:t>
      </w:r>
    </w:p>
    <w:p w:rsidR="00FF56B7" w:rsidRPr="002E3EAB" w:rsidRDefault="00FF56B7" w:rsidP="006C7ECC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АК-6. Владеть междисциплинарным подходом при решении проблем.</w:t>
      </w:r>
    </w:p>
    <w:p w:rsidR="006C7ECC" w:rsidRPr="006C7ECC" w:rsidRDefault="006C7ECC" w:rsidP="006C7ECC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6C7ECC">
        <w:rPr>
          <w:rStyle w:val="FontStyle53"/>
          <w:b/>
          <w:bCs/>
          <w:sz w:val="28"/>
        </w:rPr>
        <w:t>социально-личностных</w:t>
      </w:r>
      <w:r>
        <w:rPr>
          <w:rStyle w:val="FontStyle53"/>
          <w:b/>
          <w:bCs/>
          <w:sz w:val="28"/>
        </w:rPr>
        <w:t>: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СЛК-1. 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СЛК-2. Пользоваться одним из государственных языков Республики Беларусь и иным иностранным языком как средством делового общения.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pacing w:val="-2"/>
          <w:sz w:val="28"/>
          <w:szCs w:val="28"/>
        </w:rPr>
      </w:pPr>
      <w:r w:rsidRPr="005439EB">
        <w:rPr>
          <w:sz w:val="28"/>
          <w:szCs w:val="28"/>
        </w:rPr>
        <w:t>СЛК-3. </w:t>
      </w:r>
      <w:r w:rsidRPr="005439EB">
        <w:rPr>
          <w:spacing w:val="-2"/>
          <w:sz w:val="28"/>
          <w:szCs w:val="28"/>
        </w:rPr>
        <w:t>Формировать и аргументировать собственные суждения и профессиональную позицию.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СЛК-4. Анализировать и принимать решения по социальным, этическим, научным проблемам, возникающим в профессиональной деятельности.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СЛК-5. Использовать в практической деятельности основы трудового законодательства и правовых норм.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 xml:space="preserve">СЛК-6. Логично, аргументированно и ясно строить устную и письменную речь, использовать навыки публичной речи, ведения дискуссии и полемики. 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СЛК-7. Работать в команде, руководить и подчиняться.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СЛК-8. 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СЛК-9. Проявлять инициативу и креативность, в том числе в нестандартных ситуациях.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СЛК-10. Оказывать личным примером позитивное воздействие на окружающих и участников профессиональной деятельности с точки зрения соблюдения норм и правил здорового образа жизни, активной творческой жизненной позиции.</w:t>
      </w:r>
    </w:p>
    <w:p w:rsidR="006C7ECC" w:rsidRPr="005439EB" w:rsidRDefault="006C7ECC" w:rsidP="006C7ECC">
      <w:pPr>
        <w:spacing w:line="276" w:lineRule="auto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lastRenderedPageBreak/>
        <w:t>СЛК-11. Адаптироваться к новым ситуациям социально-профессиональной деятельности, реализовывать накопленный опыт, свои возможности.</w:t>
      </w:r>
    </w:p>
    <w:p w:rsidR="006C7ECC" w:rsidRPr="005439EB" w:rsidRDefault="006C7ECC" w:rsidP="006C7ECC">
      <w:pPr>
        <w:pStyle w:val="Style40"/>
        <w:tabs>
          <w:tab w:val="left" w:pos="178"/>
        </w:tabs>
        <w:spacing w:line="240" w:lineRule="auto"/>
        <w:ind w:firstLine="709"/>
        <w:rPr>
          <w:rStyle w:val="FontStyle53"/>
          <w:b/>
          <w:bCs/>
          <w:sz w:val="28"/>
          <w:szCs w:val="28"/>
        </w:rPr>
      </w:pPr>
      <w:r>
        <w:rPr>
          <w:rStyle w:val="FontStyle53"/>
          <w:b/>
          <w:bCs/>
          <w:sz w:val="28"/>
          <w:szCs w:val="28"/>
        </w:rPr>
        <w:t>профессиональных</w:t>
      </w:r>
      <w:r w:rsidRPr="005439EB">
        <w:rPr>
          <w:rStyle w:val="FontStyle53"/>
          <w:sz w:val="28"/>
          <w:szCs w:val="28"/>
        </w:rPr>
        <w:t>:</w:t>
      </w:r>
    </w:p>
    <w:p w:rsidR="006C7ECC" w:rsidRPr="005439EB" w:rsidRDefault="006C7ECC" w:rsidP="006C7ECC">
      <w:pPr>
        <w:pStyle w:val="ab"/>
        <w:tabs>
          <w:tab w:val="left" w:pos="-4680"/>
          <w:tab w:val="left" w:pos="-4500"/>
        </w:tabs>
        <w:spacing w:after="0"/>
        <w:ind w:left="0" w:firstLine="425"/>
        <w:rPr>
          <w:sz w:val="28"/>
          <w:szCs w:val="28"/>
        </w:rPr>
      </w:pPr>
      <w:r w:rsidRPr="005439EB">
        <w:rPr>
          <w:b/>
          <w:i/>
          <w:sz w:val="28"/>
          <w:szCs w:val="28"/>
        </w:rPr>
        <w:t>в организационно-управленческой деятельности</w:t>
      </w:r>
      <w:r w:rsidRPr="005439EB">
        <w:rPr>
          <w:b/>
          <w:sz w:val="28"/>
          <w:szCs w:val="28"/>
        </w:rPr>
        <w:t>:</w:t>
      </w:r>
    </w:p>
    <w:p w:rsidR="006C7ECC" w:rsidRPr="005439EB" w:rsidRDefault="006C7ECC" w:rsidP="006C7ECC">
      <w:pPr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ПК-1. 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6C7ECC" w:rsidRPr="005439EB" w:rsidRDefault="006C7ECC" w:rsidP="006C7ECC">
      <w:pPr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ПК-2. Разрабатывать на основе прогнозных и маркетинговых данных стратегии развития и функционирования организаций и их отдельных подразделений.</w:t>
      </w:r>
    </w:p>
    <w:p w:rsidR="006C7ECC" w:rsidRPr="005439EB" w:rsidRDefault="006C7ECC" w:rsidP="006C7ECC">
      <w:pPr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ПК-3.  Руководить экономическими службами и подразделениями организаций разных форм собственности, органов государственной власти;</w:t>
      </w:r>
    </w:p>
    <w:p w:rsidR="006C7ECC" w:rsidRPr="005439EB" w:rsidRDefault="006C7ECC" w:rsidP="006C7ECC">
      <w:pPr>
        <w:pStyle w:val="ab"/>
        <w:tabs>
          <w:tab w:val="left" w:pos="-4680"/>
          <w:tab w:val="left" w:pos="-4500"/>
        </w:tabs>
        <w:spacing w:after="0"/>
        <w:ind w:left="0" w:firstLine="425"/>
        <w:rPr>
          <w:sz w:val="28"/>
          <w:szCs w:val="28"/>
        </w:rPr>
      </w:pPr>
      <w:r w:rsidRPr="005439EB">
        <w:rPr>
          <w:b/>
          <w:i/>
          <w:sz w:val="28"/>
          <w:szCs w:val="28"/>
        </w:rPr>
        <w:t>в проектно-экономической деятельности</w:t>
      </w:r>
      <w:r w:rsidRPr="005439EB">
        <w:rPr>
          <w:b/>
          <w:sz w:val="28"/>
          <w:szCs w:val="28"/>
        </w:rPr>
        <w:t>: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ПК-4. Самостоятельно осуществлять подготовку заданий и разрабатывать проектные решения с учетом фактора неопределенности, предложений и мероприятий по реализации разработанных проектов и программ.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ПК-5. Оценивать эффективность проектов с учетом фактора неопределенности.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ПК-6. Разрабатывать стратегии поведения экономических субъектов на различных рынках;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b/>
          <w:i/>
          <w:sz w:val="28"/>
          <w:szCs w:val="28"/>
        </w:rPr>
      </w:pPr>
      <w:r w:rsidRPr="005439EB">
        <w:rPr>
          <w:b/>
          <w:i/>
          <w:sz w:val="28"/>
          <w:szCs w:val="28"/>
        </w:rPr>
        <w:t>в инновационной деятельности</w:t>
      </w:r>
      <w:r w:rsidRPr="005439EB">
        <w:rPr>
          <w:b/>
          <w:sz w:val="28"/>
          <w:szCs w:val="28"/>
        </w:rPr>
        <w:t>:</w:t>
      </w:r>
      <w:r w:rsidRPr="005439EB">
        <w:rPr>
          <w:b/>
          <w:i/>
          <w:sz w:val="28"/>
          <w:szCs w:val="28"/>
        </w:rPr>
        <w:t xml:space="preserve"> 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ПК-7. Осваивать и реализовывать управленческие инновации в профессиональной деятельности.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ПК-8. Разрабатывать планы и программы организации инновационной деятельности, готовить технико-экономическое обоснование инновационных проектов в профессиональной деятельности;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i/>
          <w:sz w:val="28"/>
          <w:szCs w:val="28"/>
        </w:rPr>
      </w:pPr>
      <w:r w:rsidRPr="005439EB">
        <w:rPr>
          <w:b/>
          <w:i/>
          <w:sz w:val="28"/>
          <w:szCs w:val="28"/>
        </w:rPr>
        <w:t>в аналитической деятельности</w:t>
      </w:r>
      <w:r w:rsidRPr="005439EB">
        <w:rPr>
          <w:b/>
          <w:sz w:val="28"/>
          <w:szCs w:val="28"/>
        </w:rPr>
        <w:t>:</w:t>
      </w:r>
      <w:r w:rsidRPr="005439EB">
        <w:rPr>
          <w:i/>
          <w:sz w:val="28"/>
          <w:szCs w:val="28"/>
        </w:rPr>
        <w:t xml:space="preserve"> </w:t>
      </w:r>
    </w:p>
    <w:p w:rsidR="006C7ECC" w:rsidRPr="005439EB" w:rsidRDefault="006C7ECC" w:rsidP="006C7ECC">
      <w:pPr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ПК-9.  Разработать теоретические и эконометрические модели исследуемых процессов, явлений и объектов, относящихся к профессиональной сфере.</w:t>
      </w:r>
    </w:p>
    <w:p w:rsidR="006C7ECC" w:rsidRPr="005439EB" w:rsidRDefault="006C7ECC" w:rsidP="006C7ECC">
      <w:pPr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ПК-10. Организовать и провести научные исследования в соответствии с разработанной программой.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ПК-11. Готовить аналитические материалы для оценки мероприятий в области экономической политики и принятия стратегических решений на микро- и макроуровнях.</w:t>
      </w:r>
    </w:p>
    <w:p w:rsidR="006C7ECC" w:rsidRPr="005439EB" w:rsidRDefault="006C7ECC" w:rsidP="006C7ECC">
      <w:pPr>
        <w:shd w:val="clear" w:color="auto" w:fill="FFFFFF"/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ПК-12. Анализировать и использовать различные источники информации для проведения экономических расчетов.</w:t>
      </w:r>
    </w:p>
    <w:p w:rsidR="006C7ECC" w:rsidRPr="005439EB" w:rsidRDefault="006C7ECC" w:rsidP="006C7ECC">
      <w:pPr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ПК-13. Проводить расчеты социально–экономических показателей на основе типовых методик.</w:t>
      </w:r>
    </w:p>
    <w:p w:rsidR="006C7ECC" w:rsidRPr="005439EB" w:rsidRDefault="006C7ECC" w:rsidP="006C7ECC">
      <w:pPr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ПК-14. Проводить оценку эффективности проектов с фактором неопределенности.</w:t>
      </w:r>
    </w:p>
    <w:p w:rsidR="006C7ECC" w:rsidRPr="005439EB" w:rsidRDefault="006C7ECC" w:rsidP="006C7ECC">
      <w:pPr>
        <w:ind w:firstLine="425"/>
        <w:jc w:val="both"/>
        <w:rPr>
          <w:sz w:val="28"/>
          <w:szCs w:val="28"/>
        </w:rPr>
      </w:pPr>
      <w:r w:rsidRPr="005439EB">
        <w:rPr>
          <w:sz w:val="28"/>
          <w:szCs w:val="28"/>
        </w:rPr>
        <w:t>ПК-15. Осуществлять поиск, анализ и оценку источников информации для проведения экономических расчетов.</w:t>
      </w:r>
    </w:p>
    <w:p w:rsidR="00FF56B7" w:rsidRPr="002E3EAB" w:rsidRDefault="00FF56B7" w:rsidP="00FF56B7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2E3EAB">
        <w:rPr>
          <w:sz w:val="28"/>
          <w:szCs w:val="28"/>
        </w:rPr>
        <w:t>Рекомендации по организации работы с УМК (ЭУМК):</w:t>
      </w:r>
    </w:p>
    <w:p w:rsidR="00FF56B7" w:rsidRPr="00952636" w:rsidRDefault="00FF56B7" w:rsidP="00952636">
      <w:pPr>
        <w:pStyle w:val="a3"/>
        <w:numPr>
          <w:ilvl w:val="0"/>
          <w:numId w:val="2"/>
        </w:numPr>
        <w:spacing w:line="276" w:lineRule="auto"/>
        <w:jc w:val="both"/>
      </w:pPr>
      <w:r w:rsidRPr="00952636">
        <w:lastRenderedPageBreak/>
        <w:t>ознакомиться со структурой и структурными компонентами электронного учебно-методического комплекса;</w:t>
      </w:r>
    </w:p>
    <w:p w:rsidR="00FF56B7" w:rsidRPr="00952636" w:rsidRDefault="00FF56B7" w:rsidP="00952636">
      <w:pPr>
        <w:pStyle w:val="a3"/>
        <w:numPr>
          <w:ilvl w:val="0"/>
          <w:numId w:val="2"/>
        </w:numPr>
        <w:spacing w:line="276" w:lineRule="auto"/>
        <w:jc w:val="both"/>
      </w:pPr>
      <w:r w:rsidRPr="00952636">
        <w:t>сформулировать вопросы, требующие изучения, согласно учебной программе дисциплины;</w:t>
      </w:r>
    </w:p>
    <w:p w:rsidR="00FF56B7" w:rsidRPr="00952636" w:rsidRDefault="00FF56B7" w:rsidP="00952636">
      <w:pPr>
        <w:pStyle w:val="a3"/>
        <w:numPr>
          <w:ilvl w:val="0"/>
          <w:numId w:val="2"/>
        </w:numPr>
        <w:spacing w:line="276" w:lineRule="auto"/>
        <w:jc w:val="both"/>
      </w:pPr>
      <w:r w:rsidRPr="00952636">
        <w:t>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FF56B7" w:rsidRPr="00952636" w:rsidRDefault="00FF56B7" w:rsidP="00952636">
      <w:pPr>
        <w:pStyle w:val="a3"/>
        <w:numPr>
          <w:ilvl w:val="0"/>
          <w:numId w:val="2"/>
        </w:numPr>
        <w:spacing w:line="276" w:lineRule="auto"/>
        <w:jc w:val="both"/>
      </w:pPr>
      <w:r w:rsidRPr="00952636">
        <w:t>изучить краткий конспект лекций, материал презентаций,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FF56B7" w:rsidRPr="00952636" w:rsidRDefault="00FF56B7" w:rsidP="00952636">
      <w:pPr>
        <w:pStyle w:val="a3"/>
        <w:numPr>
          <w:ilvl w:val="0"/>
          <w:numId w:val="2"/>
        </w:numPr>
        <w:spacing w:line="276" w:lineRule="auto"/>
        <w:jc w:val="both"/>
      </w:pPr>
      <w:r w:rsidRPr="00952636">
        <w:t>ознакомиться с условием и выполнить задания для самостоятельной работы;</w:t>
      </w:r>
    </w:p>
    <w:p w:rsidR="00FF56B7" w:rsidRPr="00952636" w:rsidRDefault="00FF56B7" w:rsidP="00952636">
      <w:pPr>
        <w:pStyle w:val="a3"/>
        <w:numPr>
          <w:ilvl w:val="0"/>
          <w:numId w:val="2"/>
        </w:numPr>
        <w:spacing w:line="276" w:lineRule="auto"/>
        <w:jc w:val="both"/>
      </w:pPr>
      <w:r w:rsidRPr="00952636">
        <w:t>выполнить индивидуальное задание и подготовиться к его защите;</w:t>
      </w:r>
    </w:p>
    <w:p w:rsidR="00FF56B7" w:rsidRPr="00952636" w:rsidRDefault="00FF56B7" w:rsidP="00952636">
      <w:pPr>
        <w:pStyle w:val="a3"/>
        <w:numPr>
          <w:ilvl w:val="0"/>
          <w:numId w:val="2"/>
        </w:numPr>
        <w:spacing w:line="276" w:lineRule="auto"/>
        <w:jc w:val="both"/>
      </w:pPr>
      <w:r w:rsidRPr="00952636">
        <w:t xml:space="preserve">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FF56B7" w:rsidRPr="00952636" w:rsidRDefault="00FF56B7" w:rsidP="00952636">
      <w:pPr>
        <w:pStyle w:val="a3"/>
        <w:numPr>
          <w:ilvl w:val="0"/>
          <w:numId w:val="2"/>
        </w:numPr>
        <w:spacing w:line="276" w:lineRule="auto"/>
        <w:jc w:val="both"/>
        <w:rPr>
          <w:bCs/>
        </w:rPr>
      </w:pPr>
      <w:r w:rsidRPr="00952636">
        <w:t xml:space="preserve">использовать материал ЭУМК для качественной подготовки зачету по дисциплине </w:t>
      </w:r>
      <w:r w:rsidRPr="00952636">
        <w:rPr>
          <w:bCs/>
        </w:rPr>
        <w:t>«</w:t>
      </w:r>
      <w:r w:rsidR="00952636" w:rsidRPr="00952636">
        <w:rPr>
          <w:color w:val="000000"/>
        </w:rPr>
        <w:t>Антимонопольное регулирование в отдельных отраслях экономики</w:t>
      </w:r>
      <w:r w:rsidRPr="00952636">
        <w:rPr>
          <w:bCs/>
        </w:rPr>
        <w:t>».</w:t>
      </w:r>
    </w:p>
    <w:p w:rsidR="00090A47" w:rsidRDefault="00090A47" w:rsidP="00FF56B7">
      <w:pPr>
        <w:spacing w:line="276" w:lineRule="auto"/>
        <w:ind w:firstLine="708"/>
        <w:jc w:val="both"/>
      </w:pPr>
    </w:p>
    <w:sectPr w:rsidR="00090A47" w:rsidSect="00E5646C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72" w:rsidRDefault="00B05172" w:rsidP="004535CE">
      <w:r>
        <w:separator/>
      </w:r>
    </w:p>
  </w:endnote>
  <w:endnote w:type="continuationSeparator" w:id="0">
    <w:p w:rsidR="00B05172" w:rsidRDefault="00B05172" w:rsidP="0045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596777"/>
      <w:docPartObj>
        <w:docPartGallery w:val="Page Numbers (Bottom of Page)"/>
        <w:docPartUnique/>
      </w:docPartObj>
    </w:sdtPr>
    <w:sdtContent>
      <w:p w:rsidR="00E5646C" w:rsidRDefault="00E564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FF">
          <w:rPr>
            <w:noProof/>
          </w:rPr>
          <w:t>2</w:t>
        </w:r>
        <w:r>
          <w:fldChar w:fldCharType="end"/>
        </w:r>
      </w:p>
    </w:sdtContent>
  </w:sdt>
  <w:p w:rsidR="004535CE" w:rsidRDefault="004535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72" w:rsidRDefault="00B05172" w:rsidP="004535CE">
      <w:r>
        <w:separator/>
      </w:r>
    </w:p>
  </w:footnote>
  <w:footnote w:type="continuationSeparator" w:id="0">
    <w:p w:rsidR="00B05172" w:rsidRDefault="00B05172" w:rsidP="0045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12EE"/>
    <w:multiLevelType w:val="hybridMultilevel"/>
    <w:tmpl w:val="CBEA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16002"/>
    <w:multiLevelType w:val="hybridMultilevel"/>
    <w:tmpl w:val="D290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1A"/>
    <w:rsid w:val="00004A59"/>
    <w:rsid w:val="00090A47"/>
    <w:rsid w:val="000D33FF"/>
    <w:rsid w:val="00150938"/>
    <w:rsid w:val="001C4CA7"/>
    <w:rsid w:val="002C38C4"/>
    <w:rsid w:val="003E1186"/>
    <w:rsid w:val="004535CE"/>
    <w:rsid w:val="00596603"/>
    <w:rsid w:val="006C7ECC"/>
    <w:rsid w:val="006E2DEB"/>
    <w:rsid w:val="00722D2D"/>
    <w:rsid w:val="00760CE0"/>
    <w:rsid w:val="0087456D"/>
    <w:rsid w:val="00952636"/>
    <w:rsid w:val="00A15A40"/>
    <w:rsid w:val="00A74F11"/>
    <w:rsid w:val="00B05172"/>
    <w:rsid w:val="00B70FB0"/>
    <w:rsid w:val="00BC6991"/>
    <w:rsid w:val="00DA64AA"/>
    <w:rsid w:val="00DE0B69"/>
    <w:rsid w:val="00E11379"/>
    <w:rsid w:val="00E3591A"/>
    <w:rsid w:val="00E455A4"/>
    <w:rsid w:val="00E5646C"/>
    <w:rsid w:val="00EA11AE"/>
    <w:rsid w:val="00EA2B4A"/>
    <w:rsid w:val="00FF4FE9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E9B2-50B5-4E21-A410-35D9027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64AA"/>
    <w:pPr>
      <w:widowControl/>
      <w:autoSpaceDE/>
      <w:autoSpaceDN/>
      <w:adjustRightInd/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53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3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5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5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F56B7"/>
    <w:pPr>
      <w:widowControl/>
      <w:autoSpaceDE/>
      <w:autoSpaceDN/>
      <w:adjustRightInd/>
      <w:spacing w:after="120"/>
      <w:ind w:left="34" w:firstLine="675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FF5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6C7ECC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6C7EC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7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0">
    <w:name w:val="Style40"/>
    <w:basedOn w:val="a"/>
    <w:rsid w:val="006C7ECC"/>
    <w:pPr>
      <w:spacing w:line="276" w:lineRule="exact"/>
      <w:jc w:val="both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6C7ECC"/>
    <w:pPr>
      <w:widowControl/>
      <w:autoSpaceDE/>
      <w:autoSpaceDN/>
      <w:adjustRightInd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7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38AB-46B7-4489-A116-2C247EDF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6</cp:revision>
  <dcterms:created xsi:type="dcterms:W3CDTF">2017-06-12T20:42:00Z</dcterms:created>
  <dcterms:modified xsi:type="dcterms:W3CDTF">2017-06-14T21:56:00Z</dcterms:modified>
</cp:coreProperties>
</file>