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05" w:rsidRDefault="00656605" w:rsidP="00656605">
      <w:pPr>
        <w:pStyle w:val="2"/>
        <w:spacing w:line="360" w:lineRule="auto"/>
        <w:ind w:firstLine="0"/>
        <w:jc w:val="center"/>
        <w:rPr>
          <w:szCs w:val="28"/>
        </w:rPr>
      </w:pPr>
      <w:r w:rsidRPr="00BC679C">
        <w:rPr>
          <w:szCs w:val="28"/>
        </w:rPr>
        <w:t>Темати</w:t>
      </w:r>
      <w:r>
        <w:rPr>
          <w:szCs w:val="28"/>
        </w:rPr>
        <w:t>ка</w:t>
      </w:r>
      <w:r w:rsidRPr="00BC679C">
        <w:rPr>
          <w:szCs w:val="28"/>
        </w:rPr>
        <w:t xml:space="preserve"> </w:t>
      </w:r>
      <w:r>
        <w:rPr>
          <w:szCs w:val="28"/>
        </w:rPr>
        <w:t>рефератов</w:t>
      </w:r>
    </w:p>
    <w:p w:rsidR="00656605" w:rsidRPr="00BC679C" w:rsidRDefault="00656605" w:rsidP="00656605">
      <w:pPr>
        <w:pStyle w:val="2"/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по учебной дисциплине</w:t>
      </w:r>
    </w:p>
    <w:p w:rsidR="00656605" w:rsidRPr="00BC679C" w:rsidRDefault="00656605" w:rsidP="00656605">
      <w:pPr>
        <w:pStyle w:val="2"/>
        <w:spacing w:line="360" w:lineRule="auto"/>
        <w:ind w:firstLine="0"/>
        <w:jc w:val="center"/>
        <w:rPr>
          <w:spacing w:val="-4"/>
          <w:szCs w:val="28"/>
        </w:rPr>
      </w:pPr>
      <w:r w:rsidRPr="00BC679C">
        <w:rPr>
          <w:spacing w:val="-4"/>
          <w:szCs w:val="28"/>
        </w:rPr>
        <w:t xml:space="preserve">«Методология формирования </w:t>
      </w:r>
      <w:proofErr w:type="gramStart"/>
      <w:r w:rsidRPr="00BC679C">
        <w:rPr>
          <w:spacing w:val="-4"/>
          <w:szCs w:val="28"/>
        </w:rPr>
        <w:t>учетной</w:t>
      </w:r>
      <w:proofErr w:type="gramEnd"/>
      <w:r w:rsidRPr="00BC679C">
        <w:rPr>
          <w:spacing w:val="-4"/>
          <w:szCs w:val="28"/>
        </w:rPr>
        <w:t xml:space="preserve"> политики в строительных организац</w:t>
      </w:r>
      <w:r w:rsidRPr="00BC679C">
        <w:rPr>
          <w:spacing w:val="-4"/>
          <w:szCs w:val="28"/>
        </w:rPr>
        <w:t>и</w:t>
      </w:r>
      <w:r w:rsidRPr="00BC679C">
        <w:rPr>
          <w:spacing w:val="-4"/>
          <w:szCs w:val="28"/>
        </w:rPr>
        <w:t>ях»</w:t>
      </w:r>
    </w:p>
    <w:p w:rsidR="00656605" w:rsidRPr="00BC679C" w:rsidRDefault="00656605" w:rsidP="00656605">
      <w:pPr>
        <w:pStyle w:val="2"/>
        <w:spacing w:line="360" w:lineRule="auto"/>
        <w:ind w:firstLine="0"/>
        <w:jc w:val="center"/>
        <w:rPr>
          <w:spacing w:val="-6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05"/>
      </w:tblGrid>
      <w:tr w:rsidR="00656605" w:rsidRPr="00BC679C" w:rsidTr="00656605">
        <w:trPr>
          <w:trHeight w:val="483"/>
        </w:trPr>
        <w:tc>
          <w:tcPr>
            <w:tcW w:w="817" w:type="dxa"/>
            <w:vMerge w:val="restart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center"/>
              <w:rPr>
                <w:szCs w:val="28"/>
              </w:rPr>
            </w:pPr>
            <w:r w:rsidRPr="00BC679C">
              <w:rPr>
                <w:szCs w:val="28"/>
              </w:rPr>
              <w:t xml:space="preserve">№ </w:t>
            </w:r>
            <w:proofErr w:type="gramStart"/>
            <w:r w:rsidRPr="00BC679C">
              <w:rPr>
                <w:szCs w:val="28"/>
              </w:rPr>
              <w:t>п</w:t>
            </w:r>
            <w:proofErr w:type="gramEnd"/>
            <w:r w:rsidRPr="00BC679C">
              <w:rPr>
                <w:szCs w:val="28"/>
              </w:rPr>
              <w:t>/п</w:t>
            </w:r>
          </w:p>
        </w:tc>
        <w:tc>
          <w:tcPr>
            <w:tcW w:w="8505" w:type="dxa"/>
            <w:vMerge w:val="restart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center"/>
              <w:rPr>
                <w:szCs w:val="28"/>
              </w:rPr>
            </w:pPr>
            <w:bookmarkStart w:id="0" w:name="_GoBack"/>
            <w:bookmarkEnd w:id="0"/>
            <w:r w:rsidRPr="00BC679C">
              <w:rPr>
                <w:szCs w:val="28"/>
              </w:rPr>
              <w:t>Наименование тем</w:t>
            </w:r>
          </w:p>
        </w:tc>
      </w:tr>
      <w:tr w:rsidR="00656605" w:rsidRPr="00BC679C" w:rsidTr="00656605">
        <w:trPr>
          <w:trHeight w:val="483"/>
        </w:trPr>
        <w:tc>
          <w:tcPr>
            <w:tcW w:w="817" w:type="dxa"/>
            <w:vMerge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8505" w:type="dxa"/>
            <w:vMerge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  <w:tr w:rsidR="00656605" w:rsidRPr="00BC679C" w:rsidTr="00656605">
        <w:tc>
          <w:tcPr>
            <w:tcW w:w="817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1</w:t>
            </w:r>
          </w:p>
        </w:tc>
        <w:tc>
          <w:tcPr>
            <w:tcW w:w="8505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 xml:space="preserve">Что </w:t>
            </w:r>
            <w:proofErr w:type="gramStart"/>
            <w:r w:rsidRPr="00BC679C">
              <w:rPr>
                <w:szCs w:val="28"/>
              </w:rPr>
              <w:t>отражается в бухгалтерской отчетн</w:t>
            </w:r>
            <w:r w:rsidRPr="00BC679C">
              <w:rPr>
                <w:szCs w:val="28"/>
              </w:rPr>
              <w:t>о</w:t>
            </w:r>
            <w:r w:rsidRPr="00BC679C">
              <w:rPr>
                <w:szCs w:val="28"/>
              </w:rPr>
              <w:t>сти и как на ее содержание влияет</w:t>
            </w:r>
            <w:proofErr w:type="gramEnd"/>
            <w:r w:rsidRPr="00BC679C">
              <w:rPr>
                <w:szCs w:val="28"/>
              </w:rPr>
              <w:t xml:space="preserve"> выбранная орг</w:t>
            </w:r>
            <w:r w:rsidRPr="00BC679C">
              <w:rPr>
                <w:szCs w:val="28"/>
              </w:rPr>
              <w:t>а</w:t>
            </w:r>
            <w:r w:rsidRPr="00BC679C">
              <w:rPr>
                <w:szCs w:val="28"/>
              </w:rPr>
              <w:t>низацией учетная политика</w:t>
            </w:r>
          </w:p>
        </w:tc>
      </w:tr>
      <w:tr w:rsidR="00656605" w:rsidRPr="00BC679C" w:rsidTr="00656605">
        <w:tc>
          <w:tcPr>
            <w:tcW w:w="817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2</w:t>
            </w:r>
          </w:p>
        </w:tc>
        <w:tc>
          <w:tcPr>
            <w:tcW w:w="8505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Нормативно-правовое регулирование бухга</w:t>
            </w:r>
            <w:r w:rsidRPr="00BC679C">
              <w:rPr>
                <w:szCs w:val="28"/>
              </w:rPr>
              <w:t>л</w:t>
            </w:r>
            <w:r w:rsidRPr="00BC679C">
              <w:rPr>
                <w:szCs w:val="28"/>
              </w:rPr>
              <w:t>терского учета и отчетности – основа формирования уче</w:t>
            </w:r>
            <w:r w:rsidRPr="00BC679C">
              <w:rPr>
                <w:szCs w:val="28"/>
              </w:rPr>
              <w:t>т</w:t>
            </w:r>
            <w:r w:rsidRPr="00BC679C">
              <w:rPr>
                <w:szCs w:val="28"/>
              </w:rPr>
              <w:t xml:space="preserve">ной политики </w:t>
            </w:r>
          </w:p>
        </w:tc>
      </w:tr>
      <w:tr w:rsidR="00656605" w:rsidRPr="00BC679C" w:rsidTr="00656605">
        <w:tc>
          <w:tcPr>
            <w:tcW w:w="817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3</w:t>
            </w:r>
          </w:p>
        </w:tc>
        <w:tc>
          <w:tcPr>
            <w:tcW w:w="8505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Концепция разработки и подготовки учетной пол</w:t>
            </w:r>
            <w:r w:rsidRPr="00BC679C">
              <w:rPr>
                <w:szCs w:val="28"/>
              </w:rPr>
              <w:t>и</w:t>
            </w:r>
            <w:r w:rsidRPr="00BC679C">
              <w:rPr>
                <w:szCs w:val="28"/>
              </w:rPr>
              <w:t xml:space="preserve">тики для различных целей </w:t>
            </w:r>
          </w:p>
        </w:tc>
      </w:tr>
      <w:tr w:rsidR="00656605" w:rsidRPr="00BC679C" w:rsidTr="00656605">
        <w:tc>
          <w:tcPr>
            <w:tcW w:w="817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4</w:t>
            </w:r>
          </w:p>
        </w:tc>
        <w:tc>
          <w:tcPr>
            <w:tcW w:w="8505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 xml:space="preserve">Учетная политика: состав и структура </w:t>
            </w:r>
            <w:proofErr w:type="gramStart"/>
            <w:r w:rsidRPr="00BC679C">
              <w:rPr>
                <w:szCs w:val="28"/>
              </w:rPr>
              <w:t>учетной</w:t>
            </w:r>
            <w:proofErr w:type="gramEnd"/>
            <w:r w:rsidRPr="00BC679C">
              <w:rPr>
                <w:szCs w:val="28"/>
              </w:rPr>
              <w:t xml:space="preserve"> пол</w:t>
            </w:r>
            <w:r w:rsidRPr="00BC679C">
              <w:rPr>
                <w:szCs w:val="28"/>
              </w:rPr>
              <w:t>и</w:t>
            </w:r>
            <w:r w:rsidRPr="00BC679C">
              <w:rPr>
                <w:szCs w:val="28"/>
              </w:rPr>
              <w:t>тики</w:t>
            </w:r>
          </w:p>
        </w:tc>
      </w:tr>
      <w:tr w:rsidR="00656605" w:rsidRPr="00BC679C" w:rsidTr="00656605">
        <w:tc>
          <w:tcPr>
            <w:tcW w:w="817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5</w:t>
            </w:r>
          </w:p>
        </w:tc>
        <w:tc>
          <w:tcPr>
            <w:tcW w:w="8505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 xml:space="preserve">Формирование </w:t>
            </w:r>
            <w:proofErr w:type="gramStart"/>
            <w:r w:rsidRPr="00BC679C">
              <w:rPr>
                <w:szCs w:val="28"/>
              </w:rPr>
              <w:t>учетной</w:t>
            </w:r>
            <w:proofErr w:type="gramEnd"/>
            <w:r w:rsidRPr="00BC679C">
              <w:rPr>
                <w:szCs w:val="28"/>
              </w:rPr>
              <w:t xml:space="preserve"> политики для целей бухга</w:t>
            </w:r>
            <w:r w:rsidRPr="00BC679C">
              <w:rPr>
                <w:szCs w:val="28"/>
              </w:rPr>
              <w:t>л</w:t>
            </w:r>
            <w:r w:rsidRPr="00BC679C">
              <w:rPr>
                <w:szCs w:val="28"/>
              </w:rPr>
              <w:t>терского учета</w:t>
            </w:r>
          </w:p>
        </w:tc>
      </w:tr>
      <w:tr w:rsidR="00656605" w:rsidRPr="00BC679C" w:rsidTr="00656605">
        <w:tc>
          <w:tcPr>
            <w:tcW w:w="817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6</w:t>
            </w:r>
          </w:p>
        </w:tc>
        <w:tc>
          <w:tcPr>
            <w:tcW w:w="8505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 xml:space="preserve">Формирование </w:t>
            </w:r>
            <w:proofErr w:type="gramStart"/>
            <w:r w:rsidRPr="00BC679C">
              <w:rPr>
                <w:szCs w:val="28"/>
              </w:rPr>
              <w:t>учетной</w:t>
            </w:r>
            <w:proofErr w:type="gramEnd"/>
            <w:r w:rsidRPr="00BC679C">
              <w:rPr>
                <w:szCs w:val="28"/>
              </w:rPr>
              <w:t xml:space="preserve"> политики для целей налог</w:t>
            </w:r>
            <w:r w:rsidRPr="00BC679C">
              <w:rPr>
                <w:szCs w:val="28"/>
              </w:rPr>
              <w:t>о</w:t>
            </w:r>
            <w:r w:rsidRPr="00BC679C">
              <w:rPr>
                <w:szCs w:val="28"/>
              </w:rPr>
              <w:t>обложения</w:t>
            </w:r>
          </w:p>
        </w:tc>
      </w:tr>
      <w:tr w:rsidR="00656605" w:rsidRPr="00BC679C" w:rsidTr="00656605">
        <w:tc>
          <w:tcPr>
            <w:tcW w:w="817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7</w:t>
            </w:r>
          </w:p>
        </w:tc>
        <w:tc>
          <w:tcPr>
            <w:tcW w:w="8505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 xml:space="preserve">Формирование </w:t>
            </w:r>
            <w:proofErr w:type="gramStart"/>
            <w:r w:rsidRPr="00BC679C">
              <w:rPr>
                <w:szCs w:val="28"/>
              </w:rPr>
              <w:t>учетной</w:t>
            </w:r>
            <w:proofErr w:type="gramEnd"/>
            <w:r w:rsidRPr="00BC679C">
              <w:rPr>
                <w:szCs w:val="28"/>
              </w:rPr>
              <w:t xml:space="preserve"> политики для управленч</w:t>
            </w:r>
            <w:r w:rsidRPr="00BC679C">
              <w:rPr>
                <w:szCs w:val="28"/>
              </w:rPr>
              <w:t>е</w:t>
            </w:r>
            <w:r w:rsidRPr="00BC679C">
              <w:rPr>
                <w:szCs w:val="28"/>
              </w:rPr>
              <w:t>ского учета</w:t>
            </w:r>
          </w:p>
        </w:tc>
      </w:tr>
      <w:tr w:rsidR="00656605" w:rsidRPr="00BC679C" w:rsidTr="00656605">
        <w:tc>
          <w:tcPr>
            <w:tcW w:w="817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8</w:t>
            </w:r>
          </w:p>
        </w:tc>
        <w:tc>
          <w:tcPr>
            <w:tcW w:w="8505" w:type="dxa"/>
          </w:tcPr>
          <w:p w:rsidR="00656605" w:rsidRPr="00BC679C" w:rsidRDefault="00656605" w:rsidP="006566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79C">
              <w:rPr>
                <w:sz w:val="28"/>
                <w:szCs w:val="28"/>
              </w:rPr>
              <w:t>Договорная политика организации</w:t>
            </w:r>
          </w:p>
        </w:tc>
      </w:tr>
      <w:tr w:rsidR="00656605" w:rsidRPr="00BC679C" w:rsidTr="00656605">
        <w:tc>
          <w:tcPr>
            <w:tcW w:w="817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9</w:t>
            </w:r>
          </w:p>
        </w:tc>
        <w:tc>
          <w:tcPr>
            <w:tcW w:w="8505" w:type="dxa"/>
          </w:tcPr>
          <w:p w:rsidR="00656605" w:rsidRPr="00BC679C" w:rsidRDefault="00656605" w:rsidP="006566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C679C">
              <w:rPr>
                <w:sz w:val="28"/>
                <w:szCs w:val="28"/>
              </w:rPr>
              <w:t>Учетная политика для целей ценообраз</w:t>
            </w:r>
            <w:r w:rsidRPr="00BC679C">
              <w:rPr>
                <w:sz w:val="28"/>
                <w:szCs w:val="28"/>
              </w:rPr>
              <w:t>о</w:t>
            </w:r>
            <w:r w:rsidRPr="00BC679C">
              <w:rPr>
                <w:sz w:val="28"/>
                <w:szCs w:val="28"/>
              </w:rPr>
              <w:t>вания</w:t>
            </w:r>
          </w:p>
        </w:tc>
      </w:tr>
      <w:tr w:rsidR="00656605" w:rsidRPr="00BC679C" w:rsidTr="00656605">
        <w:tc>
          <w:tcPr>
            <w:tcW w:w="817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</w:p>
        </w:tc>
        <w:tc>
          <w:tcPr>
            <w:tcW w:w="8505" w:type="dxa"/>
          </w:tcPr>
          <w:p w:rsidR="00656605" w:rsidRPr="00BC679C" w:rsidRDefault="00656605" w:rsidP="00656605">
            <w:pPr>
              <w:pStyle w:val="2"/>
              <w:spacing w:line="360" w:lineRule="auto"/>
              <w:ind w:firstLine="0"/>
              <w:jc w:val="both"/>
              <w:rPr>
                <w:szCs w:val="28"/>
              </w:rPr>
            </w:pPr>
            <w:r w:rsidRPr="00BC679C">
              <w:rPr>
                <w:szCs w:val="28"/>
              </w:rPr>
              <w:t>Итого</w:t>
            </w:r>
          </w:p>
        </w:tc>
      </w:tr>
    </w:tbl>
    <w:p w:rsidR="003231D2" w:rsidRDefault="00656605" w:rsidP="00656605">
      <w:pPr>
        <w:spacing w:line="360" w:lineRule="auto"/>
        <w:jc w:val="both"/>
      </w:pPr>
    </w:p>
    <w:sectPr w:rsidR="0032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B"/>
    <w:rsid w:val="004668EB"/>
    <w:rsid w:val="00656605"/>
    <w:rsid w:val="009D79CE"/>
    <w:rsid w:val="00B3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6605"/>
    <w:pPr>
      <w:ind w:firstLine="708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566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6605"/>
    <w:pPr>
      <w:ind w:firstLine="708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566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>RD GROUP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2016-11-08T09:07:00Z</dcterms:created>
  <dcterms:modified xsi:type="dcterms:W3CDTF">2016-11-08T09:10:00Z</dcterms:modified>
</cp:coreProperties>
</file>