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0" w:rsidRDefault="00225D00" w:rsidP="0022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КОНСПЕКТ ЛЕКЦИЙ </w:t>
      </w:r>
    </w:p>
    <w:p w:rsidR="00225D00" w:rsidRDefault="00225D00" w:rsidP="0022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225D00" w:rsidRPr="004E4BF9" w:rsidRDefault="00225D00" w:rsidP="00225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BF9">
        <w:rPr>
          <w:rFonts w:ascii="Times New Roman" w:hAnsi="Times New Roman"/>
          <w:b/>
          <w:sz w:val="28"/>
          <w:szCs w:val="28"/>
        </w:rPr>
        <w:t>«Оценка, учет и анализ интеллектуального капитала»</w:t>
      </w:r>
    </w:p>
    <w:p w:rsidR="00225D00" w:rsidRPr="00225D00" w:rsidRDefault="00225D00" w:rsidP="00225D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AE" w:rsidRPr="00185E42" w:rsidRDefault="000857AE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42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85E42">
        <w:rPr>
          <w:rFonts w:ascii="Times New Roman" w:hAnsi="Times New Roman" w:cs="Times New Roman"/>
          <w:b/>
          <w:bCs/>
          <w:sz w:val="28"/>
          <w:szCs w:val="28"/>
        </w:rPr>
        <w:t xml:space="preserve">Эволюция подходов к финансовой оценке и учету </w:t>
      </w:r>
      <w:proofErr w:type="gramStart"/>
      <w:r w:rsidRPr="00185E42">
        <w:rPr>
          <w:rFonts w:ascii="Times New Roman" w:hAnsi="Times New Roman" w:cs="Times New Roman"/>
          <w:b/>
          <w:bCs/>
          <w:sz w:val="28"/>
          <w:szCs w:val="28"/>
        </w:rPr>
        <w:t>инте</w:t>
      </w:r>
      <w:r w:rsidRPr="00185E4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185E42">
        <w:rPr>
          <w:rFonts w:ascii="Times New Roman" w:hAnsi="Times New Roman" w:cs="Times New Roman"/>
          <w:b/>
          <w:bCs/>
          <w:sz w:val="28"/>
          <w:szCs w:val="28"/>
        </w:rPr>
        <w:t>лектуального</w:t>
      </w:r>
      <w:proofErr w:type="gramEnd"/>
      <w:r w:rsidRPr="00185E42">
        <w:rPr>
          <w:rFonts w:ascii="Times New Roman" w:hAnsi="Times New Roman" w:cs="Times New Roman"/>
          <w:b/>
          <w:bCs/>
          <w:sz w:val="28"/>
          <w:szCs w:val="28"/>
        </w:rPr>
        <w:t xml:space="preserve"> активов</w:t>
      </w:r>
    </w:p>
    <w:p w:rsidR="00DB0215" w:rsidRPr="00185E42" w:rsidRDefault="00DB0215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42">
        <w:rPr>
          <w:rFonts w:ascii="Times New Roman" w:hAnsi="Times New Roman" w:cs="Times New Roman"/>
          <w:sz w:val="28"/>
          <w:szCs w:val="28"/>
        </w:rPr>
        <w:t>1.1. История исследования финансовых аспектов интеллектуального капитала</w:t>
      </w:r>
    </w:p>
    <w:p w:rsidR="00DB0215" w:rsidRPr="00185E42" w:rsidRDefault="00DB0215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42">
        <w:rPr>
          <w:rFonts w:ascii="Times New Roman" w:hAnsi="Times New Roman" w:cs="Times New Roman"/>
          <w:sz w:val="28"/>
          <w:szCs w:val="28"/>
        </w:rPr>
        <w:t>1.2. Финансовая оценка и учет интеллектуальных активов: констатация проблем</w:t>
      </w:r>
    </w:p>
    <w:p w:rsidR="00DB0215" w:rsidRPr="00185E42" w:rsidRDefault="00DB0215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42">
        <w:rPr>
          <w:rFonts w:ascii="Times New Roman" w:hAnsi="Times New Roman" w:cs="Times New Roman"/>
          <w:sz w:val="28"/>
          <w:szCs w:val="28"/>
        </w:rPr>
        <w:t>1.3. Классификация методов финансовой оценки интеллектуальных а</w:t>
      </w:r>
      <w:r w:rsidRPr="00185E42">
        <w:rPr>
          <w:rFonts w:ascii="Times New Roman" w:hAnsi="Times New Roman" w:cs="Times New Roman"/>
          <w:sz w:val="28"/>
          <w:szCs w:val="28"/>
        </w:rPr>
        <w:t>к</w:t>
      </w:r>
      <w:r w:rsidRPr="00185E42">
        <w:rPr>
          <w:rFonts w:ascii="Times New Roman" w:hAnsi="Times New Roman" w:cs="Times New Roman"/>
          <w:sz w:val="28"/>
          <w:szCs w:val="28"/>
        </w:rPr>
        <w:t>тивов</w:t>
      </w:r>
    </w:p>
    <w:p w:rsidR="00DB0215" w:rsidRPr="00185E42" w:rsidRDefault="00DB0215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42">
        <w:rPr>
          <w:rFonts w:ascii="Times New Roman" w:hAnsi="Times New Roman" w:cs="Times New Roman"/>
          <w:sz w:val="28"/>
          <w:szCs w:val="28"/>
        </w:rPr>
        <w:t>1.4. Методы оценки интеллектуальных активов на основе измерения ценности (стоимости) бизнеса</w:t>
      </w:r>
    </w:p>
    <w:p w:rsidR="00DB0215" w:rsidRPr="00185E42" w:rsidRDefault="00DB0215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42">
        <w:rPr>
          <w:rFonts w:ascii="Times New Roman" w:hAnsi="Times New Roman" w:cs="Times New Roman"/>
          <w:sz w:val="28"/>
          <w:szCs w:val="28"/>
        </w:rPr>
        <w:t>1.5. Модели оценки интеллектуальных активов, основанные на бухга</w:t>
      </w:r>
      <w:r w:rsidRPr="00185E42">
        <w:rPr>
          <w:rFonts w:ascii="Times New Roman" w:hAnsi="Times New Roman" w:cs="Times New Roman"/>
          <w:sz w:val="28"/>
          <w:szCs w:val="28"/>
        </w:rPr>
        <w:t>л</w:t>
      </w:r>
      <w:r w:rsidRPr="00185E42">
        <w:rPr>
          <w:rFonts w:ascii="Times New Roman" w:hAnsi="Times New Roman" w:cs="Times New Roman"/>
          <w:sz w:val="28"/>
          <w:szCs w:val="28"/>
        </w:rPr>
        <w:t>терском доходе</w:t>
      </w:r>
    </w:p>
    <w:p w:rsidR="00DB0215" w:rsidRPr="00185E42" w:rsidRDefault="00DB0215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42">
        <w:rPr>
          <w:rFonts w:ascii="Times New Roman" w:hAnsi="Times New Roman" w:cs="Times New Roman"/>
          <w:sz w:val="28"/>
          <w:szCs w:val="28"/>
        </w:rPr>
        <w:t xml:space="preserve">анализа финансовой отчетности </w:t>
      </w:r>
    </w:p>
    <w:p w:rsidR="00DB0215" w:rsidRPr="00185E42" w:rsidRDefault="00DB0215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42">
        <w:rPr>
          <w:rFonts w:ascii="Times New Roman" w:hAnsi="Times New Roman" w:cs="Times New Roman"/>
          <w:sz w:val="28"/>
          <w:szCs w:val="28"/>
        </w:rPr>
        <w:t>1.6. Оценка интеллектуальных активов на основе ресурсов и денежного потока</w:t>
      </w:r>
    </w:p>
    <w:p w:rsidR="00F3083D" w:rsidRPr="00185E42" w:rsidRDefault="00DB0215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42">
        <w:rPr>
          <w:rFonts w:ascii="Times New Roman" w:hAnsi="Times New Roman" w:cs="Times New Roman"/>
          <w:sz w:val="28"/>
          <w:szCs w:val="28"/>
        </w:rPr>
        <w:t>1.7. Возможности применения метода оценки реальных опционов для учета и оценки интеллектуальных активов, созданных в результате технол</w:t>
      </w:r>
      <w:r w:rsidRPr="00185E42">
        <w:rPr>
          <w:rFonts w:ascii="Times New Roman" w:hAnsi="Times New Roman" w:cs="Times New Roman"/>
          <w:sz w:val="28"/>
          <w:szCs w:val="28"/>
        </w:rPr>
        <w:t>о</w:t>
      </w:r>
      <w:r w:rsidRPr="00185E42">
        <w:rPr>
          <w:rFonts w:ascii="Times New Roman" w:hAnsi="Times New Roman" w:cs="Times New Roman"/>
          <w:sz w:val="28"/>
          <w:szCs w:val="28"/>
        </w:rPr>
        <w:t>гических инноваций</w:t>
      </w:r>
    </w:p>
    <w:p w:rsidR="000857AE" w:rsidRDefault="000857AE" w:rsidP="0029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DB0215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1.1</w:t>
      </w:r>
      <w:r w:rsidR="000857AE">
        <w:rPr>
          <w:rFonts w:ascii="TimesNewRomanPSMT" w:hAnsi="TimesNewRomanPSMT" w:cs="TimesNewRomanPSMT"/>
          <w:b/>
          <w:sz w:val="28"/>
          <w:szCs w:val="28"/>
        </w:rPr>
        <w:t>.</w:t>
      </w:r>
      <w:r w:rsidR="000857AE" w:rsidRPr="000857AE">
        <w:rPr>
          <w:rFonts w:ascii="TimesNewRomanPSMT" w:hAnsi="TimesNewRomanPSMT" w:cs="TimesNewRomanPSMT"/>
          <w:b/>
          <w:sz w:val="28"/>
          <w:szCs w:val="28"/>
        </w:rPr>
        <w:t xml:space="preserve"> История исследования финансовых аспектов интеллектуального к</w:t>
      </w:r>
      <w:r w:rsidR="000857AE" w:rsidRPr="000857AE">
        <w:rPr>
          <w:rFonts w:ascii="TimesNewRomanPSMT" w:hAnsi="TimesNewRomanPSMT" w:cs="TimesNewRomanPSMT"/>
          <w:b/>
          <w:sz w:val="28"/>
          <w:szCs w:val="28"/>
        </w:rPr>
        <w:t>а</w:t>
      </w:r>
      <w:r w:rsidR="000857AE" w:rsidRPr="000857AE">
        <w:rPr>
          <w:rFonts w:ascii="TimesNewRomanPSMT" w:hAnsi="TimesNewRomanPSMT" w:cs="TimesNewRomanPSMT"/>
          <w:b/>
          <w:sz w:val="28"/>
          <w:szCs w:val="28"/>
        </w:rPr>
        <w:t>питала</w:t>
      </w:r>
    </w:p>
    <w:p w:rsidR="00DB0215" w:rsidRDefault="00DB0215" w:rsidP="0029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EA4A0F" w:rsidRDefault="00DB0215" w:rsidP="00EA4A0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B0215">
        <w:rPr>
          <w:rFonts w:ascii="TimesNewRomanPSMT" w:hAnsi="TimesNewRomanPSMT" w:cs="TimesNewRomanPSMT"/>
          <w:sz w:val="28"/>
          <w:szCs w:val="28"/>
        </w:rPr>
        <w:t xml:space="preserve">Концепция интеллектуального капитала появилась не в рамках </w:t>
      </w:r>
      <w:r w:rsidR="00EA4A0F" w:rsidRPr="00DB0215">
        <w:rPr>
          <w:rFonts w:ascii="TimesNewRomanPSMT" w:hAnsi="TimesNewRomanPSMT" w:cs="TimesNewRomanPSMT"/>
          <w:sz w:val="28"/>
          <w:szCs w:val="28"/>
        </w:rPr>
        <w:t>фина</w:t>
      </w:r>
      <w:r w:rsidR="00EA4A0F" w:rsidRPr="00DB0215">
        <w:rPr>
          <w:rFonts w:ascii="TimesNewRomanPSMT" w:hAnsi="TimesNewRomanPSMT" w:cs="TimesNewRomanPSMT"/>
          <w:sz w:val="28"/>
          <w:szCs w:val="28"/>
        </w:rPr>
        <w:t>н</w:t>
      </w:r>
      <w:r w:rsidR="00EA4A0F" w:rsidRPr="00DB0215">
        <w:rPr>
          <w:rFonts w:ascii="TimesNewRomanPSMT" w:hAnsi="TimesNewRomanPSMT" w:cs="TimesNewRomanPSMT"/>
          <w:sz w:val="28"/>
          <w:szCs w:val="28"/>
        </w:rPr>
        <w:t>сов</w:t>
      </w:r>
      <w:r w:rsidRPr="00DB0215">
        <w:rPr>
          <w:rFonts w:ascii="TimesNewRomanPSMT" w:hAnsi="TimesNewRomanPSMT" w:cs="TimesNewRomanPSMT"/>
          <w:sz w:val="28"/>
          <w:szCs w:val="28"/>
        </w:rPr>
        <w:t>, но пришла в финансовую науку из менеджмента совсем недавно, по меркам развития экономической науки, – в 90-е годы 20 века. Правда, разв</w:t>
      </w:r>
      <w:r w:rsidRPr="00DB0215">
        <w:rPr>
          <w:rFonts w:ascii="TimesNewRomanPSMT" w:hAnsi="TimesNewRomanPSMT" w:cs="TimesNewRomanPSMT"/>
          <w:sz w:val="28"/>
          <w:szCs w:val="28"/>
        </w:rPr>
        <w:t>и</w:t>
      </w:r>
      <w:r w:rsidRPr="00DB0215">
        <w:rPr>
          <w:rFonts w:ascii="TimesNewRomanPSMT" w:hAnsi="TimesNewRomanPSMT" w:cs="TimesNewRomanPSMT"/>
          <w:sz w:val="28"/>
          <w:szCs w:val="28"/>
        </w:rPr>
        <w:t>тие финансовой науки создало предпосылки для адаптации этого понятия. Хотя предысторию рассмотрения отдельных сторон данной проблематики можно при желании от</w:t>
      </w:r>
      <w:r w:rsidR="00EA4A0F">
        <w:rPr>
          <w:rFonts w:ascii="TimesNewRomanPSMT" w:hAnsi="TimesNewRomanPSMT" w:cs="TimesNewRomanPSMT"/>
          <w:sz w:val="28"/>
          <w:szCs w:val="28"/>
        </w:rPr>
        <w:t>ыскать в концепциях и идеях сто</w:t>
      </w:r>
      <w:r w:rsidRPr="00DB0215">
        <w:rPr>
          <w:rFonts w:ascii="TimesNewRomanPSMT" w:hAnsi="TimesNewRomanPSMT" w:cs="TimesNewRomanPSMT"/>
          <w:sz w:val="28"/>
          <w:szCs w:val="28"/>
        </w:rPr>
        <w:t>летней давности, и</w:t>
      </w:r>
      <w:r w:rsidRPr="00DB0215">
        <w:rPr>
          <w:rFonts w:ascii="TimesNewRomanPSMT" w:hAnsi="TimesNewRomanPSMT" w:cs="TimesNewRomanPSMT"/>
          <w:sz w:val="28"/>
          <w:szCs w:val="28"/>
        </w:rPr>
        <w:t>с</w:t>
      </w:r>
      <w:r w:rsidRPr="00DB0215">
        <w:rPr>
          <w:rFonts w:ascii="TimesNewRomanPSMT" w:hAnsi="TimesNewRomanPSMT" w:cs="TimesNewRomanPSMT"/>
          <w:sz w:val="28"/>
          <w:szCs w:val="28"/>
        </w:rPr>
        <w:t xml:space="preserve">следование функционирования интеллектуального капитала зародилось и превратилось в бурно развивающееся направление науки о бизнесе с конца 1980-х годов. Одним из ключевых аспектов </w:t>
      </w:r>
      <w:r w:rsidR="00EA4A0F" w:rsidRPr="00DB0215">
        <w:rPr>
          <w:rFonts w:ascii="TimesNewRomanPSMT" w:hAnsi="TimesNewRomanPSMT" w:cs="TimesNewRomanPSMT"/>
          <w:sz w:val="28"/>
          <w:szCs w:val="28"/>
        </w:rPr>
        <w:t>исследований</w:t>
      </w:r>
      <w:r w:rsidRPr="00DB0215">
        <w:rPr>
          <w:rFonts w:ascii="TimesNewRomanPSMT" w:hAnsi="TimesNewRomanPSMT" w:cs="TimesNewRomanPSMT"/>
          <w:sz w:val="28"/>
          <w:szCs w:val="28"/>
        </w:rPr>
        <w:t xml:space="preserve"> стало изучение подходов к количественной оценке </w:t>
      </w:r>
      <w:r w:rsidR="00EA4A0F" w:rsidRPr="00DB0215">
        <w:rPr>
          <w:rFonts w:ascii="TimesNewRomanPSMT" w:hAnsi="TimesNewRomanPSMT" w:cs="TimesNewRomanPSMT"/>
          <w:sz w:val="28"/>
          <w:szCs w:val="28"/>
        </w:rPr>
        <w:t>интеллектуального</w:t>
      </w:r>
      <w:r w:rsidRPr="00DB0215">
        <w:rPr>
          <w:rFonts w:ascii="TimesNewRomanPSMT" w:hAnsi="TimesNewRomanPSMT" w:cs="TimesNewRomanPSMT"/>
          <w:sz w:val="28"/>
          <w:szCs w:val="28"/>
        </w:rPr>
        <w:t xml:space="preserve"> капитала.</w:t>
      </w:r>
    </w:p>
    <w:p w:rsidR="00DB0215" w:rsidRDefault="00DB0215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B0215">
        <w:rPr>
          <w:rFonts w:ascii="TimesNewRomanPSMT" w:hAnsi="TimesNewRomanPSMT" w:cs="TimesNewRomanPSMT"/>
          <w:sz w:val="28"/>
          <w:szCs w:val="28"/>
        </w:rPr>
        <w:t>Весьма существенно, что количественная оценка интеллектуального капитала, с самого начала, активно р</w:t>
      </w:r>
      <w:r w:rsidR="00EA4A0F">
        <w:rPr>
          <w:rFonts w:ascii="TimesNewRomanPSMT" w:hAnsi="TimesNewRomanPSMT" w:cs="TimesNewRomanPSMT"/>
          <w:sz w:val="28"/>
          <w:szCs w:val="28"/>
        </w:rPr>
        <w:t>азрабатывалась в широком примене</w:t>
      </w:r>
      <w:r w:rsidRPr="00DB0215">
        <w:rPr>
          <w:rFonts w:ascii="TimesNewRomanPSMT" w:hAnsi="TimesNewRomanPSMT" w:cs="TimesNewRomanPSMT"/>
          <w:sz w:val="28"/>
          <w:szCs w:val="28"/>
        </w:rPr>
        <w:t>нии – не только для наукоемких предприятий, но и для всех отраслей экономики. Вехой в методологии коли</w:t>
      </w:r>
      <w:r w:rsidR="00EA4A0F">
        <w:rPr>
          <w:rFonts w:ascii="TimesNewRomanPSMT" w:hAnsi="TimesNewRomanPSMT" w:cs="TimesNewRomanPSMT"/>
          <w:sz w:val="28"/>
          <w:szCs w:val="28"/>
        </w:rPr>
        <w:t>чественной оценки интеллектуаль</w:t>
      </w:r>
      <w:r w:rsidRPr="00DB0215">
        <w:rPr>
          <w:rFonts w:ascii="TimesNewRomanPSMT" w:hAnsi="TimesNewRomanPSMT" w:cs="TimesNewRomanPSMT"/>
          <w:sz w:val="28"/>
          <w:szCs w:val="28"/>
        </w:rPr>
        <w:t>ных активов ст</w:t>
      </w:r>
      <w:r w:rsidRPr="00DB0215">
        <w:rPr>
          <w:rFonts w:ascii="TimesNewRomanPSMT" w:hAnsi="TimesNewRomanPSMT" w:cs="TimesNewRomanPSMT"/>
          <w:sz w:val="28"/>
          <w:szCs w:val="28"/>
        </w:rPr>
        <w:t>а</w:t>
      </w:r>
      <w:r w:rsidRPr="00DB0215">
        <w:rPr>
          <w:rFonts w:ascii="TimesNewRomanPSMT" w:hAnsi="TimesNewRomanPSMT" w:cs="TimesNewRomanPSMT"/>
          <w:sz w:val="28"/>
          <w:szCs w:val="28"/>
        </w:rPr>
        <w:t>ло создание в первой п</w:t>
      </w:r>
      <w:r w:rsidR="00EA4A0F">
        <w:rPr>
          <w:rFonts w:ascii="TimesNewRomanPSMT" w:hAnsi="TimesNewRomanPSMT" w:cs="TimesNewRomanPSMT"/>
          <w:sz w:val="28"/>
          <w:szCs w:val="28"/>
        </w:rPr>
        <w:t xml:space="preserve">оловине 90-х годов </w:t>
      </w:r>
      <w:proofErr w:type="spellStart"/>
      <w:r w:rsidR="00EA4A0F">
        <w:rPr>
          <w:rFonts w:ascii="TimesNewRomanPSMT" w:hAnsi="TimesNewRomanPSMT" w:cs="TimesNewRomanPSMT"/>
          <w:sz w:val="28"/>
          <w:szCs w:val="28"/>
        </w:rPr>
        <w:t>Edvinsson</w:t>
      </w:r>
      <w:proofErr w:type="spellEnd"/>
      <w:r w:rsidR="00EA4A0F">
        <w:rPr>
          <w:rFonts w:ascii="TimesNewRomanPSMT" w:hAnsi="TimesNewRomanPSMT" w:cs="TimesNewRomanPSMT"/>
          <w:sz w:val="28"/>
          <w:szCs w:val="28"/>
        </w:rPr>
        <w:t xml:space="preserve"> си</w:t>
      </w:r>
      <w:r w:rsidRPr="00DB0215">
        <w:rPr>
          <w:rFonts w:ascii="TimesNewRomanPSMT" w:hAnsi="TimesNewRomanPSMT" w:cs="TimesNewRomanPSMT"/>
          <w:sz w:val="28"/>
          <w:szCs w:val="28"/>
        </w:rPr>
        <w:t>стемы оценки и ра</w:t>
      </w:r>
      <w:r w:rsidRPr="00DB0215">
        <w:rPr>
          <w:rFonts w:ascii="TimesNewRomanPSMT" w:hAnsi="TimesNewRomanPSMT" w:cs="TimesNewRomanPSMT"/>
          <w:sz w:val="28"/>
          <w:szCs w:val="28"/>
        </w:rPr>
        <w:t>с</w:t>
      </w:r>
      <w:r w:rsidRPr="00DB0215">
        <w:rPr>
          <w:rFonts w:ascii="TimesNewRomanPSMT" w:hAnsi="TimesNewRomanPSMT" w:cs="TimesNewRomanPSMT"/>
          <w:sz w:val="28"/>
          <w:szCs w:val="28"/>
        </w:rPr>
        <w:t>крытия информации по нематериальным активам для задач менеджмента, но, главное, для инвест</w:t>
      </w:r>
      <w:r w:rsidR="004B4DF4">
        <w:rPr>
          <w:rFonts w:ascii="TimesNewRomanPSMT" w:hAnsi="TimesNewRomanPSMT" w:cs="TimesNewRomanPSMT"/>
          <w:sz w:val="28"/>
          <w:szCs w:val="28"/>
        </w:rPr>
        <w:t xml:space="preserve">оров страховой компании </w:t>
      </w:r>
      <w:proofErr w:type="spellStart"/>
      <w:r w:rsidR="004B4DF4">
        <w:rPr>
          <w:rFonts w:ascii="TimesNewRomanPSMT" w:hAnsi="TimesNewRomanPSMT" w:cs="TimesNewRomanPSMT"/>
          <w:sz w:val="28"/>
          <w:szCs w:val="28"/>
        </w:rPr>
        <w:t>Skandia</w:t>
      </w:r>
      <w:proofErr w:type="spellEnd"/>
      <w:r w:rsidR="004B4DF4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B0215">
        <w:rPr>
          <w:rFonts w:ascii="TimesNewRomanPSMT" w:hAnsi="TimesNewRomanPSMT" w:cs="TimesNewRomanPSMT"/>
          <w:sz w:val="28"/>
          <w:szCs w:val="28"/>
        </w:rPr>
        <w:t>Появился метод, пол</w:t>
      </w:r>
      <w:r w:rsidRPr="00DB0215">
        <w:rPr>
          <w:rFonts w:ascii="TimesNewRomanPSMT" w:hAnsi="TimesNewRomanPSMT" w:cs="TimesNewRomanPSMT"/>
          <w:sz w:val="28"/>
          <w:szCs w:val="28"/>
        </w:rPr>
        <w:t>у</w:t>
      </w:r>
      <w:r w:rsidRPr="00DB0215">
        <w:rPr>
          <w:rFonts w:ascii="TimesNewRomanPSMT" w:hAnsi="TimesNewRomanPSMT" w:cs="TimesNewRomanPSMT"/>
          <w:sz w:val="28"/>
          <w:szCs w:val="28"/>
        </w:rPr>
        <w:lastRenderedPageBreak/>
        <w:t xml:space="preserve">чивший название </w:t>
      </w:r>
      <w:proofErr w:type="spellStart"/>
      <w:r w:rsidRPr="00DB0215">
        <w:rPr>
          <w:rFonts w:ascii="TimesNewRomanPSMT" w:hAnsi="TimesNewRomanPSMT" w:cs="TimesNewRomanPSMT"/>
          <w:sz w:val="28"/>
          <w:szCs w:val="28"/>
        </w:rPr>
        <w:t>Skandia-Navigator</w:t>
      </w:r>
      <w:proofErr w:type="spellEnd"/>
      <w:r w:rsidRPr="00DB0215">
        <w:rPr>
          <w:rFonts w:ascii="TimesNewRomanPSMT" w:hAnsi="TimesNewRomanPSMT" w:cs="TimesNewRomanPSMT"/>
          <w:sz w:val="28"/>
          <w:szCs w:val="28"/>
        </w:rPr>
        <w:t>, основанный на м</w:t>
      </w:r>
      <w:r w:rsidR="00EA4A0F">
        <w:rPr>
          <w:rFonts w:ascii="TimesNewRomanPSMT" w:hAnsi="TimesNewRomanPSMT" w:cs="TimesNewRomanPSMT"/>
          <w:sz w:val="28"/>
          <w:szCs w:val="28"/>
        </w:rPr>
        <w:t>ногочисленных неф</w:t>
      </w:r>
      <w:r w:rsidR="00EA4A0F">
        <w:rPr>
          <w:rFonts w:ascii="TimesNewRomanPSMT" w:hAnsi="TimesNewRomanPSMT" w:cs="TimesNewRomanPSMT"/>
          <w:sz w:val="28"/>
          <w:szCs w:val="28"/>
        </w:rPr>
        <w:t>и</w:t>
      </w:r>
      <w:r w:rsidR="00EA4A0F">
        <w:rPr>
          <w:rFonts w:ascii="TimesNewRomanPSMT" w:hAnsi="TimesNewRomanPSMT" w:cs="TimesNewRomanPSMT"/>
          <w:sz w:val="28"/>
          <w:szCs w:val="28"/>
        </w:rPr>
        <w:t>нансовых инди</w:t>
      </w:r>
      <w:r w:rsidRPr="00DB0215">
        <w:rPr>
          <w:rFonts w:ascii="TimesNewRomanPSMT" w:hAnsi="TimesNewRomanPSMT" w:cs="TimesNewRomanPSMT"/>
          <w:sz w:val="28"/>
          <w:szCs w:val="28"/>
        </w:rPr>
        <w:t xml:space="preserve">каторах. Почти двести индикаторов, разработанных </w:t>
      </w:r>
      <w:proofErr w:type="spellStart"/>
      <w:r w:rsidRPr="00DB0215">
        <w:rPr>
          <w:rFonts w:ascii="TimesNewRomanPSMT" w:hAnsi="TimesNewRomanPSMT" w:cs="TimesNewRomanPSMT"/>
          <w:sz w:val="28"/>
          <w:szCs w:val="28"/>
        </w:rPr>
        <w:t>Эдвин</w:t>
      </w:r>
      <w:r w:rsidRPr="00DB0215">
        <w:rPr>
          <w:rFonts w:ascii="TimesNewRomanPSMT" w:hAnsi="TimesNewRomanPSMT" w:cs="TimesNewRomanPSMT"/>
          <w:sz w:val="28"/>
          <w:szCs w:val="28"/>
        </w:rPr>
        <w:t>с</w:t>
      </w:r>
      <w:r w:rsidRPr="00DB0215">
        <w:rPr>
          <w:rFonts w:ascii="TimesNewRomanPSMT" w:hAnsi="TimesNewRomanPSMT" w:cs="TimesNewRomanPSMT"/>
          <w:sz w:val="28"/>
          <w:szCs w:val="28"/>
        </w:rPr>
        <w:t>соном</w:t>
      </w:r>
      <w:proofErr w:type="spellEnd"/>
      <w:r w:rsidRPr="00DB0215">
        <w:rPr>
          <w:rFonts w:ascii="TimesNewRomanPSMT" w:hAnsi="TimesNewRomanPSMT" w:cs="TimesNewRomanPSMT"/>
          <w:sz w:val="28"/>
          <w:szCs w:val="28"/>
        </w:rPr>
        <w:t xml:space="preserve">, вроде бы позволяют, с одной стороны, оценить </w:t>
      </w:r>
      <w:proofErr w:type="gramStart"/>
      <w:r w:rsidRPr="00DB0215">
        <w:rPr>
          <w:rFonts w:ascii="TimesNewRomanPSMT" w:hAnsi="TimesNewRomanPSMT" w:cs="TimesNewRomanPSMT"/>
          <w:sz w:val="28"/>
          <w:szCs w:val="28"/>
        </w:rPr>
        <w:t>неоценимое</w:t>
      </w:r>
      <w:proofErr w:type="gramEnd"/>
      <w:r w:rsidRPr="00DB0215">
        <w:rPr>
          <w:rFonts w:ascii="TimesNewRomanPSMT" w:hAnsi="TimesNewRomanPSMT" w:cs="TimesNewRomanPSMT"/>
          <w:sz w:val="28"/>
          <w:szCs w:val="28"/>
        </w:rPr>
        <w:t>: немат</w:t>
      </w:r>
      <w:r w:rsidRPr="00DB0215">
        <w:rPr>
          <w:rFonts w:ascii="TimesNewRomanPSMT" w:hAnsi="TimesNewRomanPSMT" w:cs="TimesNewRomanPSMT"/>
          <w:sz w:val="28"/>
          <w:szCs w:val="28"/>
        </w:rPr>
        <w:t>е</w:t>
      </w:r>
      <w:r w:rsidRPr="00DB0215">
        <w:rPr>
          <w:rFonts w:ascii="TimesNewRomanPSMT" w:hAnsi="TimesNewRomanPSMT" w:cs="TimesNewRomanPSMT"/>
          <w:sz w:val="28"/>
          <w:szCs w:val="28"/>
        </w:rPr>
        <w:t>риальные – неосязаемые активы. Этот подход не только способствует полн</w:t>
      </w:r>
      <w:r w:rsidRPr="00DB0215">
        <w:rPr>
          <w:rFonts w:ascii="TimesNewRomanPSMT" w:hAnsi="TimesNewRomanPSMT" w:cs="TimesNewRomanPSMT"/>
          <w:sz w:val="28"/>
          <w:szCs w:val="28"/>
        </w:rPr>
        <w:t>о</w:t>
      </w:r>
      <w:r w:rsidRPr="00DB0215">
        <w:rPr>
          <w:rFonts w:ascii="TimesNewRomanPSMT" w:hAnsi="TimesNewRomanPSMT" w:cs="TimesNewRomanPSMT"/>
          <w:sz w:val="28"/>
          <w:szCs w:val="28"/>
        </w:rPr>
        <w:t>ценной реализации функции управления интел</w:t>
      </w:r>
      <w:r w:rsidR="00EA4A0F">
        <w:rPr>
          <w:rFonts w:ascii="TimesNewRomanPSMT" w:hAnsi="TimesNewRomanPSMT" w:cs="TimesNewRomanPSMT"/>
          <w:sz w:val="28"/>
          <w:szCs w:val="28"/>
        </w:rPr>
        <w:t>лектуальным капиталом, но и уве</w:t>
      </w:r>
      <w:r w:rsidRPr="00DB0215">
        <w:rPr>
          <w:rFonts w:ascii="TimesNewRomanPSMT" w:hAnsi="TimesNewRomanPSMT" w:cs="TimesNewRomanPSMT"/>
          <w:sz w:val="28"/>
          <w:szCs w:val="28"/>
        </w:rPr>
        <w:t>личению рыночной стоимости комп</w:t>
      </w:r>
      <w:r w:rsidR="00EA4A0F">
        <w:rPr>
          <w:rFonts w:ascii="TimesNewRomanPSMT" w:hAnsi="TimesNewRomanPSMT" w:cs="TimesNewRomanPSMT"/>
          <w:sz w:val="28"/>
          <w:szCs w:val="28"/>
        </w:rPr>
        <w:t>ании путем лучшего раскрытия и</w:t>
      </w:r>
      <w:r w:rsidR="00EA4A0F">
        <w:rPr>
          <w:rFonts w:ascii="TimesNewRomanPSMT" w:hAnsi="TimesNewRomanPSMT" w:cs="TimesNewRomanPSMT"/>
          <w:sz w:val="28"/>
          <w:szCs w:val="28"/>
        </w:rPr>
        <w:t>н</w:t>
      </w:r>
      <w:r w:rsidRPr="00DB0215">
        <w:rPr>
          <w:rFonts w:ascii="TimesNewRomanPSMT" w:hAnsi="TimesNewRomanPSMT" w:cs="TimesNewRomanPSMT"/>
          <w:sz w:val="28"/>
          <w:szCs w:val="28"/>
        </w:rPr>
        <w:t>формации, в прямом смысле раскрывая глаза собственникам на скрытые н</w:t>
      </w:r>
      <w:r w:rsidRPr="00DB0215">
        <w:rPr>
          <w:rFonts w:ascii="TimesNewRomanPSMT" w:hAnsi="TimesNewRomanPSMT" w:cs="TimesNewRomanPSMT"/>
          <w:sz w:val="28"/>
          <w:szCs w:val="28"/>
        </w:rPr>
        <w:t>е</w:t>
      </w:r>
      <w:r w:rsidRPr="00DB0215">
        <w:rPr>
          <w:rFonts w:ascii="TimesNewRomanPSMT" w:hAnsi="TimesNewRomanPSMT" w:cs="TimesNewRomanPSMT"/>
          <w:sz w:val="28"/>
          <w:szCs w:val="28"/>
        </w:rPr>
        <w:t>материальные активы бизнеса. В д</w:t>
      </w:r>
      <w:r w:rsidR="00EA4A0F">
        <w:rPr>
          <w:rFonts w:ascii="TimesNewRomanPSMT" w:hAnsi="TimesNewRomanPSMT" w:cs="TimesNewRomanPSMT"/>
          <w:sz w:val="28"/>
          <w:szCs w:val="28"/>
        </w:rPr>
        <w:t>альнейшем данное направление бы</w:t>
      </w:r>
      <w:r w:rsidRPr="00DB0215">
        <w:rPr>
          <w:rFonts w:ascii="TimesNewRomanPSMT" w:hAnsi="TimesNewRomanPSMT" w:cs="TimesNewRomanPSMT"/>
          <w:sz w:val="28"/>
          <w:szCs w:val="28"/>
        </w:rPr>
        <w:t>ло ра</w:t>
      </w:r>
      <w:r w:rsidRPr="00DB0215">
        <w:rPr>
          <w:rFonts w:ascii="TimesNewRomanPSMT" w:hAnsi="TimesNewRomanPSMT" w:cs="TimesNewRomanPSMT"/>
          <w:sz w:val="28"/>
          <w:szCs w:val="28"/>
        </w:rPr>
        <w:t>з</w:t>
      </w:r>
      <w:r w:rsidRPr="00DB0215">
        <w:rPr>
          <w:rFonts w:ascii="TimesNewRomanPSMT" w:hAnsi="TimesNewRomanPSMT" w:cs="TimesNewRomanPSMT"/>
          <w:sz w:val="28"/>
          <w:szCs w:val="28"/>
        </w:rPr>
        <w:t>вито в Дании, где была создана система раскрытия качественной информ</w:t>
      </w:r>
      <w:r w:rsidRPr="00DB0215">
        <w:rPr>
          <w:rFonts w:ascii="TimesNewRomanPSMT" w:hAnsi="TimesNewRomanPSMT" w:cs="TimesNewRomanPSMT"/>
          <w:sz w:val="28"/>
          <w:szCs w:val="28"/>
        </w:rPr>
        <w:t>а</w:t>
      </w:r>
      <w:r w:rsidRPr="00DB0215">
        <w:rPr>
          <w:rFonts w:ascii="TimesNewRomanPSMT" w:hAnsi="TimesNewRomanPSMT" w:cs="TimesNewRomanPSMT"/>
          <w:sz w:val="28"/>
          <w:szCs w:val="28"/>
        </w:rPr>
        <w:t>ции по интеллектуальному капиталу.</w:t>
      </w:r>
    </w:p>
    <w:p w:rsidR="00EA4A0F" w:rsidRDefault="00EA4A0F" w:rsidP="004B4DF4">
      <w:pPr>
        <w:tabs>
          <w:tab w:val="left" w:pos="1177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 </w:t>
      </w:r>
      <w:r w:rsidRPr="00EA4A0F">
        <w:rPr>
          <w:rFonts w:ascii="TimesNewRomanPSMT" w:hAnsi="TimesNewRomanPSMT" w:cs="TimesNewRomanPSMT"/>
          <w:sz w:val="28"/>
          <w:szCs w:val="28"/>
        </w:rPr>
        <w:t xml:space="preserve">другой стороны, количественная оценка неосязаемого капитала все равно ускользала, так как никакого интегрированного показателя, в рамках метода </w:t>
      </w:r>
      <w:proofErr w:type="spellStart"/>
      <w:r w:rsidRPr="00EA4A0F">
        <w:rPr>
          <w:rFonts w:ascii="TimesNewRomanPSMT" w:hAnsi="TimesNewRomanPSMT" w:cs="TimesNewRomanPSMT"/>
          <w:sz w:val="28"/>
          <w:szCs w:val="28"/>
        </w:rPr>
        <w:t>Эдвинссона</w:t>
      </w:r>
      <w:proofErr w:type="spellEnd"/>
      <w:r w:rsidRPr="00EA4A0F">
        <w:rPr>
          <w:rFonts w:ascii="TimesNewRomanPSMT" w:hAnsi="TimesNewRomanPSMT" w:cs="TimesNewRomanPSMT"/>
          <w:sz w:val="28"/>
          <w:szCs w:val="28"/>
        </w:rPr>
        <w:t>, быть не могло, а функциональная связь с оценкой бизн</w:t>
      </w:r>
      <w:r w:rsidRPr="00EA4A0F">
        <w:rPr>
          <w:rFonts w:ascii="TimesNewRomanPSMT" w:hAnsi="TimesNewRomanPSMT" w:cs="TimesNewRomanPSMT"/>
          <w:sz w:val="28"/>
          <w:szCs w:val="28"/>
        </w:rPr>
        <w:t>е</w:t>
      </w:r>
      <w:r w:rsidRPr="00EA4A0F">
        <w:rPr>
          <w:rFonts w:ascii="TimesNewRomanPSMT" w:hAnsi="TimesNewRomanPSMT" w:cs="TimesNewRomanPSMT"/>
          <w:sz w:val="28"/>
          <w:szCs w:val="28"/>
        </w:rPr>
        <w:t>са в стоимостном выраж</w:t>
      </w:r>
      <w:r>
        <w:rPr>
          <w:rFonts w:ascii="TimesNewRomanPSMT" w:hAnsi="TimesNewRomanPSMT" w:cs="TimesNewRomanPSMT"/>
          <w:sz w:val="28"/>
          <w:szCs w:val="28"/>
        </w:rPr>
        <w:t>ении отсутствовала. Поэтому, не</w:t>
      </w:r>
      <w:r w:rsidRPr="00EA4A0F">
        <w:rPr>
          <w:rFonts w:ascii="TimesNewRomanPSMT" w:hAnsi="TimesNewRomanPSMT" w:cs="TimesNewRomanPSMT"/>
          <w:sz w:val="28"/>
          <w:szCs w:val="28"/>
        </w:rPr>
        <w:t>смотря на очевидное значение подхода для практики стратегического управления бизнесом, ске</w:t>
      </w:r>
      <w:r w:rsidRPr="00EA4A0F">
        <w:rPr>
          <w:rFonts w:ascii="TimesNewRomanPSMT" w:hAnsi="TimesNewRomanPSMT" w:cs="TimesNewRomanPSMT"/>
          <w:sz w:val="28"/>
          <w:szCs w:val="28"/>
        </w:rPr>
        <w:t>п</w:t>
      </w:r>
      <w:r w:rsidRPr="00EA4A0F">
        <w:rPr>
          <w:rFonts w:ascii="TimesNewRomanPSMT" w:hAnsi="TimesNewRomanPSMT" w:cs="TimesNewRomanPSMT"/>
          <w:sz w:val="28"/>
          <w:szCs w:val="28"/>
        </w:rPr>
        <w:t>тики утверждают, что рост рын</w:t>
      </w:r>
      <w:r>
        <w:rPr>
          <w:rFonts w:ascii="TimesNewRomanPSMT" w:hAnsi="TimesNewRomanPSMT" w:cs="TimesNewRomanPSMT"/>
          <w:sz w:val="28"/>
          <w:szCs w:val="28"/>
        </w:rPr>
        <w:t>очной стоимо</w:t>
      </w:r>
      <w:r w:rsidRPr="00EA4A0F">
        <w:rPr>
          <w:rFonts w:ascii="TimesNewRomanPSMT" w:hAnsi="TimesNewRomanPSMT" w:cs="TimesNewRomanPSMT"/>
          <w:sz w:val="28"/>
          <w:szCs w:val="28"/>
        </w:rPr>
        <w:t xml:space="preserve">сти у </w:t>
      </w:r>
      <w:proofErr w:type="spellStart"/>
      <w:r w:rsidRPr="00EA4A0F">
        <w:rPr>
          <w:rFonts w:ascii="TimesNewRomanPSMT" w:hAnsi="TimesNewRomanPSMT" w:cs="TimesNewRomanPSMT"/>
          <w:sz w:val="28"/>
          <w:szCs w:val="28"/>
        </w:rPr>
        <w:t>Skandia</w:t>
      </w:r>
      <w:proofErr w:type="spellEnd"/>
      <w:r w:rsidRPr="00EA4A0F">
        <w:rPr>
          <w:rFonts w:ascii="TimesNewRomanPSMT" w:hAnsi="TimesNewRomanPSMT" w:cs="TimesNewRomanPSMT"/>
          <w:sz w:val="28"/>
          <w:szCs w:val="28"/>
        </w:rPr>
        <w:t xml:space="preserve"> был обусловлен лишь психологическим влиянием новой отчетности по интеллектуальному капиталу на ожидания инвесторов (отметим, что это обстоятельство, само</w:t>
      </w:r>
      <w:r>
        <w:rPr>
          <w:rFonts w:ascii="TimesNewRomanPSMT" w:hAnsi="TimesNewRomanPSMT" w:cs="TimesNewRomanPSMT"/>
          <w:sz w:val="28"/>
          <w:szCs w:val="28"/>
        </w:rPr>
        <w:t xml:space="preserve"> по себе, является важным дости</w:t>
      </w:r>
      <w:r w:rsidRPr="00EA4A0F">
        <w:rPr>
          <w:rFonts w:ascii="TimesNewRomanPSMT" w:hAnsi="TimesNewRomanPSMT" w:cs="TimesNewRomanPSMT"/>
          <w:sz w:val="28"/>
          <w:szCs w:val="28"/>
        </w:rPr>
        <w:t>жением).</w:t>
      </w:r>
    </w:p>
    <w:p w:rsid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B0215" w:rsidRDefault="00DB0215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1.2</w:t>
      </w:r>
      <w:r w:rsidR="000857AE">
        <w:rPr>
          <w:rFonts w:ascii="TimesNewRomanPSMT" w:hAnsi="TimesNewRomanPSMT" w:cs="TimesNewRomanPSMT"/>
          <w:b/>
          <w:sz w:val="28"/>
          <w:szCs w:val="28"/>
        </w:rPr>
        <w:t>.</w:t>
      </w:r>
      <w:r w:rsidR="000857AE" w:rsidRPr="000857AE">
        <w:rPr>
          <w:rFonts w:ascii="TimesNewRomanPSMT" w:hAnsi="TimesNewRomanPSMT" w:cs="TimesNewRomanPSMT"/>
          <w:b/>
          <w:sz w:val="28"/>
          <w:szCs w:val="28"/>
        </w:rPr>
        <w:t xml:space="preserve"> Финансовая оценка и учет интеллектуальных активов: констатация проблем</w:t>
      </w:r>
    </w:p>
    <w:p w:rsidR="000857AE" w:rsidRPr="000857AE" w:rsidRDefault="000857AE" w:rsidP="0029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DB0215" w:rsidRDefault="00DB0215" w:rsidP="000857A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На первый взгляд, моделей оценки</w:t>
      </w:r>
      <w:r w:rsidR="00EA4A0F">
        <w:rPr>
          <w:rFonts w:ascii="TimesNewRomanPSMT" w:hAnsi="TimesNewRomanPSMT" w:cs="TimesNewRomanPSMT"/>
          <w:sz w:val="28"/>
          <w:szCs w:val="28"/>
        </w:rPr>
        <w:t xml:space="preserve"> интеллектуального капитала мно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го. Только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Roos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Pike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в явно не полном списке перечисляют 25 моделей</w:t>
      </w:r>
      <w:r w:rsidR="000857AE">
        <w:rPr>
          <w:rFonts w:ascii="TimesNewRomanPSMT" w:hAnsi="TimesNewRomanPSMT" w:cs="TimesNewRomanPSMT"/>
          <w:sz w:val="28"/>
          <w:szCs w:val="28"/>
        </w:rPr>
        <w:t xml:space="preserve">. </w:t>
      </w:r>
      <w:r w:rsidRPr="00290A5E">
        <w:rPr>
          <w:rFonts w:ascii="TimesNewRomanPSMT" w:hAnsi="TimesNewRomanPSMT" w:cs="TimesNewRomanPSMT"/>
          <w:sz w:val="28"/>
          <w:szCs w:val="28"/>
        </w:rPr>
        <w:t>Одн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="004B4DF4">
        <w:rPr>
          <w:rFonts w:ascii="TimesNewRomanPSMT" w:hAnsi="TimesNewRomanPSMT" w:cs="TimesNewRomanPSMT"/>
          <w:sz w:val="28"/>
          <w:szCs w:val="28"/>
        </w:rPr>
        <w:t>ко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 выбор строгих методов финансовой оценки интеллектуального капитала крайне ограничен. Во</w:t>
      </w:r>
      <w:r w:rsidR="00EA4A0F">
        <w:rPr>
          <w:rFonts w:ascii="TimesNewRomanPSMT" w:hAnsi="TimesNewRomanPSMT" w:cs="TimesNewRomanPSMT"/>
          <w:sz w:val="28"/>
          <w:szCs w:val="28"/>
        </w:rPr>
        <w:t>-первых, ряд подходов чисто кон</w:t>
      </w:r>
      <w:r w:rsidRPr="00290A5E">
        <w:rPr>
          <w:rFonts w:ascii="TimesNewRomanPSMT" w:hAnsi="TimesNewRomanPSMT" w:cs="TimesNewRomanPSMT"/>
          <w:sz w:val="28"/>
          <w:szCs w:val="28"/>
        </w:rPr>
        <w:t>цептуальный и их нельзя относить к методам оценки. Во-вторых, многие методы, основанные на нефинансовы</w:t>
      </w:r>
      <w:r w:rsidR="00EA4A0F">
        <w:rPr>
          <w:rFonts w:ascii="TimesNewRomanPSMT" w:hAnsi="TimesNewRomanPSMT" w:cs="TimesNewRomanPSMT"/>
          <w:sz w:val="28"/>
          <w:szCs w:val="28"/>
        </w:rPr>
        <w:t>х показателях и качественной ин</w:t>
      </w:r>
      <w:r w:rsidRPr="00290A5E">
        <w:rPr>
          <w:rFonts w:ascii="TimesNewRomanPSMT" w:hAnsi="TimesNewRomanPSMT" w:cs="TimesNewRomanPSMT"/>
          <w:sz w:val="28"/>
          <w:szCs w:val="28"/>
        </w:rPr>
        <w:t>формации не способны дать обобщающую интегральную оценку. В-третьих, остается спорным, в какой степени чисто финансовые модели, которые претендуют на оценку интелле</w:t>
      </w:r>
      <w:r w:rsidRPr="00290A5E">
        <w:rPr>
          <w:rFonts w:ascii="TimesNewRomanPSMT" w:hAnsi="TimesNewRomanPSMT" w:cs="TimesNewRomanPSMT"/>
          <w:sz w:val="28"/>
          <w:szCs w:val="28"/>
        </w:rPr>
        <w:t>к</w:t>
      </w:r>
      <w:r w:rsidRPr="00290A5E">
        <w:rPr>
          <w:rFonts w:ascii="TimesNewRomanPSMT" w:hAnsi="TimesNewRomanPSMT" w:cs="TimesNewRomanPSMT"/>
          <w:sz w:val="28"/>
          <w:szCs w:val="28"/>
        </w:rPr>
        <w:t>туального капитала,</w:t>
      </w:r>
      <w:r w:rsidR="00EA4A0F">
        <w:rPr>
          <w:rFonts w:ascii="TimesNewRomanPSMT" w:hAnsi="TimesNewRomanPSMT" w:cs="TimesNewRomanPSMT"/>
          <w:sz w:val="28"/>
          <w:szCs w:val="28"/>
        </w:rPr>
        <w:t xml:space="preserve"> действи</w:t>
      </w:r>
      <w:r w:rsidRPr="00290A5E">
        <w:rPr>
          <w:rFonts w:ascii="TimesNewRomanPSMT" w:hAnsi="TimesNewRomanPSMT" w:cs="TimesNewRomanPSMT"/>
          <w:sz w:val="28"/>
          <w:szCs w:val="28"/>
        </w:rPr>
        <w:t>тельно оценивают его, а не нечто иное, чему приписываются свойства интеллектуальных активов.</w:t>
      </w:r>
    </w:p>
    <w:p w:rsidR="00EA4A0F" w:rsidRPr="00290A5E" w:rsidRDefault="00EA4A0F" w:rsidP="00EA4A0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A4A0F">
        <w:rPr>
          <w:rFonts w:ascii="TimesNewRomanPSMT" w:hAnsi="TimesNewRomanPSMT" w:cs="TimesNewRomanPSMT"/>
          <w:sz w:val="28"/>
          <w:szCs w:val="28"/>
        </w:rPr>
        <w:t>Радикальным решением стало бы внедрение методов и стандартов ф</w:t>
      </w:r>
      <w:r w:rsidRPr="00EA4A0F">
        <w:rPr>
          <w:rFonts w:ascii="TimesNewRomanPSMT" w:hAnsi="TimesNewRomanPSMT" w:cs="TimesNewRomanPSMT"/>
          <w:sz w:val="28"/>
          <w:szCs w:val="28"/>
        </w:rPr>
        <w:t>и</w:t>
      </w:r>
      <w:r w:rsidRPr="00EA4A0F">
        <w:rPr>
          <w:rFonts w:ascii="TimesNewRomanPSMT" w:hAnsi="TimesNewRomanPSMT" w:cs="TimesNewRomanPSMT"/>
          <w:sz w:val="28"/>
          <w:szCs w:val="28"/>
        </w:rPr>
        <w:t>нансового учета, позволяющих в п</w:t>
      </w:r>
      <w:r>
        <w:rPr>
          <w:rFonts w:ascii="TimesNewRomanPSMT" w:hAnsi="TimesNewRomanPSMT" w:cs="TimesNewRomanPSMT"/>
          <w:sz w:val="28"/>
          <w:szCs w:val="28"/>
        </w:rPr>
        <w:t>олной мере учесть интеллектуаль</w:t>
      </w:r>
      <w:r w:rsidRPr="00EA4A0F">
        <w:rPr>
          <w:rFonts w:ascii="TimesNewRomanPSMT" w:hAnsi="TimesNewRomanPSMT" w:cs="TimesNewRomanPSMT"/>
          <w:sz w:val="28"/>
          <w:szCs w:val="28"/>
        </w:rPr>
        <w:t>ные</w:t>
      </w:r>
      <w:r>
        <w:rPr>
          <w:rFonts w:ascii="TimesNewRomanPSMT" w:hAnsi="TimesNewRomanPSMT" w:cs="TimesNewRomanPSMT"/>
          <w:sz w:val="28"/>
          <w:szCs w:val="28"/>
        </w:rPr>
        <w:t xml:space="preserve"> а</w:t>
      </w:r>
      <w:r>
        <w:rPr>
          <w:rFonts w:ascii="TimesNewRomanPSMT" w:hAnsi="TimesNewRomanPSMT" w:cs="TimesNewRomanPSMT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>тивы</w:t>
      </w:r>
      <w:r w:rsidRPr="00EA4A0F">
        <w:rPr>
          <w:rFonts w:ascii="TimesNewRomanPSMT" w:hAnsi="TimesNewRomanPSMT" w:cs="TimesNewRomanPSMT"/>
          <w:sz w:val="28"/>
          <w:szCs w:val="28"/>
        </w:rPr>
        <w:t>. Однако, это требует ог</w:t>
      </w:r>
      <w:r>
        <w:rPr>
          <w:rFonts w:ascii="TimesNewRomanPSMT" w:hAnsi="TimesNewRomanPSMT" w:cs="TimesNewRomanPSMT"/>
          <w:sz w:val="28"/>
          <w:szCs w:val="28"/>
        </w:rPr>
        <w:t>ромной работы, которая уже нача</w:t>
      </w:r>
      <w:r w:rsidRPr="00EA4A0F">
        <w:rPr>
          <w:rFonts w:ascii="TimesNewRomanPSMT" w:hAnsi="TimesNewRomanPSMT" w:cs="TimesNewRomanPSMT"/>
          <w:sz w:val="28"/>
          <w:szCs w:val="28"/>
        </w:rPr>
        <w:t>лась и прив</w:t>
      </w:r>
      <w:r w:rsidRPr="00EA4A0F">
        <w:rPr>
          <w:rFonts w:ascii="TimesNewRomanPSMT" w:hAnsi="TimesNewRomanPSMT" w:cs="TimesNewRomanPSMT"/>
          <w:sz w:val="28"/>
          <w:szCs w:val="28"/>
        </w:rPr>
        <w:t>о</w:t>
      </w:r>
      <w:r w:rsidRPr="00EA4A0F">
        <w:rPr>
          <w:rFonts w:ascii="TimesNewRomanPSMT" w:hAnsi="TimesNewRomanPSMT" w:cs="TimesNewRomanPSMT"/>
          <w:sz w:val="28"/>
          <w:szCs w:val="28"/>
        </w:rPr>
        <w:t xml:space="preserve">дит к постепенной модификации стандартов учета. </w:t>
      </w:r>
      <w:r>
        <w:rPr>
          <w:rFonts w:ascii="TimesNewRomanPSMT" w:hAnsi="TimesNewRomanPSMT" w:cs="TimesNewRomanPSMT"/>
          <w:sz w:val="28"/>
          <w:szCs w:val="28"/>
        </w:rPr>
        <w:t>Теорети</w:t>
      </w:r>
      <w:r w:rsidRPr="00EA4A0F">
        <w:rPr>
          <w:rFonts w:ascii="TimesNewRomanPSMT" w:hAnsi="TimesNewRomanPSMT" w:cs="TimesNewRomanPSMT"/>
          <w:sz w:val="28"/>
          <w:szCs w:val="28"/>
        </w:rPr>
        <w:t>чески, основыв</w:t>
      </w:r>
      <w:r w:rsidRPr="00EA4A0F">
        <w:rPr>
          <w:rFonts w:ascii="TimesNewRomanPSMT" w:hAnsi="TimesNewRomanPSMT" w:cs="TimesNewRomanPSMT"/>
          <w:sz w:val="28"/>
          <w:szCs w:val="28"/>
        </w:rPr>
        <w:t>а</w:t>
      </w:r>
      <w:r w:rsidRPr="00EA4A0F">
        <w:rPr>
          <w:rFonts w:ascii="TimesNewRomanPSMT" w:hAnsi="TimesNewRomanPSMT" w:cs="TimesNewRomanPSMT"/>
          <w:sz w:val="28"/>
          <w:szCs w:val="28"/>
        </w:rPr>
        <w:t>ясь на современном определении активов, можно учесть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A4A0F">
        <w:rPr>
          <w:rFonts w:ascii="TimesNewRomanPSMT" w:hAnsi="TimesNewRomanPSMT" w:cs="TimesNewRomanPSMT"/>
          <w:sz w:val="28"/>
          <w:szCs w:val="28"/>
        </w:rPr>
        <w:t>всю совокупность составляющих ин</w:t>
      </w:r>
      <w:r>
        <w:rPr>
          <w:rFonts w:ascii="TimesNewRomanPSMT" w:hAnsi="TimesNewRomanPSMT" w:cs="TimesNewRomanPSMT"/>
          <w:sz w:val="28"/>
          <w:szCs w:val="28"/>
        </w:rPr>
        <w:t>теллектуального капитала. Напри</w:t>
      </w:r>
      <w:r w:rsidRPr="00EA4A0F">
        <w:rPr>
          <w:rFonts w:ascii="TimesNewRomanPSMT" w:hAnsi="TimesNewRomanPSMT" w:cs="TimesNewRomanPSMT"/>
          <w:sz w:val="28"/>
          <w:szCs w:val="28"/>
        </w:rPr>
        <w:t>мер, в США сравнительно недавно был принят революционный стандарт SFAS 142. В нем, в частности, приз</w:t>
      </w:r>
      <w:r>
        <w:rPr>
          <w:rFonts w:ascii="TimesNewRomanPSMT" w:hAnsi="TimesNewRomanPSMT" w:cs="TimesNewRomanPSMT"/>
          <w:sz w:val="28"/>
          <w:szCs w:val="28"/>
        </w:rPr>
        <w:t>наются идентифицируемыми немате</w:t>
      </w:r>
      <w:r w:rsidRPr="00EA4A0F">
        <w:rPr>
          <w:rFonts w:ascii="TimesNewRomanPSMT" w:hAnsi="TimesNewRomanPSMT" w:cs="TimesNewRomanPSMT"/>
          <w:sz w:val="28"/>
          <w:szCs w:val="28"/>
        </w:rPr>
        <w:t>риальными активами: маркетинг</w:t>
      </w:r>
      <w:r w:rsidRPr="00EA4A0F">
        <w:rPr>
          <w:rFonts w:ascii="TimesNewRomanPSMT" w:hAnsi="TimesNewRomanPSMT" w:cs="TimesNewRomanPSMT"/>
          <w:sz w:val="28"/>
          <w:szCs w:val="28"/>
        </w:rPr>
        <w:t>о</w:t>
      </w:r>
      <w:r w:rsidRPr="00EA4A0F">
        <w:rPr>
          <w:rFonts w:ascii="TimesNewRomanPSMT" w:hAnsi="TimesNewRomanPSMT" w:cs="TimesNewRomanPSMT"/>
          <w:sz w:val="28"/>
          <w:szCs w:val="28"/>
        </w:rPr>
        <w:t>вые</w:t>
      </w:r>
      <w:r>
        <w:rPr>
          <w:rFonts w:ascii="TimesNewRomanPSMT" w:hAnsi="TimesNewRomanPSMT" w:cs="TimesNewRomanPSMT"/>
          <w:sz w:val="28"/>
          <w:szCs w:val="28"/>
        </w:rPr>
        <w:t xml:space="preserve"> активы; технологические и инже</w:t>
      </w:r>
      <w:r w:rsidRPr="00EA4A0F">
        <w:rPr>
          <w:rFonts w:ascii="TimesNewRomanPSMT" w:hAnsi="TimesNewRomanPSMT" w:cs="TimesNewRomanPSMT"/>
          <w:sz w:val="28"/>
          <w:szCs w:val="28"/>
        </w:rPr>
        <w:t>нерные активы; художественные акт</w:t>
      </w:r>
      <w:r w:rsidRPr="00EA4A0F">
        <w:rPr>
          <w:rFonts w:ascii="TimesNewRomanPSMT" w:hAnsi="TimesNewRomanPSMT" w:cs="TimesNewRomanPSMT"/>
          <w:sz w:val="28"/>
          <w:szCs w:val="28"/>
        </w:rPr>
        <w:t>и</w:t>
      </w:r>
      <w:r w:rsidRPr="00EA4A0F">
        <w:rPr>
          <w:rFonts w:ascii="TimesNewRomanPSMT" w:hAnsi="TimesNewRomanPSMT" w:cs="TimesNewRomanPSMT"/>
          <w:sz w:val="28"/>
          <w:szCs w:val="28"/>
        </w:rPr>
        <w:t>вы; информационные активы, а также отношения с заказчиками и поста</w:t>
      </w:r>
      <w:r>
        <w:rPr>
          <w:rFonts w:ascii="TimesNewRomanPSMT" w:hAnsi="TimesNewRomanPSMT" w:cs="TimesNewRomanPSMT"/>
          <w:sz w:val="28"/>
          <w:szCs w:val="28"/>
        </w:rPr>
        <w:t>вщ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4B4DF4">
        <w:rPr>
          <w:rFonts w:ascii="TimesNewRomanPSMT" w:hAnsi="TimesNewRomanPSMT" w:cs="TimesNewRomanPSMT"/>
          <w:sz w:val="28"/>
          <w:szCs w:val="28"/>
        </w:rPr>
        <w:t>ками</w:t>
      </w:r>
      <w:r>
        <w:rPr>
          <w:rFonts w:ascii="TimesNewRomanPSMT" w:hAnsi="TimesNewRomanPSMT" w:cs="TimesNewRomanPSMT"/>
          <w:sz w:val="28"/>
          <w:szCs w:val="28"/>
        </w:rPr>
        <w:t>. Но это скорее кон</w:t>
      </w:r>
      <w:r w:rsidRPr="00EA4A0F">
        <w:rPr>
          <w:rFonts w:ascii="TimesNewRomanPSMT" w:hAnsi="TimesNewRomanPSMT" w:cs="TimesNewRomanPSMT"/>
          <w:sz w:val="28"/>
          <w:szCs w:val="28"/>
        </w:rPr>
        <w:t>статация намерений: большая часть интеллектуал</w:t>
      </w:r>
      <w:r w:rsidRPr="00EA4A0F">
        <w:rPr>
          <w:rFonts w:ascii="TimesNewRomanPSMT" w:hAnsi="TimesNewRomanPSMT" w:cs="TimesNewRomanPSMT"/>
          <w:sz w:val="28"/>
          <w:szCs w:val="28"/>
        </w:rPr>
        <w:t>ь</w:t>
      </w:r>
      <w:r w:rsidRPr="00EA4A0F">
        <w:rPr>
          <w:rFonts w:ascii="TimesNewRomanPSMT" w:hAnsi="TimesNewRomanPSMT" w:cs="TimesNewRomanPSMT"/>
          <w:sz w:val="28"/>
          <w:szCs w:val="28"/>
        </w:rPr>
        <w:t>ных ак</w:t>
      </w:r>
      <w:r>
        <w:rPr>
          <w:rFonts w:ascii="TimesNewRomanPSMT" w:hAnsi="TimesNewRomanPSMT" w:cs="TimesNewRomanPSMT"/>
          <w:sz w:val="28"/>
          <w:szCs w:val="28"/>
        </w:rPr>
        <w:t>тивов еще долго останется гудвил</w:t>
      </w:r>
      <w:r w:rsidRPr="00EA4A0F">
        <w:rPr>
          <w:rFonts w:ascii="TimesNewRomanPSMT" w:hAnsi="TimesNewRomanPSMT" w:cs="TimesNewRomanPSMT"/>
          <w:sz w:val="28"/>
          <w:szCs w:val="28"/>
        </w:rPr>
        <w:t>лом, созданным внут</w:t>
      </w:r>
      <w:r>
        <w:rPr>
          <w:rFonts w:ascii="TimesNewRomanPSMT" w:hAnsi="TimesNewRomanPSMT" w:cs="TimesNewRomanPSMT"/>
          <w:sz w:val="28"/>
          <w:szCs w:val="28"/>
        </w:rPr>
        <w:t xml:space="preserve">ри фирмы, и их </w:t>
      </w:r>
      <w:r>
        <w:rPr>
          <w:rFonts w:ascii="TimesNewRomanPSMT" w:hAnsi="TimesNewRomanPSMT" w:cs="TimesNewRomanPSMT"/>
          <w:sz w:val="28"/>
          <w:szCs w:val="28"/>
        </w:rPr>
        <w:lastRenderedPageBreak/>
        <w:t>как активы учиты</w:t>
      </w:r>
      <w:r w:rsidRPr="00EA4A0F">
        <w:rPr>
          <w:rFonts w:ascii="TimesNewRomanPSMT" w:hAnsi="TimesNewRomanPSMT" w:cs="TimesNewRomanPSMT"/>
          <w:sz w:val="28"/>
          <w:szCs w:val="28"/>
        </w:rPr>
        <w:t xml:space="preserve">вать не будут. По оценкам B. </w:t>
      </w:r>
      <w:proofErr w:type="spellStart"/>
      <w:r w:rsidRPr="00EA4A0F">
        <w:rPr>
          <w:rFonts w:ascii="TimesNewRomanPSMT" w:hAnsi="TimesNewRomanPSMT" w:cs="TimesNewRomanPSMT"/>
          <w:sz w:val="28"/>
          <w:szCs w:val="28"/>
        </w:rPr>
        <w:t>Lev</w:t>
      </w:r>
      <w:proofErr w:type="spellEnd"/>
      <w:r w:rsidRPr="00EA4A0F">
        <w:rPr>
          <w:rFonts w:ascii="TimesNewRomanPSMT" w:hAnsi="TimesNewRomanPSMT" w:cs="TimesNewRomanPSMT"/>
          <w:sz w:val="28"/>
          <w:szCs w:val="28"/>
        </w:rPr>
        <w:t xml:space="preserve"> на до</w:t>
      </w:r>
      <w:r>
        <w:rPr>
          <w:rFonts w:ascii="TimesNewRomanPSMT" w:hAnsi="TimesNewRomanPSMT" w:cs="TimesNewRomanPSMT"/>
          <w:sz w:val="28"/>
          <w:szCs w:val="28"/>
        </w:rPr>
        <w:t>ведение до логич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ского конца та</w:t>
      </w:r>
      <w:r w:rsidRPr="00EA4A0F">
        <w:rPr>
          <w:rFonts w:ascii="TimesNewRomanPSMT" w:hAnsi="TimesNewRomanPSMT" w:cs="TimesNewRomanPSMT"/>
          <w:sz w:val="28"/>
          <w:szCs w:val="28"/>
        </w:rPr>
        <w:t>ких изменений потребуется не менее 20</w:t>
      </w:r>
      <w:r w:rsidR="004B4DF4">
        <w:rPr>
          <w:rFonts w:ascii="TimesNewRomanPSMT" w:hAnsi="TimesNewRomanPSMT" w:cs="TimesNewRomanPSMT"/>
          <w:sz w:val="28"/>
          <w:szCs w:val="28"/>
        </w:rPr>
        <w:t xml:space="preserve"> лет. </w:t>
      </w:r>
      <w:r>
        <w:rPr>
          <w:rFonts w:ascii="TimesNewRomanPSMT" w:hAnsi="TimesNewRomanPSMT" w:cs="TimesNewRomanPSMT"/>
          <w:sz w:val="28"/>
          <w:szCs w:val="28"/>
        </w:rPr>
        <w:t>Тогда можно б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дет го</w:t>
      </w:r>
      <w:r w:rsidRPr="00EA4A0F">
        <w:rPr>
          <w:rFonts w:ascii="TimesNewRomanPSMT" w:hAnsi="TimesNewRomanPSMT" w:cs="TimesNewRomanPSMT"/>
          <w:sz w:val="28"/>
          <w:szCs w:val="28"/>
        </w:rPr>
        <w:t>ворить о ресурсно-ориентированном подходе к финансовому учету, а до тех пор значительную долю интеллект</w:t>
      </w:r>
      <w:r>
        <w:rPr>
          <w:rFonts w:ascii="TimesNewRomanPSMT" w:hAnsi="TimesNewRomanPSMT" w:cs="TimesNewRomanPSMT"/>
          <w:sz w:val="28"/>
          <w:szCs w:val="28"/>
        </w:rPr>
        <w:t>уальных активов придется улавл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Pr="00EA4A0F">
        <w:rPr>
          <w:rFonts w:ascii="TimesNewRomanPSMT" w:hAnsi="TimesNewRomanPSMT" w:cs="TimesNewRomanPSMT"/>
          <w:sz w:val="28"/>
          <w:szCs w:val="28"/>
        </w:rPr>
        <w:t>вать на основе моделей финансовой оценки.</w:t>
      </w:r>
    </w:p>
    <w:p w:rsidR="000857AE" w:rsidRDefault="000857AE" w:rsidP="0008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DB0215" w:rsidP="004B4D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1.3</w:t>
      </w:r>
      <w:r w:rsidR="000857AE">
        <w:rPr>
          <w:rFonts w:ascii="TimesNewRomanPSMT" w:hAnsi="TimesNewRomanPSMT" w:cs="TimesNewRomanPSMT"/>
          <w:b/>
          <w:sz w:val="28"/>
          <w:szCs w:val="28"/>
        </w:rPr>
        <w:t>.</w:t>
      </w:r>
      <w:r w:rsidR="000857AE" w:rsidRPr="000857AE">
        <w:rPr>
          <w:rFonts w:ascii="TimesNewRomanPSMT" w:hAnsi="TimesNewRomanPSMT" w:cs="TimesNewRomanPSMT"/>
          <w:b/>
          <w:sz w:val="28"/>
          <w:szCs w:val="28"/>
        </w:rPr>
        <w:t xml:space="preserve"> Классификация методов финансовой оценки интеллектуальных а</w:t>
      </w:r>
      <w:r w:rsidR="000857AE" w:rsidRPr="000857AE">
        <w:rPr>
          <w:rFonts w:ascii="TimesNewRomanPSMT" w:hAnsi="TimesNewRomanPSMT" w:cs="TimesNewRomanPSMT"/>
          <w:b/>
          <w:sz w:val="28"/>
          <w:szCs w:val="28"/>
        </w:rPr>
        <w:t>к</w:t>
      </w:r>
      <w:r w:rsidR="000857AE" w:rsidRPr="000857AE">
        <w:rPr>
          <w:rFonts w:ascii="TimesNewRomanPSMT" w:hAnsi="TimesNewRomanPSMT" w:cs="TimesNewRomanPSMT"/>
          <w:b/>
          <w:sz w:val="28"/>
          <w:szCs w:val="28"/>
        </w:rPr>
        <w:t>тивов</w:t>
      </w:r>
    </w:p>
    <w:p w:rsidR="00DB0215" w:rsidRDefault="00DB0215" w:rsidP="0029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B0215" w:rsidRDefault="00DB0215" w:rsidP="0029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Выделя</w:t>
      </w:r>
      <w:r w:rsidR="00EA4A0F">
        <w:rPr>
          <w:rFonts w:ascii="TimesNewRomanPSMT" w:hAnsi="TimesNewRomanPSMT" w:cs="TimesNewRomanPSMT"/>
          <w:sz w:val="28"/>
          <w:szCs w:val="28"/>
        </w:rPr>
        <w:t>ют три группы методов оценки ин</w:t>
      </w:r>
      <w:r w:rsidRPr="00290A5E">
        <w:rPr>
          <w:rFonts w:ascii="TimesNewRomanPSMT" w:hAnsi="TimesNewRomanPSMT" w:cs="TimesNewRomanPSMT"/>
          <w:sz w:val="28"/>
          <w:szCs w:val="28"/>
        </w:rPr>
        <w:t>теллектуального капитала, две из ко</w:t>
      </w:r>
      <w:r w:rsidR="00EA4A0F">
        <w:rPr>
          <w:rFonts w:ascii="TimesNewRomanPSMT" w:hAnsi="TimesNewRomanPSMT" w:cs="TimesNewRomanPSMT"/>
          <w:sz w:val="28"/>
          <w:szCs w:val="28"/>
        </w:rPr>
        <w:t>торых объединяют статические мо</w:t>
      </w:r>
      <w:r w:rsidRPr="00290A5E">
        <w:rPr>
          <w:rFonts w:ascii="TimesNewRomanPSMT" w:hAnsi="TimesNewRomanPSMT" w:cs="TimesNewRomanPSMT"/>
          <w:sz w:val="28"/>
          <w:szCs w:val="28"/>
        </w:rPr>
        <w:t>дели и одна группа включает м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тоды, которые оценивают динамику. Первая группа статических моделей о</w:t>
      </w:r>
      <w:r w:rsidR="00EA4A0F">
        <w:rPr>
          <w:rFonts w:ascii="TimesNewRomanPSMT" w:hAnsi="TimesNewRomanPSMT" w:cs="TimesNewRomanPSMT"/>
          <w:sz w:val="28"/>
          <w:szCs w:val="28"/>
        </w:rPr>
        <w:t>т</w:t>
      </w:r>
      <w:r w:rsidR="00EA4A0F">
        <w:rPr>
          <w:rFonts w:ascii="TimesNewRomanPSMT" w:hAnsi="TimesNewRomanPSMT" w:cs="TimesNewRomanPSMT"/>
          <w:sz w:val="28"/>
          <w:szCs w:val="28"/>
        </w:rPr>
        <w:t>носится к оценке интеллектуаль</w:t>
      </w:r>
      <w:r w:rsidRPr="00290A5E">
        <w:rPr>
          <w:rFonts w:ascii="TimesNewRomanPSMT" w:hAnsi="TimesNewRomanPSMT" w:cs="TimesNewRomanPSMT"/>
          <w:sz w:val="28"/>
          <w:szCs w:val="28"/>
        </w:rPr>
        <w:t>ных ресурсов – тех потенциально эко</w:t>
      </w:r>
      <w:r w:rsidR="00EA4A0F">
        <w:rPr>
          <w:rFonts w:ascii="TimesNewRomanPSMT" w:hAnsi="TimesNewRomanPSMT" w:cs="TimesNewRomanPSMT"/>
          <w:sz w:val="28"/>
          <w:szCs w:val="28"/>
        </w:rPr>
        <w:t>номич</w:t>
      </w:r>
      <w:r w:rsidR="00EA4A0F">
        <w:rPr>
          <w:rFonts w:ascii="TimesNewRomanPSMT" w:hAnsi="TimesNewRomanPSMT" w:cs="TimesNewRomanPSMT"/>
          <w:sz w:val="28"/>
          <w:szCs w:val="28"/>
        </w:rPr>
        <w:t>е</w:t>
      </w:r>
      <w:r w:rsidR="00EA4A0F">
        <w:rPr>
          <w:rFonts w:ascii="TimesNewRomanPSMT" w:hAnsi="TimesNewRomanPSMT" w:cs="TimesNewRomanPSMT"/>
          <w:sz w:val="28"/>
          <w:szCs w:val="28"/>
        </w:rPr>
        <w:t>ски значимых знаний, кото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рыми обладает бизнес. Вторая группа моделей этого типа основана на измерении эффекта от накопленных знаний. Группа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динамических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 xml:space="preserve"> моде-лей оценивает поток, генерируемый </w:t>
      </w:r>
      <w:r w:rsidR="00EA4A0F">
        <w:rPr>
          <w:rFonts w:ascii="TimesNewRomanPSMT" w:hAnsi="TimesNewRomanPSMT" w:cs="TimesNewRomanPSMT"/>
          <w:sz w:val="28"/>
          <w:szCs w:val="28"/>
        </w:rPr>
        <w:t>интеллектуальным капиталом. Мет</w:t>
      </w:r>
      <w:r w:rsidRPr="00290A5E">
        <w:rPr>
          <w:rFonts w:ascii="TimesNewRomanPSMT" w:hAnsi="TimesNewRomanPSMT" w:cs="TimesNewRomanPSMT"/>
          <w:sz w:val="28"/>
          <w:szCs w:val="28"/>
        </w:rPr>
        <w:t>оды третьей группы обычно измеряют в качестве переменной потока – движение денежных средств.</w:t>
      </w:r>
    </w:p>
    <w:p w:rsidR="00EA4A0F" w:rsidRPr="00EA4A0F" w:rsidRDefault="00EA4A0F" w:rsidP="00EA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4A0F">
        <w:rPr>
          <w:rFonts w:ascii="Times New Roman" w:hAnsi="Times New Roman" w:cs="Times New Roman"/>
          <w:sz w:val="28"/>
          <w:szCs w:val="28"/>
        </w:rPr>
        <w:t>На первый взгляд, оценка на осн</w:t>
      </w:r>
      <w:r>
        <w:rPr>
          <w:rFonts w:ascii="Times New Roman" w:hAnsi="Times New Roman" w:cs="Times New Roman"/>
          <w:sz w:val="28"/>
          <w:szCs w:val="28"/>
        </w:rPr>
        <w:t>ове денежного потока кажется за</w:t>
      </w:r>
      <w:r w:rsidRPr="00EA4A0F">
        <w:rPr>
          <w:rFonts w:ascii="Times New Roman" w:hAnsi="Times New Roman" w:cs="Times New Roman"/>
          <w:sz w:val="28"/>
          <w:szCs w:val="28"/>
        </w:rPr>
        <w:t>ма</w:t>
      </w:r>
      <w:r w:rsidRPr="00EA4A0F">
        <w:rPr>
          <w:rFonts w:ascii="Times New Roman" w:hAnsi="Times New Roman" w:cs="Times New Roman"/>
          <w:sz w:val="28"/>
          <w:szCs w:val="28"/>
        </w:rPr>
        <w:t>н</w:t>
      </w:r>
      <w:r w:rsidRPr="00EA4A0F">
        <w:rPr>
          <w:rFonts w:ascii="Times New Roman" w:hAnsi="Times New Roman" w:cs="Times New Roman"/>
          <w:sz w:val="28"/>
          <w:szCs w:val="28"/>
        </w:rPr>
        <w:t>чивой. Увеличение баланса движения денежных средств обусловлено либо дополнительным притоком денежных средств, либо уменьшением оттока д</w:t>
      </w:r>
      <w:r w:rsidRPr="00EA4A0F">
        <w:rPr>
          <w:rFonts w:ascii="Times New Roman" w:hAnsi="Times New Roman" w:cs="Times New Roman"/>
          <w:sz w:val="28"/>
          <w:szCs w:val="28"/>
        </w:rPr>
        <w:t>е</w:t>
      </w:r>
      <w:r w:rsidRPr="00EA4A0F">
        <w:rPr>
          <w:rFonts w:ascii="Times New Roman" w:hAnsi="Times New Roman" w:cs="Times New Roman"/>
          <w:sz w:val="28"/>
          <w:szCs w:val="28"/>
        </w:rPr>
        <w:t>нежных средств от ресурсосберегающей инновации. Затем можно применять проверенные мето</w:t>
      </w:r>
      <w:r>
        <w:rPr>
          <w:rFonts w:ascii="Times New Roman" w:hAnsi="Times New Roman" w:cs="Times New Roman"/>
          <w:sz w:val="28"/>
          <w:szCs w:val="28"/>
        </w:rPr>
        <w:t>ды оценки инвестиций. Однако вы</w:t>
      </w:r>
      <w:r w:rsidRPr="00EA4A0F">
        <w:rPr>
          <w:rFonts w:ascii="Times New Roman" w:hAnsi="Times New Roman" w:cs="Times New Roman"/>
          <w:sz w:val="28"/>
          <w:szCs w:val="28"/>
        </w:rPr>
        <w:t>сокая неопределенность будущих пот</w:t>
      </w:r>
      <w:r>
        <w:rPr>
          <w:rFonts w:ascii="Times New Roman" w:hAnsi="Times New Roman" w:cs="Times New Roman"/>
          <w:sz w:val="28"/>
          <w:szCs w:val="28"/>
        </w:rPr>
        <w:t>оков денежных средств от иннова</w:t>
      </w:r>
      <w:r w:rsidRPr="00EA4A0F">
        <w:rPr>
          <w:rFonts w:ascii="Times New Roman" w:hAnsi="Times New Roman" w:cs="Times New Roman"/>
          <w:sz w:val="28"/>
          <w:szCs w:val="28"/>
        </w:rPr>
        <w:t>ции уменьшает практическую ценность п</w:t>
      </w:r>
      <w:r>
        <w:rPr>
          <w:rFonts w:ascii="Times New Roman" w:hAnsi="Times New Roman" w:cs="Times New Roman"/>
          <w:sz w:val="28"/>
          <w:szCs w:val="28"/>
        </w:rPr>
        <w:t>одобного подхода и оставляет ши</w:t>
      </w:r>
      <w:r w:rsidRPr="00EA4A0F">
        <w:rPr>
          <w:rFonts w:ascii="Times New Roman" w:hAnsi="Times New Roman" w:cs="Times New Roman"/>
          <w:sz w:val="28"/>
          <w:szCs w:val="28"/>
        </w:rPr>
        <w:t>рокое поле для поиска альтерн</w:t>
      </w:r>
      <w:r w:rsidRPr="00EA4A0F">
        <w:rPr>
          <w:rFonts w:ascii="Times New Roman" w:hAnsi="Times New Roman" w:cs="Times New Roman"/>
          <w:sz w:val="28"/>
          <w:szCs w:val="28"/>
        </w:rPr>
        <w:t>а</w:t>
      </w:r>
      <w:r w:rsidRPr="00EA4A0F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ых моделей. Одной из них являет</w:t>
      </w:r>
      <w:r w:rsidRPr="00EA4A0F">
        <w:rPr>
          <w:rFonts w:ascii="Times New Roman" w:hAnsi="Times New Roman" w:cs="Times New Roman"/>
          <w:sz w:val="28"/>
          <w:szCs w:val="28"/>
        </w:rPr>
        <w:t>ся модель оценки патентов, взвеше</w:t>
      </w:r>
      <w:r w:rsidRPr="00EA4A0F">
        <w:rPr>
          <w:rFonts w:ascii="Times New Roman" w:hAnsi="Times New Roman" w:cs="Times New Roman"/>
          <w:sz w:val="28"/>
          <w:szCs w:val="28"/>
        </w:rPr>
        <w:t>н</w:t>
      </w:r>
      <w:r w:rsidR="00185E42">
        <w:rPr>
          <w:rFonts w:ascii="Times New Roman" w:hAnsi="Times New Roman" w:cs="Times New Roman"/>
          <w:sz w:val="28"/>
          <w:szCs w:val="28"/>
        </w:rPr>
        <w:t xml:space="preserve">ных с учетом цитирования, </w:t>
      </w:r>
      <w:r w:rsidRPr="00EA4A0F">
        <w:rPr>
          <w:rFonts w:ascii="Times New Roman" w:hAnsi="Times New Roman" w:cs="Times New Roman"/>
          <w:sz w:val="28"/>
          <w:szCs w:val="28"/>
        </w:rPr>
        <w:t>основанная на достаточно успешном моделир</w:t>
      </w:r>
      <w:r w:rsidRPr="00EA4A0F">
        <w:rPr>
          <w:rFonts w:ascii="Times New Roman" w:hAnsi="Times New Roman" w:cs="Times New Roman"/>
          <w:sz w:val="28"/>
          <w:szCs w:val="28"/>
        </w:rPr>
        <w:t>о</w:t>
      </w:r>
      <w:r w:rsidRPr="00EA4A0F">
        <w:rPr>
          <w:rFonts w:ascii="Times New Roman" w:hAnsi="Times New Roman" w:cs="Times New Roman"/>
          <w:sz w:val="28"/>
          <w:szCs w:val="28"/>
        </w:rPr>
        <w:t>вании связи между патентами и стоимостью бизнеса. Наряду с классифик</w:t>
      </w:r>
      <w:r w:rsidRPr="00EA4A0F">
        <w:rPr>
          <w:rFonts w:ascii="Times New Roman" w:hAnsi="Times New Roman" w:cs="Times New Roman"/>
          <w:sz w:val="28"/>
          <w:szCs w:val="28"/>
        </w:rPr>
        <w:t>а</w:t>
      </w:r>
      <w:r w:rsidRPr="00EA4A0F">
        <w:rPr>
          <w:rFonts w:ascii="Times New Roman" w:hAnsi="Times New Roman" w:cs="Times New Roman"/>
          <w:sz w:val="28"/>
          <w:szCs w:val="28"/>
        </w:rPr>
        <w:t xml:space="preserve">цией на основе динамики системы, модели </w:t>
      </w:r>
      <w:r>
        <w:rPr>
          <w:rFonts w:ascii="Times New Roman" w:hAnsi="Times New Roman" w:cs="Times New Roman"/>
          <w:sz w:val="28"/>
          <w:szCs w:val="28"/>
        </w:rPr>
        <w:t>и методы оценки интеллектуал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A4A0F">
        <w:rPr>
          <w:rFonts w:ascii="Times New Roman" w:hAnsi="Times New Roman" w:cs="Times New Roman"/>
          <w:sz w:val="28"/>
          <w:szCs w:val="28"/>
        </w:rPr>
        <w:t xml:space="preserve">го капитала можно разделить на те, которые основаны на идентификации конкретных нематериальных активов, </w:t>
      </w:r>
      <w:r>
        <w:rPr>
          <w:rFonts w:ascii="Times New Roman" w:hAnsi="Times New Roman" w:cs="Times New Roman"/>
          <w:sz w:val="28"/>
          <w:szCs w:val="28"/>
        </w:rPr>
        <w:t>и те, которые оценивают совокуп</w:t>
      </w:r>
      <w:r w:rsidRPr="00EA4A0F">
        <w:rPr>
          <w:rFonts w:ascii="Times New Roman" w:hAnsi="Times New Roman" w:cs="Times New Roman"/>
          <w:sz w:val="28"/>
          <w:szCs w:val="28"/>
        </w:rPr>
        <w:t>ный интеллектуальный капитал. Методы, рассмотренные на примере оценки ко</w:t>
      </w:r>
      <w:r w:rsidRPr="00EA4A0F">
        <w:rPr>
          <w:rFonts w:ascii="Times New Roman" w:hAnsi="Times New Roman" w:cs="Times New Roman"/>
          <w:sz w:val="28"/>
          <w:szCs w:val="28"/>
        </w:rPr>
        <w:t>н</w:t>
      </w:r>
      <w:r w:rsidRPr="00EA4A0F">
        <w:rPr>
          <w:rFonts w:ascii="Times New Roman" w:hAnsi="Times New Roman" w:cs="Times New Roman"/>
          <w:sz w:val="28"/>
          <w:szCs w:val="28"/>
        </w:rPr>
        <w:t xml:space="preserve">кретных нематериальных </w:t>
      </w:r>
      <w:r>
        <w:rPr>
          <w:rFonts w:ascii="Times New Roman" w:hAnsi="Times New Roman" w:cs="Times New Roman"/>
          <w:sz w:val="28"/>
          <w:szCs w:val="28"/>
        </w:rPr>
        <w:t>активов – патентов, служат иллю</w:t>
      </w:r>
      <w:r w:rsidRPr="00EA4A0F">
        <w:rPr>
          <w:rFonts w:ascii="Times New Roman" w:hAnsi="Times New Roman" w:cs="Times New Roman"/>
          <w:sz w:val="28"/>
          <w:szCs w:val="28"/>
        </w:rPr>
        <w:t>страцией первой группы методов. Од</w:t>
      </w:r>
      <w:r>
        <w:rPr>
          <w:rFonts w:ascii="Times New Roman" w:hAnsi="Times New Roman" w:cs="Times New Roman"/>
          <w:sz w:val="28"/>
          <w:szCs w:val="28"/>
        </w:rPr>
        <w:t>нако многочисленную, часто попу</w:t>
      </w:r>
      <w:r w:rsidRPr="00EA4A0F">
        <w:rPr>
          <w:rFonts w:ascii="Times New Roman" w:hAnsi="Times New Roman" w:cs="Times New Roman"/>
          <w:sz w:val="28"/>
          <w:szCs w:val="28"/>
        </w:rPr>
        <w:t>лярную, но небесспо</w:t>
      </w:r>
      <w:r w:rsidRPr="00EA4A0F">
        <w:rPr>
          <w:rFonts w:ascii="Times New Roman" w:hAnsi="Times New Roman" w:cs="Times New Roman"/>
          <w:sz w:val="28"/>
          <w:szCs w:val="28"/>
        </w:rPr>
        <w:t>р</w:t>
      </w:r>
      <w:r w:rsidRPr="00EA4A0F">
        <w:rPr>
          <w:rFonts w:ascii="Times New Roman" w:hAnsi="Times New Roman" w:cs="Times New Roman"/>
          <w:sz w:val="28"/>
          <w:szCs w:val="28"/>
        </w:rPr>
        <w:t>ную группу мет</w:t>
      </w:r>
      <w:r>
        <w:rPr>
          <w:rFonts w:ascii="Times New Roman" w:hAnsi="Times New Roman" w:cs="Times New Roman"/>
          <w:sz w:val="28"/>
          <w:szCs w:val="28"/>
        </w:rPr>
        <w:t>одов составляют те, которые при</w:t>
      </w:r>
      <w:r w:rsidRPr="00EA4A0F">
        <w:rPr>
          <w:rFonts w:ascii="Times New Roman" w:hAnsi="Times New Roman" w:cs="Times New Roman"/>
          <w:sz w:val="28"/>
          <w:szCs w:val="28"/>
        </w:rPr>
        <w:t>званы оценить невидимый интеллектуальный капитал в совокупности, т.е. неучтенный гудвилл, созда</w:t>
      </w:r>
      <w:r w:rsidRPr="00EA4A0F">
        <w:rPr>
          <w:rFonts w:ascii="Times New Roman" w:hAnsi="Times New Roman" w:cs="Times New Roman"/>
          <w:sz w:val="28"/>
          <w:szCs w:val="28"/>
        </w:rPr>
        <w:t>н</w:t>
      </w:r>
      <w:r w:rsidRPr="00EA4A0F">
        <w:rPr>
          <w:rFonts w:ascii="Times New Roman" w:hAnsi="Times New Roman" w:cs="Times New Roman"/>
          <w:sz w:val="28"/>
          <w:szCs w:val="28"/>
        </w:rPr>
        <w:t>ный внутри компании.</w:t>
      </w:r>
    </w:p>
    <w:p w:rsid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DB0215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1.4</w:t>
      </w:r>
      <w:r w:rsidR="000857AE" w:rsidRPr="000857AE">
        <w:rPr>
          <w:rFonts w:ascii="TimesNewRomanPSMT" w:hAnsi="TimesNewRomanPSMT" w:cs="TimesNewRomanPSMT"/>
          <w:b/>
          <w:sz w:val="28"/>
          <w:szCs w:val="28"/>
        </w:rPr>
        <w:t>. Методы оценки интеллектуальных активов на основе измерения ценности (стоимости) бизнеса</w:t>
      </w:r>
    </w:p>
    <w:p w:rsidR="00DB0215" w:rsidRPr="00290A5E" w:rsidRDefault="00DB0215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B0215" w:rsidRDefault="00DB0215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Данная группа методов стремитс</w:t>
      </w:r>
      <w:r w:rsidR="00EA4A0F">
        <w:rPr>
          <w:rFonts w:ascii="TimesNewRomanPSMT" w:hAnsi="TimesNewRomanPSMT" w:cs="TimesNewRomanPSMT"/>
          <w:sz w:val="28"/>
          <w:szCs w:val="28"/>
        </w:rPr>
        <w:t>я оценить интеллектуальный капи</w:t>
      </w:r>
      <w:r w:rsidRPr="00290A5E">
        <w:rPr>
          <w:rFonts w:ascii="TimesNewRomanPSMT" w:hAnsi="TimesNewRomanPSMT" w:cs="TimesNewRomanPSMT"/>
          <w:sz w:val="28"/>
          <w:szCs w:val="28"/>
        </w:rPr>
        <w:t>тал на основе анализа разрыва, воз</w:t>
      </w:r>
      <w:r w:rsidR="00EA4A0F">
        <w:rPr>
          <w:rFonts w:ascii="TimesNewRomanPSMT" w:hAnsi="TimesNewRomanPSMT" w:cs="TimesNewRomanPSMT"/>
          <w:sz w:val="28"/>
          <w:szCs w:val="28"/>
        </w:rPr>
        <w:t>никающего между рыночной стоимо</w:t>
      </w:r>
      <w:r w:rsidRPr="00290A5E">
        <w:rPr>
          <w:rFonts w:ascii="TimesNewRomanPSMT" w:hAnsi="TimesNewRomanPSMT" w:cs="TimesNewRomanPSMT"/>
          <w:sz w:val="28"/>
          <w:szCs w:val="28"/>
        </w:rPr>
        <w:t>стью би</w:t>
      </w:r>
      <w:r w:rsidRPr="00290A5E">
        <w:rPr>
          <w:rFonts w:ascii="TimesNewRomanPSMT" w:hAnsi="TimesNewRomanPSMT" w:cs="TimesNewRomanPSMT"/>
          <w:sz w:val="28"/>
          <w:szCs w:val="28"/>
        </w:rPr>
        <w:t>з</w:t>
      </w:r>
      <w:r w:rsidRPr="00290A5E">
        <w:rPr>
          <w:rFonts w:ascii="TimesNewRomanPSMT" w:hAnsi="TimesNewRomanPSMT" w:cs="TimesNewRomanPSMT"/>
          <w:sz w:val="28"/>
          <w:szCs w:val="28"/>
        </w:rPr>
        <w:t>неса и его стоимостью по бухгалтерскому балансу. Некоторые из них, такие как экономическая добавленная стоимость, стали одними из наиболее поп</w:t>
      </w:r>
      <w:r w:rsidRPr="00290A5E">
        <w:rPr>
          <w:rFonts w:ascii="TimesNewRomanPSMT" w:hAnsi="TimesNewRomanPSMT" w:cs="TimesNewRomanPSMT"/>
          <w:sz w:val="28"/>
          <w:szCs w:val="28"/>
        </w:rPr>
        <w:t>у</w:t>
      </w:r>
      <w:r w:rsidRPr="00290A5E">
        <w:rPr>
          <w:rFonts w:ascii="TimesNewRomanPSMT" w:hAnsi="TimesNewRomanPSMT" w:cs="TimesNewRomanPSMT"/>
          <w:sz w:val="28"/>
          <w:szCs w:val="28"/>
        </w:rPr>
        <w:lastRenderedPageBreak/>
        <w:t>лярных концепций в области наук о бизнес</w:t>
      </w:r>
      <w:r w:rsidR="00EA4A0F">
        <w:rPr>
          <w:rFonts w:ascii="TimesNewRomanPSMT" w:hAnsi="TimesNewRomanPSMT" w:cs="TimesNewRomanPSMT"/>
          <w:sz w:val="28"/>
          <w:szCs w:val="28"/>
        </w:rPr>
        <w:t>е. Большин</w:t>
      </w:r>
      <w:r w:rsidRPr="00290A5E">
        <w:rPr>
          <w:rFonts w:ascii="TimesNewRomanPSMT" w:hAnsi="TimesNewRomanPSMT" w:cs="TimesNewRomanPSMT"/>
          <w:sz w:val="28"/>
          <w:szCs w:val="28"/>
        </w:rPr>
        <w:t>ство из этих моделей относится ко вт</w:t>
      </w:r>
      <w:r w:rsidR="00EA4A0F">
        <w:rPr>
          <w:rFonts w:ascii="TimesNewRomanPSMT" w:hAnsi="TimesNewRomanPSMT" w:cs="TimesNewRomanPSMT"/>
          <w:sz w:val="28"/>
          <w:szCs w:val="28"/>
        </w:rPr>
        <w:t>орой группе по нашей классифика</w:t>
      </w:r>
      <w:r w:rsidRPr="00290A5E">
        <w:rPr>
          <w:rFonts w:ascii="TimesNewRomanPSMT" w:hAnsi="TimesNewRomanPSMT" w:cs="TimesNewRomanPSMT"/>
          <w:sz w:val="28"/>
          <w:szCs w:val="28"/>
        </w:rPr>
        <w:t>ции: статических моделей, основанных на оценке эффекта.</w:t>
      </w:r>
    </w:p>
    <w:p w:rsidR="00EA4A0F" w:rsidRDefault="00EA4A0F" w:rsidP="00EA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0F">
        <w:rPr>
          <w:rFonts w:ascii="Times New Roman" w:hAnsi="Times New Roman" w:cs="Times New Roman"/>
          <w:sz w:val="28"/>
          <w:szCs w:val="28"/>
        </w:rPr>
        <w:t>Финансовый учет никогда не прете</w:t>
      </w:r>
      <w:r>
        <w:rPr>
          <w:rFonts w:ascii="Times New Roman" w:hAnsi="Times New Roman" w:cs="Times New Roman"/>
          <w:sz w:val="28"/>
          <w:szCs w:val="28"/>
        </w:rPr>
        <w:t>ндовал на то, что стоимость ком</w:t>
      </w:r>
      <w:r w:rsidRPr="00EA4A0F">
        <w:rPr>
          <w:rFonts w:ascii="Times New Roman" w:hAnsi="Times New Roman" w:cs="Times New Roman"/>
          <w:sz w:val="28"/>
          <w:szCs w:val="28"/>
        </w:rPr>
        <w:t>п</w:t>
      </w:r>
      <w:r w:rsidRPr="00EA4A0F">
        <w:rPr>
          <w:rFonts w:ascii="Times New Roman" w:hAnsi="Times New Roman" w:cs="Times New Roman"/>
          <w:sz w:val="28"/>
          <w:szCs w:val="28"/>
        </w:rPr>
        <w:t>а</w:t>
      </w:r>
      <w:r w:rsidRPr="00EA4A0F">
        <w:rPr>
          <w:rFonts w:ascii="Times New Roman" w:hAnsi="Times New Roman" w:cs="Times New Roman"/>
          <w:sz w:val="28"/>
          <w:szCs w:val="28"/>
        </w:rPr>
        <w:t>нии по бухгалтерскому балансу дол</w:t>
      </w:r>
      <w:r>
        <w:rPr>
          <w:rFonts w:ascii="Times New Roman" w:hAnsi="Times New Roman" w:cs="Times New Roman"/>
          <w:sz w:val="28"/>
          <w:szCs w:val="28"/>
        </w:rPr>
        <w:t>жна хоть приблизительно соответ</w:t>
      </w:r>
      <w:r w:rsidRPr="00EA4A0F">
        <w:rPr>
          <w:rFonts w:ascii="Times New Roman" w:hAnsi="Times New Roman" w:cs="Times New Roman"/>
          <w:sz w:val="28"/>
          <w:szCs w:val="28"/>
        </w:rPr>
        <w:t>ств</w:t>
      </w:r>
      <w:r w:rsidRPr="00EA4A0F">
        <w:rPr>
          <w:rFonts w:ascii="Times New Roman" w:hAnsi="Times New Roman" w:cs="Times New Roman"/>
          <w:sz w:val="28"/>
          <w:szCs w:val="28"/>
        </w:rPr>
        <w:t>о</w:t>
      </w:r>
      <w:r w:rsidRPr="00EA4A0F">
        <w:rPr>
          <w:rFonts w:ascii="Times New Roman" w:hAnsi="Times New Roman" w:cs="Times New Roman"/>
          <w:sz w:val="28"/>
          <w:szCs w:val="28"/>
        </w:rPr>
        <w:t>вать рыночной стоимости бизнес</w:t>
      </w:r>
      <w:r>
        <w:rPr>
          <w:rFonts w:ascii="Times New Roman" w:hAnsi="Times New Roman" w:cs="Times New Roman"/>
          <w:sz w:val="28"/>
          <w:szCs w:val="28"/>
        </w:rPr>
        <w:t>а. Активы учитываются по стоимо</w:t>
      </w:r>
      <w:r w:rsidRPr="00EA4A0F">
        <w:rPr>
          <w:rFonts w:ascii="Times New Roman" w:hAnsi="Times New Roman" w:cs="Times New Roman"/>
          <w:sz w:val="28"/>
          <w:szCs w:val="28"/>
        </w:rPr>
        <w:t>сти пр</w:t>
      </w:r>
      <w:r w:rsidRPr="00EA4A0F">
        <w:rPr>
          <w:rFonts w:ascii="Times New Roman" w:hAnsi="Times New Roman" w:cs="Times New Roman"/>
          <w:sz w:val="28"/>
          <w:szCs w:val="28"/>
        </w:rPr>
        <w:t>и</w:t>
      </w:r>
      <w:r w:rsidRPr="00EA4A0F">
        <w:rPr>
          <w:rFonts w:ascii="Times New Roman" w:hAnsi="Times New Roman" w:cs="Times New Roman"/>
          <w:sz w:val="28"/>
          <w:szCs w:val="28"/>
        </w:rPr>
        <w:t xml:space="preserve">обретения. Поэтому возникает несоответствие между рыночной стоимостью компании и ее учетной (бухгалтерской) стоимостью. Модель </w:t>
      </w:r>
      <w:proofErr w:type="spellStart"/>
      <w:r w:rsidRPr="00EA4A0F">
        <w:rPr>
          <w:rFonts w:ascii="Times New Roman" w:hAnsi="Times New Roman" w:cs="Times New Roman"/>
          <w:sz w:val="28"/>
          <w:szCs w:val="28"/>
        </w:rPr>
        <w:t>Тобина</w:t>
      </w:r>
      <w:proofErr w:type="spellEnd"/>
      <w:r w:rsidRPr="00EA4A0F">
        <w:rPr>
          <w:rFonts w:ascii="Times New Roman" w:hAnsi="Times New Roman" w:cs="Times New Roman"/>
          <w:sz w:val="28"/>
          <w:szCs w:val="28"/>
        </w:rPr>
        <w:t xml:space="preserve"> данное несоответствие призва</w:t>
      </w:r>
      <w:r>
        <w:rPr>
          <w:rFonts w:ascii="Times New Roman" w:hAnsi="Times New Roman" w:cs="Times New Roman"/>
          <w:sz w:val="28"/>
          <w:szCs w:val="28"/>
        </w:rPr>
        <w:t>на снять, так как рыночная стои</w:t>
      </w:r>
      <w:r w:rsidRPr="00EA4A0F">
        <w:rPr>
          <w:rFonts w:ascii="Times New Roman" w:hAnsi="Times New Roman" w:cs="Times New Roman"/>
          <w:sz w:val="28"/>
          <w:szCs w:val="28"/>
        </w:rPr>
        <w:t>мость бизнеса соотн</w:t>
      </w:r>
      <w:r w:rsidRPr="00EA4A0F">
        <w:rPr>
          <w:rFonts w:ascii="Times New Roman" w:hAnsi="Times New Roman" w:cs="Times New Roman"/>
          <w:sz w:val="28"/>
          <w:szCs w:val="28"/>
        </w:rPr>
        <w:t>о</w:t>
      </w:r>
      <w:r w:rsidRPr="00EA4A0F">
        <w:rPr>
          <w:rFonts w:ascii="Times New Roman" w:hAnsi="Times New Roman" w:cs="Times New Roman"/>
          <w:sz w:val="28"/>
          <w:szCs w:val="28"/>
        </w:rPr>
        <w:t>сится с восстановительной стоимостью активов.</w:t>
      </w:r>
    </w:p>
    <w:p w:rsidR="00153751" w:rsidRPr="00153751" w:rsidRDefault="00153751" w:rsidP="00153751">
      <w:pPr>
        <w:numPr>
          <w:ilvl w:val="1"/>
          <w:numId w:val="21"/>
        </w:num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751">
        <w:rPr>
          <w:rFonts w:ascii="Times New Roman" w:eastAsia="Calibri" w:hAnsi="Times New Roman" w:cs="Times New Roman"/>
          <w:sz w:val="28"/>
          <w:szCs w:val="28"/>
        </w:rPr>
        <w:t>2001 спекулятивный Интернет-пузырь новой экономики лопнул, рыночная стоимость компаний резко у</w:t>
      </w:r>
      <w:r>
        <w:rPr>
          <w:rFonts w:ascii="Times New Roman" w:hAnsi="Times New Roman" w:cs="Times New Roman"/>
          <w:sz w:val="28"/>
          <w:szCs w:val="28"/>
        </w:rPr>
        <w:t>пала, но это падение было значи</w:t>
      </w:r>
      <w:r w:rsidRPr="00153751">
        <w:rPr>
          <w:rFonts w:ascii="Times New Roman" w:eastAsia="Calibri" w:hAnsi="Times New Roman" w:cs="Times New Roman"/>
          <w:sz w:val="28"/>
          <w:szCs w:val="28"/>
        </w:rPr>
        <w:t xml:space="preserve">тельно меньшим, чем в предыдущие </w:t>
      </w:r>
      <w:r>
        <w:rPr>
          <w:rFonts w:ascii="Times New Roman" w:hAnsi="Times New Roman" w:cs="Times New Roman"/>
          <w:sz w:val="28"/>
          <w:szCs w:val="28"/>
        </w:rPr>
        <w:t>кризисы. Кризис присущим ему бо</w:t>
      </w:r>
      <w:r w:rsidRPr="00153751">
        <w:rPr>
          <w:rFonts w:ascii="Times New Roman" w:eastAsia="Calibri" w:hAnsi="Times New Roman" w:cs="Times New Roman"/>
          <w:sz w:val="28"/>
          <w:szCs w:val="28"/>
        </w:rPr>
        <w:t>лезненным способом скорректиров</w:t>
      </w:r>
      <w:r>
        <w:rPr>
          <w:rFonts w:ascii="Times New Roman" w:hAnsi="Times New Roman" w:cs="Times New Roman"/>
          <w:sz w:val="28"/>
          <w:szCs w:val="28"/>
        </w:rPr>
        <w:t>ал ошибку, показав реальную цен</w:t>
      </w:r>
      <w:r w:rsidRPr="00153751">
        <w:rPr>
          <w:rFonts w:ascii="Times New Roman" w:eastAsia="Calibri" w:hAnsi="Times New Roman" w:cs="Times New Roman"/>
          <w:sz w:val="28"/>
          <w:szCs w:val="28"/>
        </w:rPr>
        <w:t>ность интеллект</w:t>
      </w:r>
      <w:r w:rsidRPr="00153751">
        <w:rPr>
          <w:rFonts w:ascii="Times New Roman" w:eastAsia="Calibri" w:hAnsi="Times New Roman" w:cs="Times New Roman"/>
          <w:sz w:val="28"/>
          <w:szCs w:val="28"/>
        </w:rPr>
        <w:t>у</w:t>
      </w:r>
      <w:r w:rsidRPr="00153751">
        <w:rPr>
          <w:rFonts w:ascii="Times New Roman" w:eastAsia="Calibri" w:hAnsi="Times New Roman" w:cs="Times New Roman"/>
          <w:sz w:val="28"/>
          <w:szCs w:val="28"/>
        </w:rPr>
        <w:t>ального капитала. В то же время, ситуация, когда ее по-прежнему невозмо</w:t>
      </w:r>
      <w:r w:rsidRPr="00153751">
        <w:rPr>
          <w:rFonts w:ascii="Times New Roman" w:eastAsia="Calibri" w:hAnsi="Times New Roman" w:cs="Times New Roman"/>
          <w:sz w:val="28"/>
          <w:szCs w:val="28"/>
        </w:rPr>
        <w:t>ж</w:t>
      </w:r>
      <w:r w:rsidRPr="00153751">
        <w:rPr>
          <w:rFonts w:ascii="Times New Roman" w:eastAsia="Calibri" w:hAnsi="Times New Roman" w:cs="Times New Roman"/>
          <w:sz w:val="28"/>
          <w:szCs w:val="28"/>
        </w:rPr>
        <w:t>но оценить через финансовую отчетность, сох</w:t>
      </w:r>
      <w:r>
        <w:rPr>
          <w:rFonts w:ascii="Times New Roman" w:hAnsi="Times New Roman" w:cs="Times New Roman"/>
          <w:sz w:val="28"/>
          <w:szCs w:val="28"/>
        </w:rPr>
        <w:t>рани</w:t>
      </w:r>
      <w:r w:rsidRPr="00153751">
        <w:rPr>
          <w:rFonts w:ascii="Times New Roman" w:eastAsia="Calibri" w:hAnsi="Times New Roman" w:cs="Times New Roman"/>
          <w:sz w:val="28"/>
          <w:szCs w:val="28"/>
        </w:rPr>
        <w:t>лась, что неизбежно пр</w:t>
      </w:r>
      <w:r w:rsidRPr="00153751">
        <w:rPr>
          <w:rFonts w:ascii="Times New Roman" w:eastAsia="Calibri" w:hAnsi="Times New Roman" w:cs="Times New Roman"/>
          <w:sz w:val="28"/>
          <w:szCs w:val="28"/>
        </w:rPr>
        <w:t>и</w:t>
      </w:r>
      <w:r w:rsidRPr="00153751">
        <w:rPr>
          <w:rFonts w:ascii="Times New Roman" w:eastAsia="Calibri" w:hAnsi="Times New Roman" w:cs="Times New Roman"/>
          <w:sz w:val="28"/>
          <w:szCs w:val="28"/>
        </w:rPr>
        <w:t>ведет к новым ошибкам, обманам инвесторов и кризисам. Поэтому, кризис привел к появлению радикальных изменений в консервативных бухгалте</w:t>
      </w:r>
      <w:r w:rsidRPr="00153751">
        <w:rPr>
          <w:rFonts w:ascii="Times New Roman" w:eastAsia="Calibri" w:hAnsi="Times New Roman" w:cs="Times New Roman"/>
          <w:sz w:val="28"/>
          <w:szCs w:val="28"/>
        </w:rPr>
        <w:t>р</w:t>
      </w:r>
      <w:r w:rsidRPr="00153751">
        <w:rPr>
          <w:rFonts w:ascii="Times New Roman" w:eastAsia="Calibri" w:hAnsi="Times New Roman" w:cs="Times New Roman"/>
          <w:sz w:val="28"/>
          <w:szCs w:val="28"/>
        </w:rPr>
        <w:t>ских ста</w:t>
      </w:r>
      <w:r>
        <w:rPr>
          <w:rFonts w:ascii="Times New Roman" w:hAnsi="Times New Roman" w:cs="Times New Roman"/>
          <w:sz w:val="28"/>
          <w:szCs w:val="28"/>
        </w:rPr>
        <w:t>ндартах, регулирующих учет нема</w:t>
      </w:r>
      <w:r w:rsidRPr="00153751">
        <w:rPr>
          <w:rFonts w:ascii="Times New Roman" w:eastAsia="Calibri" w:hAnsi="Times New Roman" w:cs="Times New Roman"/>
          <w:sz w:val="28"/>
          <w:szCs w:val="28"/>
        </w:rPr>
        <w:t>териальных активов, в первую очередь, принятию в 2001 году в США стандарта финансовой отчетности SFAS 142, изменившего представление о содержании понятия «нематериал</w:t>
      </w:r>
      <w:r w:rsidRPr="00153751">
        <w:rPr>
          <w:rFonts w:ascii="Times New Roman" w:eastAsia="Calibri" w:hAnsi="Times New Roman" w:cs="Times New Roman"/>
          <w:sz w:val="28"/>
          <w:szCs w:val="28"/>
        </w:rPr>
        <w:t>ь</w:t>
      </w:r>
      <w:r w:rsidRPr="00153751">
        <w:rPr>
          <w:rFonts w:ascii="Times New Roman" w:eastAsia="Calibri" w:hAnsi="Times New Roman" w:cs="Times New Roman"/>
          <w:sz w:val="28"/>
          <w:szCs w:val="28"/>
        </w:rPr>
        <w:t>ные активы» с позиций финансового учета.</w:t>
      </w:r>
    </w:p>
    <w:p w:rsidR="00A44371" w:rsidRPr="00EA4A0F" w:rsidRDefault="00A44371" w:rsidP="00EA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1.5. Модели оценки интеллектуальных активов, основанные на бухга</w:t>
      </w:r>
      <w:r w:rsidRPr="000857AE">
        <w:rPr>
          <w:rFonts w:ascii="TimesNewRomanPSMT" w:hAnsi="TimesNewRomanPSMT" w:cs="TimesNewRomanPSMT"/>
          <w:b/>
          <w:sz w:val="28"/>
          <w:szCs w:val="28"/>
        </w:rPr>
        <w:t>л</w:t>
      </w:r>
      <w:r w:rsidRPr="000857AE">
        <w:rPr>
          <w:rFonts w:ascii="TimesNewRomanPSMT" w:hAnsi="TimesNewRomanPSMT" w:cs="TimesNewRomanPSMT"/>
          <w:b/>
          <w:sz w:val="28"/>
          <w:szCs w:val="28"/>
        </w:rPr>
        <w:t>терском доходе</w:t>
      </w:r>
    </w:p>
    <w:p w:rsidR="000857AE" w:rsidRDefault="000857AE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653A" w:rsidRPr="00A31582" w:rsidRDefault="0059653A" w:rsidP="000857A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Отличие этой группы методов от </w:t>
      </w:r>
      <w:r w:rsidR="00A31582">
        <w:rPr>
          <w:rFonts w:ascii="TimesNewRomanPSMT" w:hAnsi="TimesNewRomanPSMT" w:cs="TimesNewRomanPSMT"/>
          <w:sz w:val="28"/>
          <w:szCs w:val="28"/>
        </w:rPr>
        <w:t>предыдущей заключается не в при</w:t>
      </w:r>
      <w:r w:rsidRPr="00290A5E">
        <w:rPr>
          <w:rFonts w:ascii="TimesNewRomanPSMT" w:hAnsi="TimesNewRomanPSMT" w:cs="TimesNewRomanPSMT"/>
          <w:sz w:val="28"/>
          <w:szCs w:val="28"/>
        </w:rPr>
        <w:t>м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нении бухгалтерской информации, как можно было бы заключить из разл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чия в названиях. Традиционная </w:t>
      </w:r>
      <w:r w:rsidR="00A31582">
        <w:rPr>
          <w:rFonts w:ascii="TimesNewRomanPSMT" w:hAnsi="TimesNewRomanPSMT" w:cs="TimesNewRomanPSMT"/>
          <w:sz w:val="28"/>
          <w:szCs w:val="28"/>
        </w:rPr>
        <w:t>учетная информация, но, скоррек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тированная и обработанная, используется и при ценностном подходе и, точно также, корректируются данные </w:t>
      </w:r>
      <w:r w:rsidR="00A31582">
        <w:rPr>
          <w:rFonts w:ascii="TimesNewRomanPSMT" w:hAnsi="TimesNewRomanPSMT" w:cs="TimesNewRomanPSMT"/>
          <w:sz w:val="28"/>
          <w:szCs w:val="28"/>
        </w:rPr>
        <w:t>финансовой отчетности при расче</w:t>
      </w:r>
      <w:r w:rsidRPr="00290A5E">
        <w:rPr>
          <w:rFonts w:ascii="TimesNewRomanPSMT" w:hAnsi="TimesNewRomanPSMT" w:cs="TimesNewRomanPSMT"/>
          <w:sz w:val="28"/>
          <w:szCs w:val="28"/>
        </w:rPr>
        <w:t>те показателей бухгалтерского дохода. Отличие заключается в принципе выявления фина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сового эффекта интеллектуального капитала. Здесь он определяется не путем анализа рыночной стоимости, а через измерение способности компании ст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бильно обес</w:t>
      </w:r>
      <w:r w:rsidR="00A31582">
        <w:rPr>
          <w:rFonts w:ascii="TimesNewRomanPSMT" w:hAnsi="TimesNewRomanPSMT" w:cs="TimesNewRomanPSMT"/>
          <w:sz w:val="28"/>
          <w:szCs w:val="28"/>
        </w:rPr>
        <w:t>печивать более высокие показате</w:t>
      </w:r>
      <w:r w:rsidRPr="00290A5E">
        <w:rPr>
          <w:rFonts w:ascii="TimesNewRomanPSMT" w:hAnsi="TimesNewRomanPSMT" w:cs="TimesNewRomanPSMT"/>
          <w:sz w:val="28"/>
          <w:szCs w:val="28"/>
        </w:rPr>
        <w:t>ли доходности, по сравнению с кон</w:t>
      </w:r>
      <w:r w:rsidR="00A31582">
        <w:rPr>
          <w:rFonts w:ascii="TimesNewRomanPSMT" w:hAnsi="TimesNewRomanPSMT" w:cs="TimesNewRomanPSMT"/>
          <w:sz w:val="28"/>
          <w:szCs w:val="28"/>
        </w:rPr>
        <w:t>курентами, а сверхвысокая доход</w:t>
      </w:r>
      <w:r w:rsidRPr="00290A5E">
        <w:rPr>
          <w:rFonts w:ascii="TimesNewRomanPSMT" w:hAnsi="TimesNewRomanPSMT" w:cs="TimesNewRomanPSMT"/>
          <w:sz w:val="28"/>
          <w:szCs w:val="28"/>
        </w:rPr>
        <w:t>ность объясняется присутствием скр</w:t>
      </w:r>
      <w:r w:rsidRPr="00290A5E">
        <w:rPr>
          <w:rFonts w:ascii="TimesNewRomanPSMT" w:hAnsi="TimesNewRomanPSMT" w:cs="TimesNewRomanPSMT"/>
          <w:sz w:val="28"/>
          <w:szCs w:val="28"/>
        </w:rPr>
        <w:t>ы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тых интеллектуальных активов. Методы оценки бухгалтерской доходности также относятся к статичным моделям, ориентированным на анализ </w:t>
      </w:r>
      <w:r w:rsidR="00A31582">
        <w:rPr>
          <w:rFonts w:ascii="TimesNewRomanPSMT" w:hAnsi="TimesNewRomanPSMT" w:cs="TimesNewRomanPSMT"/>
          <w:sz w:val="28"/>
          <w:szCs w:val="28"/>
        </w:rPr>
        <w:t>эффекта, и обладают их общим не</w:t>
      </w:r>
      <w:r w:rsidRPr="00290A5E">
        <w:rPr>
          <w:rFonts w:ascii="TimesNewRomanPSMT" w:hAnsi="TimesNewRomanPSMT" w:cs="TimesNewRomanPSMT"/>
          <w:sz w:val="28"/>
          <w:szCs w:val="28"/>
        </w:rPr>
        <w:t>достатком: удельный вес в нем интеллектуального капитала точно не определяется. Вместе с тем, так как обычно сравниваются аналогичные компании-конкуренты, влияние на рыночную стоимость факт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ров, которые не связаны с функционированием интеллектуального капитала, уменьшается.</w:t>
      </w:r>
    </w:p>
    <w:p w:rsidR="00A31582" w:rsidRPr="00A31582" w:rsidRDefault="00A31582" w:rsidP="00A3158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31582">
        <w:rPr>
          <w:rFonts w:ascii="TimesNewRomanPSMT" w:hAnsi="TimesNewRomanPSMT" w:cs="TimesNewRomanPSMT"/>
          <w:sz w:val="28"/>
          <w:szCs w:val="28"/>
        </w:rPr>
        <w:t>Наиболее интересен в данных мо</w:t>
      </w:r>
      <w:r>
        <w:rPr>
          <w:rFonts w:ascii="TimesNewRomanPSMT" w:hAnsi="TimesNewRomanPSMT" w:cs="TimesNewRomanPSMT"/>
          <w:sz w:val="28"/>
          <w:szCs w:val="28"/>
        </w:rPr>
        <w:t>делях подход к учету интеллекту</w:t>
      </w:r>
      <w:r w:rsidRPr="00A31582">
        <w:rPr>
          <w:rFonts w:ascii="TimesNewRomanPSMT" w:hAnsi="TimesNewRomanPSMT" w:cs="TimesNewRomanPSMT"/>
          <w:sz w:val="28"/>
          <w:szCs w:val="28"/>
        </w:rPr>
        <w:t>ал</w:t>
      </w:r>
      <w:r w:rsidRPr="00A31582">
        <w:rPr>
          <w:rFonts w:ascii="TimesNewRomanPSMT" w:hAnsi="TimesNewRomanPSMT" w:cs="TimesNewRomanPSMT"/>
          <w:sz w:val="28"/>
          <w:szCs w:val="28"/>
        </w:rPr>
        <w:t>ь</w:t>
      </w:r>
      <w:r w:rsidRPr="00A31582">
        <w:rPr>
          <w:rFonts w:ascii="TimesNewRomanPSMT" w:hAnsi="TimesNewRomanPSMT" w:cs="TimesNewRomanPSMT"/>
          <w:sz w:val="28"/>
          <w:szCs w:val="28"/>
        </w:rPr>
        <w:t>ного капитала, который, в случае последовательного применения, превращ</w:t>
      </w:r>
      <w:r w:rsidRPr="00A31582">
        <w:rPr>
          <w:rFonts w:ascii="TimesNewRomanPSMT" w:hAnsi="TimesNewRomanPSMT" w:cs="TimesNewRomanPSMT"/>
          <w:sz w:val="28"/>
          <w:szCs w:val="28"/>
        </w:rPr>
        <w:t>а</w:t>
      </w:r>
      <w:r w:rsidRPr="00A31582">
        <w:rPr>
          <w:rFonts w:ascii="TimesNewRomanPSMT" w:hAnsi="TimesNewRomanPSMT" w:cs="TimesNewRomanPSMT"/>
          <w:sz w:val="28"/>
          <w:szCs w:val="28"/>
        </w:rPr>
        <w:lastRenderedPageBreak/>
        <w:t>ется в принципиально новую философию финансового анализа. Традиционно бизнесы сопоставляются по уровню доходности, которая выступает как нез</w:t>
      </w:r>
      <w:r w:rsidRPr="00A31582">
        <w:rPr>
          <w:rFonts w:ascii="TimesNewRomanPSMT" w:hAnsi="TimesNewRomanPSMT" w:cs="TimesNewRomanPSMT"/>
          <w:sz w:val="28"/>
          <w:szCs w:val="28"/>
        </w:rPr>
        <w:t>а</w:t>
      </w:r>
      <w:r w:rsidRPr="00A31582">
        <w:rPr>
          <w:rFonts w:ascii="TimesNewRomanPSMT" w:hAnsi="TimesNewRomanPSMT" w:cs="TimesNewRomanPSMT"/>
          <w:sz w:val="28"/>
          <w:szCs w:val="28"/>
        </w:rPr>
        <w:t>висимая переменна</w:t>
      </w:r>
      <w:r>
        <w:rPr>
          <w:rFonts w:ascii="TimesNewRomanPSMT" w:hAnsi="TimesNewRomanPSMT" w:cs="TimesNewRomanPSMT"/>
          <w:sz w:val="28"/>
          <w:szCs w:val="28"/>
        </w:rPr>
        <w:t>я. В моделях, основанных на бух</w:t>
      </w:r>
      <w:r w:rsidRPr="00A31582">
        <w:rPr>
          <w:rFonts w:ascii="TimesNewRomanPSMT" w:hAnsi="TimesNewRomanPSMT" w:cs="TimesNewRomanPSMT"/>
          <w:sz w:val="28"/>
          <w:szCs w:val="28"/>
        </w:rPr>
        <w:t>галтерском доходе, нез</w:t>
      </w:r>
      <w:r w:rsidRPr="00A31582">
        <w:rPr>
          <w:rFonts w:ascii="TimesNewRomanPSMT" w:hAnsi="TimesNewRomanPSMT" w:cs="TimesNewRomanPSMT"/>
          <w:sz w:val="28"/>
          <w:szCs w:val="28"/>
        </w:rPr>
        <w:t>а</w:t>
      </w:r>
      <w:r w:rsidRPr="00A31582">
        <w:rPr>
          <w:rFonts w:ascii="TimesNewRomanPSMT" w:hAnsi="TimesNewRomanPSMT" w:cs="TimesNewRomanPSMT"/>
          <w:sz w:val="28"/>
          <w:szCs w:val="28"/>
        </w:rPr>
        <w:t>висимой пер</w:t>
      </w:r>
      <w:r>
        <w:rPr>
          <w:rFonts w:ascii="TimesNewRomanPSMT" w:hAnsi="TimesNewRomanPSMT" w:cs="TimesNewRomanPSMT"/>
          <w:sz w:val="28"/>
          <w:szCs w:val="28"/>
        </w:rPr>
        <w:t>еменной выступает размер невиди</w:t>
      </w:r>
      <w:r w:rsidRPr="00A31582">
        <w:rPr>
          <w:rFonts w:ascii="TimesNewRomanPSMT" w:hAnsi="TimesNewRomanPSMT" w:cs="TimesNewRomanPSMT"/>
          <w:sz w:val="28"/>
          <w:szCs w:val="28"/>
        </w:rPr>
        <w:t>мого капитала. Именно его максимизирует успешно действующая фирма.</w:t>
      </w:r>
    </w:p>
    <w:p w:rsidR="000857AE" w:rsidRDefault="000857AE" w:rsidP="0008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1.6. Оценка интеллектуальных активов на основе ресурсов и денежного потока</w:t>
      </w:r>
    </w:p>
    <w:p w:rsidR="000857AE" w:rsidRPr="00290A5E" w:rsidRDefault="000857AE" w:rsidP="000857A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653A" w:rsidRDefault="0059653A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Одним из наиболее интересных по</w:t>
      </w:r>
      <w:r w:rsidR="00A31582">
        <w:rPr>
          <w:rFonts w:ascii="TimesNewRomanPSMT" w:hAnsi="TimesNewRomanPSMT" w:cs="TimesNewRomanPSMT"/>
          <w:sz w:val="28"/>
          <w:szCs w:val="28"/>
        </w:rPr>
        <w:t>дходов к оценке интеллектуально</w:t>
      </w:r>
      <w:r w:rsidRPr="00290A5E">
        <w:rPr>
          <w:rFonts w:ascii="TimesNewRomanPSMT" w:hAnsi="TimesNewRomanPSMT" w:cs="TimesNewRomanPSMT"/>
          <w:sz w:val="28"/>
          <w:szCs w:val="28"/>
        </w:rPr>
        <w:t>го капитала стала «оценка патентов,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взвешенных с учетом цитирова</w:t>
      </w:r>
      <w:r w:rsidRPr="00290A5E">
        <w:rPr>
          <w:rFonts w:ascii="TimesNewRomanPSMT" w:hAnsi="TimesNewRomanPSMT" w:cs="TimesNewRomanPSMT"/>
          <w:sz w:val="28"/>
          <w:szCs w:val="28"/>
        </w:rPr>
        <w:t>ния» (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citation-weighted</w:t>
      </w:r>
      <w:proofErr w:type="spellEnd"/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patents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>),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r w:rsidRPr="00290A5E">
        <w:rPr>
          <w:rFonts w:ascii="TimesNewRomanPSMT" w:hAnsi="TimesNewRomanPSMT" w:cs="TimesNewRomanPSMT"/>
          <w:sz w:val="28"/>
          <w:szCs w:val="28"/>
        </w:rPr>
        <w:t>разработанная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Hall</w:t>
      </w:r>
      <w:proofErr w:type="spellEnd"/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Jaffe</w:t>
      </w:r>
      <w:proofErr w:type="spellEnd"/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r w:rsidRPr="00290A5E">
        <w:rPr>
          <w:rFonts w:ascii="TimesNewRomanPSMT" w:hAnsi="TimesNewRomanPSMT" w:cs="TimesNewRomanPSMT"/>
          <w:sz w:val="28"/>
          <w:szCs w:val="28"/>
        </w:rPr>
        <w:t>в конце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r w:rsidRPr="00290A5E">
        <w:rPr>
          <w:rFonts w:ascii="TimesNewRomanPSMT" w:hAnsi="TimesNewRomanPSMT" w:cs="TimesNewRomanPSMT"/>
          <w:sz w:val="28"/>
          <w:szCs w:val="28"/>
        </w:rPr>
        <w:t>90-х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r w:rsidR="004B4DF4">
        <w:rPr>
          <w:rFonts w:ascii="TimesNewRomanPSMT" w:hAnsi="TimesNewRomanPSMT" w:cs="TimesNewRomanPSMT"/>
          <w:sz w:val="28"/>
          <w:szCs w:val="28"/>
        </w:rPr>
        <w:t>годов</w:t>
      </w:r>
      <w:r w:rsidRPr="00290A5E">
        <w:rPr>
          <w:rFonts w:ascii="TimesNewRomanPSMT" w:hAnsi="TimesNewRomanPSMT" w:cs="TimesNewRomanPSMT"/>
          <w:sz w:val="28"/>
          <w:szCs w:val="28"/>
        </w:rPr>
        <w:t>. В основе данной модели лежит оценка нефинансовых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r w:rsidRPr="00290A5E">
        <w:rPr>
          <w:rFonts w:ascii="TimesNewRomanPSMT" w:hAnsi="TimesNewRomanPSMT" w:cs="TimesNewRomanPSMT"/>
          <w:sz w:val="28"/>
          <w:szCs w:val="28"/>
        </w:rPr>
        <w:t>индикаторов, характер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зующих интеллектуа</w:t>
      </w:r>
      <w:r w:rsidR="00A31582">
        <w:rPr>
          <w:rFonts w:ascii="TimesNewRomanPSMT" w:hAnsi="TimesNewRomanPSMT" w:cs="TimesNewRomanPSMT"/>
          <w:sz w:val="28"/>
          <w:szCs w:val="28"/>
        </w:rPr>
        <w:t>льные ресурсы (первая группа ме</w:t>
      </w:r>
      <w:r w:rsidRPr="00290A5E">
        <w:rPr>
          <w:rFonts w:ascii="TimesNewRomanPSMT" w:hAnsi="TimesNewRomanPSMT" w:cs="TimesNewRomanPSMT"/>
          <w:sz w:val="28"/>
          <w:szCs w:val="28"/>
        </w:rPr>
        <w:t>тодов по нашей кла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Pr="00290A5E">
        <w:rPr>
          <w:rFonts w:ascii="TimesNewRomanPSMT" w:hAnsi="TimesNewRomanPSMT" w:cs="TimesNewRomanPSMT"/>
          <w:sz w:val="28"/>
          <w:szCs w:val="28"/>
        </w:rPr>
        <w:t>сификации). Финансовая оценка выводится, когда полученный интегральный количественный нефинансовый индикатор сопоставляется с рыночной сто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мостью бизнеса. Такой подход свободен от важного недостатка, когда ф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нансовый эффект и рыночную ценность интеллектуального капитала выводя</w:t>
      </w:r>
      <w:r w:rsidR="00A31582">
        <w:rPr>
          <w:rFonts w:ascii="TimesNewRomanPSMT" w:hAnsi="TimesNewRomanPSMT" w:cs="TimesNewRomanPSMT"/>
          <w:sz w:val="28"/>
          <w:szCs w:val="28"/>
        </w:rPr>
        <w:t>т из рыночной ценности и/или фи</w:t>
      </w:r>
      <w:r w:rsidRPr="00290A5E">
        <w:rPr>
          <w:rFonts w:ascii="TimesNewRomanPSMT" w:hAnsi="TimesNewRomanPSMT" w:cs="TimesNewRomanPSMT"/>
          <w:sz w:val="28"/>
          <w:szCs w:val="28"/>
        </w:rPr>
        <w:t>нансовой эффективности бизнеса, которая, в свою очередь, зависит от тех же самых показателей интеллектуального кап</w:t>
      </w:r>
      <w:r w:rsidR="00A31582">
        <w:rPr>
          <w:rFonts w:ascii="TimesNewRomanPSMT" w:hAnsi="TimesNewRomanPSMT" w:cs="TimesNewRomanPSMT"/>
          <w:sz w:val="28"/>
          <w:szCs w:val="28"/>
        </w:rPr>
        <w:t>и</w:t>
      </w:r>
      <w:r w:rsidR="00A31582">
        <w:rPr>
          <w:rFonts w:ascii="TimesNewRomanPSMT" w:hAnsi="TimesNewRomanPSMT" w:cs="TimesNewRomanPSMT"/>
          <w:sz w:val="28"/>
          <w:szCs w:val="28"/>
        </w:rPr>
        <w:t>тала. Один из спосо</w:t>
      </w:r>
      <w:r w:rsidRPr="00290A5E">
        <w:rPr>
          <w:rFonts w:ascii="TimesNewRomanPSMT" w:hAnsi="TimesNewRomanPSMT" w:cs="TimesNewRomanPSMT"/>
          <w:sz w:val="28"/>
          <w:szCs w:val="28"/>
        </w:rPr>
        <w:t>бов решить указанную проблему закл</w:t>
      </w:r>
      <w:r w:rsidR="00A31582">
        <w:rPr>
          <w:rFonts w:ascii="TimesNewRomanPSMT" w:hAnsi="TimesNewRomanPSMT" w:cs="TimesNewRomanPSMT"/>
          <w:sz w:val="28"/>
          <w:szCs w:val="28"/>
        </w:rPr>
        <w:t>ючается в испол</w:t>
      </w:r>
      <w:r w:rsidR="00A31582">
        <w:rPr>
          <w:rFonts w:ascii="TimesNewRomanPSMT" w:hAnsi="TimesNewRomanPSMT" w:cs="TimesNewRomanPSMT"/>
          <w:sz w:val="28"/>
          <w:szCs w:val="28"/>
        </w:rPr>
        <w:t>ь</w:t>
      </w:r>
      <w:r w:rsidR="00A31582">
        <w:rPr>
          <w:rFonts w:ascii="TimesNewRomanPSMT" w:hAnsi="TimesNewRomanPSMT" w:cs="TimesNewRomanPSMT"/>
          <w:sz w:val="28"/>
          <w:szCs w:val="28"/>
        </w:rPr>
        <w:t>зовании нефинан</w:t>
      </w:r>
      <w:r w:rsidRPr="00290A5E">
        <w:rPr>
          <w:rFonts w:ascii="TimesNewRomanPSMT" w:hAnsi="TimesNewRomanPSMT" w:cs="TimesNewRomanPSMT"/>
          <w:sz w:val="28"/>
          <w:szCs w:val="28"/>
        </w:rPr>
        <w:t>совых индикаторов.</w:t>
      </w:r>
    </w:p>
    <w:p w:rsidR="00A31582" w:rsidRDefault="00A31582" w:rsidP="00A3158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31582">
        <w:rPr>
          <w:rFonts w:ascii="TimesNewRomanPSMT" w:hAnsi="TimesNewRomanPSMT" w:cs="TimesNewRomanPSMT"/>
          <w:sz w:val="28"/>
          <w:szCs w:val="28"/>
        </w:rPr>
        <w:t>Использование нефинансовых ин</w:t>
      </w:r>
      <w:r>
        <w:rPr>
          <w:rFonts w:ascii="TimesNewRomanPSMT" w:hAnsi="TimesNewRomanPSMT" w:cs="TimesNewRomanPSMT"/>
          <w:sz w:val="28"/>
          <w:szCs w:val="28"/>
        </w:rPr>
        <w:t>дикаторов при оценке интеллекту</w:t>
      </w:r>
      <w:r w:rsidRPr="00A31582">
        <w:rPr>
          <w:rFonts w:ascii="TimesNewRomanPSMT" w:hAnsi="TimesNewRomanPSMT" w:cs="TimesNewRomanPSMT"/>
          <w:sz w:val="28"/>
          <w:szCs w:val="28"/>
        </w:rPr>
        <w:t>ал</w:t>
      </w:r>
      <w:r w:rsidRPr="00A31582">
        <w:rPr>
          <w:rFonts w:ascii="TimesNewRomanPSMT" w:hAnsi="TimesNewRomanPSMT" w:cs="TimesNewRomanPSMT"/>
          <w:sz w:val="28"/>
          <w:szCs w:val="28"/>
        </w:rPr>
        <w:t>ь</w:t>
      </w:r>
      <w:r w:rsidRPr="00A31582">
        <w:rPr>
          <w:rFonts w:ascii="TimesNewRomanPSMT" w:hAnsi="TimesNewRomanPSMT" w:cs="TimesNewRomanPSMT"/>
          <w:sz w:val="28"/>
          <w:szCs w:val="28"/>
        </w:rPr>
        <w:t>ного капитала широко применялос</w:t>
      </w:r>
      <w:r>
        <w:rPr>
          <w:rFonts w:ascii="TimesNewRomanPSMT" w:hAnsi="TimesNewRomanPSMT" w:cs="TimesNewRomanPSMT"/>
          <w:sz w:val="28"/>
          <w:szCs w:val="28"/>
        </w:rPr>
        <w:t>ь и до оценки патентов, взвешен</w:t>
      </w:r>
      <w:r w:rsidRPr="00A31582">
        <w:rPr>
          <w:rFonts w:ascii="TimesNewRomanPSMT" w:hAnsi="TimesNewRomanPSMT" w:cs="TimesNewRomanPSMT"/>
          <w:sz w:val="28"/>
          <w:szCs w:val="28"/>
        </w:rPr>
        <w:t>ных с уч</w:t>
      </w:r>
      <w:r w:rsidRPr="00A31582">
        <w:rPr>
          <w:rFonts w:ascii="TimesNewRomanPSMT" w:hAnsi="TimesNewRomanPSMT" w:cs="TimesNewRomanPSMT"/>
          <w:sz w:val="28"/>
          <w:szCs w:val="28"/>
        </w:rPr>
        <w:t>е</w:t>
      </w:r>
      <w:r w:rsidRPr="00A31582">
        <w:rPr>
          <w:rFonts w:ascii="TimesNewRomanPSMT" w:hAnsi="TimesNewRomanPSMT" w:cs="TimesNewRomanPSMT"/>
          <w:sz w:val="28"/>
          <w:szCs w:val="28"/>
        </w:rPr>
        <w:t>том цитирования. Принципиальная новизна и преимущество данного метода состоит в двух моментах. Первый заключается в том, что метод выделяет ключевой интегральны</w:t>
      </w:r>
      <w:r>
        <w:rPr>
          <w:rFonts w:ascii="TimesNewRomanPSMT" w:hAnsi="TimesNewRomanPSMT" w:cs="TimesNewRomanPSMT"/>
          <w:sz w:val="28"/>
          <w:szCs w:val="28"/>
        </w:rPr>
        <w:t>й показатель, которому можно со</w:t>
      </w:r>
      <w:r w:rsidRPr="00A31582">
        <w:rPr>
          <w:rFonts w:ascii="TimesNewRomanPSMT" w:hAnsi="TimesNewRomanPSMT" w:cs="TimesNewRomanPSMT"/>
          <w:sz w:val="28"/>
          <w:szCs w:val="28"/>
        </w:rPr>
        <w:t>поставить финанс</w:t>
      </w:r>
      <w:r w:rsidRPr="00A31582">
        <w:rPr>
          <w:rFonts w:ascii="TimesNewRomanPSMT" w:hAnsi="TimesNewRomanPSMT" w:cs="TimesNewRomanPSMT"/>
          <w:sz w:val="28"/>
          <w:szCs w:val="28"/>
        </w:rPr>
        <w:t>о</w:t>
      </w:r>
      <w:r w:rsidRPr="00A31582">
        <w:rPr>
          <w:rFonts w:ascii="TimesNewRomanPSMT" w:hAnsi="TimesNewRomanPSMT" w:cs="TimesNewRomanPSMT"/>
          <w:sz w:val="28"/>
          <w:szCs w:val="28"/>
        </w:rPr>
        <w:t>вую ценность бизн</w:t>
      </w:r>
      <w:r>
        <w:rPr>
          <w:rFonts w:ascii="TimesNewRomanPSMT" w:hAnsi="TimesNewRomanPSMT" w:cs="TimesNewRomanPSMT"/>
          <w:sz w:val="28"/>
          <w:szCs w:val="28"/>
        </w:rPr>
        <w:t>еса. Напротив, прочие методы ис</w:t>
      </w:r>
      <w:r w:rsidRPr="00A31582">
        <w:rPr>
          <w:rFonts w:ascii="TimesNewRomanPSMT" w:hAnsi="TimesNewRomanPSMT" w:cs="TimesNewRomanPSMT"/>
          <w:sz w:val="28"/>
          <w:szCs w:val="28"/>
        </w:rPr>
        <w:t>пользуют десятки и сотни нефинансовых показателей, не находящихся в строгой функциональной или даже ста</w:t>
      </w:r>
      <w:r>
        <w:rPr>
          <w:rFonts w:ascii="TimesNewRomanPSMT" w:hAnsi="TimesNewRomanPSMT" w:cs="TimesNewRomanPSMT"/>
          <w:sz w:val="28"/>
          <w:szCs w:val="28"/>
        </w:rPr>
        <w:t>тистически доказанной взаимосвя</w:t>
      </w:r>
      <w:r w:rsidRPr="00A31582">
        <w:rPr>
          <w:rFonts w:ascii="TimesNewRomanPSMT" w:hAnsi="TimesNewRomanPSMT" w:cs="TimesNewRomanPSMT"/>
          <w:sz w:val="28"/>
          <w:szCs w:val="28"/>
        </w:rPr>
        <w:t>зи. Второй сильный момент метода состоит в том, что с 1980-х годов имеется необходимая количественн</w:t>
      </w:r>
      <w:r>
        <w:rPr>
          <w:rFonts w:ascii="TimesNewRomanPSMT" w:hAnsi="TimesNewRomanPSMT" w:cs="TimesNewRomanPSMT"/>
          <w:sz w:val="28"/>
          <w:szCs w:val="28"/>
        </w:rPr>
        <w:t>ая база данных для расчета инте</w:t>
      </w:r>
      <w:r w:rsidRPr="00A31582">
        <w:rPr>
          <w:rFonts w:ascii="TimesNewRomanPSMT" w:hAnsi="TimesNewRomanPSMT" w:cs="TimesNewRomanPSMT"/>
          <w:sz w:val="28"/>
          <w:szCs w:val="28"/>
        </w:rPr>
        <w:t>грального показателя – электронная база данных п</w:t>
      </w:r>
      <w:r w:rsidRPr="00A31582">
        <w:rPr>
          <w:rFonts w:ascii="TimesNewRomanPSMT" w:hAnsi="TimesNewRomanPSMT" w:cs="TimesNewRomanPSMT"/>
          <w:sz w:val="28"/>
          <w:szCs w:val="28"/>
        </w:rPr>
        <w:t>а</w:t>
      </w:r>
      <w:r w:rsidRPr="00A31582">
        <w:rPr>
          <w:rFonts w:ascii="TimesNewRomanPSMT" w:hAnsi="TimesNewRomanPSMT" w:cs="TimesNewRomanPSMT"/>
          <w:sz w:val="28"/>
          <w:szCs w:val="28"/>
        </w:rPr>
        <w:t>тентной информации. Второй момент весьма существенен для реальной пр</w:t>
      </w:r>
      <w:r w:rsidRPr="00A31582">
        <w:rPr>
          <w:rFonts w:ascii="TimesNewRomanPSMT" w:hAnsi="TimesNewRomanPSMT" w:cs="TimesNewRomanPSMT"/>
          <w:sz w:val="28"/>
          <w:szCs w:val="28"/>
        </w:rPr>
        <w:t>и</w:t>
      </w:r>
      <w:r w:rsidRPr="00A31582">
        <w:rPr>
          <w:rFonts w:ascii="TimesNewRomanPSMT" w:hAnsi="TimesNewRomanPSMT" w:cs="TimesNewRomanPSMT"/>
          <w:sz w:val="28"/>
          <w:szCs w:val="28"/>
        </w:rPr>
        <w:t>менимости метода.</w:t>
      </w:r>
    </w:p>
    <w:p w:rsid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1.7. Возможности применения метода оценки реальных опционов для учета и оценки интеллектуальных активов, созданных в результате те</w:t>
      </w:r>
      <w:r w:rsidRPr="000857AE">
        <w:rPr>
          <w:rFonts w:ascii="TimesNewRomanPSMT" w:hAnsi="TimesNewRomanPSMT" w:cs="TimesNewRomanPSMT"/>
          <w:b/>
          <w:sz w:val="28"/>
          <w:szCs w:val="28"/>
        </w:rPr>
        <w:t>х</w:t>
      </w:r>
      <w:r w:rsidRPr="000857AE">
        <w:rPr>
          <w:rFonts w:ascii="TimesNewRomanPSMT" w:hAnsi="TimesNewRomanPSMT" w:cs="TimesNewRomanPSMT"/>
          <w:b/>
          <w:sz w:val="28"/>
          <w:szCs w:val="28"/>
        </w:rPr>
        <w:t>нологических инноваций</w:t>
      </w:r>
    </w:p>
    <w:p w:rsidR="000857AE" w:rsidRPr="00290A5E" w:rsidRDefault="000857AE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653A" w:rsidRDefault="0059653A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Проблема осуществления технологических инноваций актуальна для всех предприятий, поскольку именно </w:t>
      </w:r>
      <w:r w:rsidR="00A31582">
        <w:rPr>
          <w:rFonts w:ascii="TimesNewRomanPSMT" w:hAnsi="TimesNewRomanPSMT" w:cs="TimesNewRomanPSMT"/>
          <w:sz w:val="28"/>
          <w:szCs w:val="28"/>
        </w:rPr>
        <w:t>новые технологии позволяют доби</w:t>
      </w:r>
      <w:r w:rsidRPr="00290A5E">
        <w:rPr>
          <w:rFonts w:ascii="TimesNewRomanPSMT" w:hAnsi="TimesNewRomanPSMT" w:cs="TimesNewRomanPSMT"/>
          <w:sz w:val="28"/>
          <w:szCs w:val="28"/>
        </w:rPr>
        <w:t>ват</w:t>
      </w:r>
      <w:r w:rsidRPr="00290A5E">
        <w:rPr>
          <w:rFonts w:ascii="TimesNewRomanPSMT" w:hAnsi="TimesNewRomanPSMT" w:cs="TimesNewRomanPSMT"/>
          <w:sz w:val="28"/>
          <w:szCs w:val="28"/>
        </w:rPr>
        <w:t>ь</w:t>
      </w:r>
      <w:r w:rsidRPr="00290A5E">
        <w:rPr>
          <w:rFonts w:ascii="TimesNewRomanPSMT" w:hAnsi="TimesNewRomanPSMT" w:cs="TimesNewRomanPSMT"/>
          <w:sz w:val="28"/>
          <w:szCs w:val="28"/>
        </w:rPr>
        <w:t>ся повышения эффективности операционной деятельности, а также обесп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чивают конкурентоспособность товаров и услуг на </w:t>
      </w:r>
      <w:r w:rsidR="00A31582">
        <w:rPr>
          <w:rFonts w:ascii="TimesNewRomanPSMT" w:hAnsi="TimesNewRomanPSMT" w:cs="TimesNewRomanPSMT"/>
          <w:sz w:val="28"/>
          <w:szCs w:val="28"/>
        </w:rPr>
        <w:t>рынке. «Техно</w:t>
      </w:r>
      <w:r w:rsidRPr="00290A5E">
        <w:rPr>
          <w:rFonts w:ascii="TimesNewRomanPSMT" w:hAnsi="TimesNewRomanPSMT" w:cs="TimesNewRomanPSMT"/>
          <w:sz w:val="28"/>
          <w:szCs w:val="28"/>
        </w:rPr>
        <w:t>логические изменения все более расс</w:t>
      </w:r>
      <w:r w:rsidR="00A31582">
        <w:rPr>
          <w:rFonts w:ascii="TimesNewRomanPSMT" w:hAnsi="TimesNewRomanPSMT" w:cs="TimesNewRomanPSMT"/>
          <w:sz w:val="28"/>
          <w:szCs w:val="28"/>
        </w:rPr>
        <w:t>матриваются как имеющие самосто</w:t>
      </w:r>
      <w:r w:rsidRPr="00290A5E">
        <w:rPr>
          <w:rFonts w:ascii="TimesNewRomanPSMT" w:hAnsi="TimesNewRomanPSMT" w:cs="TimesNewRomanPSMT"/>
          <w:sz w:val="28"/>
          <w:szCs w:val="28"/>
        </w:rPr>
        <w:t>ятельную це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ность, и любое технологическое нововведение, которое применяет фирма, </w:t>
      </w:r>
      <w:r w:rsidRPr="00290A5E">
        <w:rPr>
          <w:rFonts w:ascii="TimesNewRomanPSMT" w:hAnsi="TimesNewRomanPSMT" w:cs="TimesNewRomanPSMT"/>
          <w:sz w:val="28"/>
          <w:szCs w:val="28"/>
        </w:rPr>
        <w:lastRenderedPageBreak/>
        <w:t>рассматривается как положительный фактор».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</w:t>
      </w:r>
      <w:r w:rsidRPr="00290A5E">
        <w:rPr>
          <w:rFonts w:ascii="TimesNewRomanPSMT" w:hAnsi="TimesNewRomanPSMT" w:cs="TimesNewRomanPSMT"/>
          <w:sz w:val="28"/>
          <w:szCs w:val="28"/>
        </w:rPr>
        <w:t>Поскольку правильно выбра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ные технологии являются основой успешной деятельности и фактором </w:t>
      </w:r>
      <w:r w:rsidR="00A31582">
        <w:rPr>
          <w:rFonts w:ascii="TimesNewRomanPSMT" w:hAnsi="TimesNewRomanPSMT" w:cs="TimesNewRomanPSMT"/>
          <w:sz w:val="28"/>
          <w:szCs w:val="28"/>
        </w:rPr>
        <w:t>до</w:t>
      </w:r>
      <w:r w:rsidR="00A31582">
        <w:rPr>
          <w:rFonts w:ascii="TimesNewRomanPSMT" w:hAnsi="TimesNewRomanPSMT" w:cs="TimesNewRomanPSMT"/>
          <w:sz w:val="28"/>
          <w:szCs w:val="28"/>
        </w:rPr>
        <w:t>л</w:t>
      </w:r>
      <w:r w:rsidR="00A31582">
        <w:rPr>
          <w:rFonts w:ascii="TimesNewRomanPSMT" w:hAnsi="TimesNewRomanPSMT" w:cs="TimesNewRomanPSMT"/>
          <w:sz w:val="28"/>
          <w:szCs w:val="28"/>
        </w:rPr>
        <w:t>госрочной конкурентоспособно</w:t>
      </w:r>
      <w:r w:rsidRPr="00290A5E">
        <w:rPr>
          <w:rFonts w:ascii="TimesNewRomanPSMT" w:hAnsi="TimesNewRomanPSMT" w:cs="TimesNewRomanPSMT"/>
          <w:sz w:val="28"/>
          <w:szCs w:val="28"/>
        </w:rPr>
        <w:t>сти, технологические решения должны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вкл</w:t>
      </w:r>
      <w:r w:rsidR="00A31582">
        <w:rPr>
          <w:rFonts w:ascii="TimesNewRomanPSMT" w:hAnsi="TimesNewRomanPSMT" w:cs="TimesNewRomanPSMT"/>
          <w:sz w:val="28"/>
          <w:szCs w:val="28"/>
        </w:rPr>
        <w:t>ю</w:t>
      </w:r>
      <w:r w:rsidR="00A31582">
        <w:rPr>
          <w:rFonts w:ascii="TimesNewRomanPSMT" w:hAnsi="TimesNewRomanPSMT" w:cs="TimesNewRomanPSMT"/>
          <w:sz w:val="28"/>
          <w:szCs w:val="28"/>
        </w:rPr>
        <w:t>чаться в практику разработ</w:t>
      </w:r>
      <w:r w:rsidRPr="00290A5E">
        <w:rPr>
          <w:rFonts w:ascii="TimesNewRomanPSMT" w:hAnsi="TimesNewRomanPSMT" w:cs="TimesNewRomanPSMT"/>
          <w:sz w:val="28"/>
          <w:szCs w:val="28"/>
        </w:rPr>
        <w:t>ки стратегических управленческих решений. В этом аспекте технология может пониматься как набор стратегических ресу</w:t>
      </w:r>
      <w:r w:rsidRPr="00290A5E">
        <w:rPr>
          <w:rFonts w:ascii="TimesNewRomanPSMT" w:hAnsi="TimesNewRomanPSMT" w:cs="TimesNewRomanPSMT"/>
          <w:sz w:val="28"/>
          <w:szCs w:val="28"/>
        </w:rPr>
        <w:t>р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сов, используемых предприятием в текущей и будущей </w:t>
      </w:r>
      <w:r w:rsidR="00A31582">
        <w:rPr>
          <w:rFonts w:ascii="TimesNewRomanPSMT" w:hAnsi="TimesNewRomanPSMT" w:cs="TimesNewRomanPSMT"/>
          <w:sz w:val="28"/>
          <w:szCs w:val="28"/>
        </w:rPr>
        <w:t>инновационной де</w:t>
      </w:r>
      <w:r w:rsidR="00A31582">
        <w:rPr>
          <w:rFonts w:ascii="TimesNewRomanPSMT" w:hAnsi="TimesNewRomanPSMT" w:cs="TimesNewRomanPSMT"/>
          <w:sz w:val="28"/>
          <w:szCs w:val="28"/>
        </w:rPr>
        <w:t>я</w:t>
      </w:r>
      <w:r w:rsidR="00A31582">
        <w:rPr>
          <w:rFonts w:ascii="TimesNewRomanPSMT" w:hAnsi="TimesNewRomanPSMT" w:cs="TimesNewRomanPSMT"/>
          <w:sz w:val="28"/>
          <w:szCs w:val="28"/>
        </w:rPr>
        <w:t>тельности. Дей</w:t>
      </w:r>
      <w:r w:rsidRPr="00290A5E">
        <w:rPr>
          <w:rFonts w:ascii="TimesNewRomanPSMT" w:hAnsi="TimesNewRomanPSMT" w:cs="TimesNewRomanPSMT"/>
          <w:sz w:val="28"/>
          <w:szCs w:val="28"/>
        </w:rPr>
        <w:t>ствия предприятия в отношении его технологиче</w:t>
      </w:r>
      <w:r w:rsidR="00185E42">
        <w:rPr>
          <w:rFonts w:ascii="TimesNewRomanPSMT" w:hAnsi="TimesNewRomanPSMT" w:cs="TimesNewRomanPSMT"/>
          <w:sz w:val="28"/>
          <w:szCs w:val="28"/>
        </w:rPr>
        <w:t>ских ресу</w:t>
      </w:r>
      <w:r w:rsidR="00185E42">
        <w:rPr>
          <w:rFonts w:ascii="TimesNewRomanPSMT" w:hAnsi="TimesNewRomanPSMT" w:cs="TimesNewRomanPSMT"/>
          <w:sz w:val="28"/>
          <w:szCs w:val="28"/>
        </w:rPr>
        <w:t>р</w:t>
      </w:r>
      <w:r w:rsidR="00185E42">
        <w:rPr>
          <w:rFonts w:ascii="TimesNewRomanPSMT" w:hAnsi="TimesNewRomanPSMT" w:cs="TimesNewRomanPSMT"/>
          <w:sz w:val="28"/>
          <w:szCs w:val="28"/>
        </w:rPr>
        <w:t>сов могут, та</w:t>
      </w:r>
      <w:r w:rsidRPr="00290A5E">
        <w:rPr>
          <w:rFonts w:ascii="TimesNewRomanPSMT" w:hAnsi="TimesNewRomanPSMT" w:cs="TimesNewRomanPSMT"/>
          <w:sz w:val="28"/>
          <w:szCs w:val="28"/>
        </w:rPr>
        <w:t>ким образом, оказать существенное в</w:t>
      </w:r>
      <w:r w:rsidR="00A31582">
        <w:rPr>
          <w:rFonts w:ascii="TimesNewRomanPSMT" w:hAnsi="TimesNewRomanPSMT" w:cs="TimesNewRomanPSMT"/>
          <w:sz w:val="28"/>
          <w:szCs w:val="28"/>
        </w:rPr>
        <w:t>лияние на его инновацио</w:t>
      </w:r>
      <w:r w:rsidR="00A31582">
        <w:rPr>
          <w:rFonts w:ascii="TimesNewRomanPSMT" w:hAnsi="TimesNewRomanPSMT" w:cs="TimesNewRomanPSMT"/>
          <w:sz w:val="28"/>
          <w:szCs w:val="28"/>
        </w:rPr>
        <w:t>н</w:t>
      </w:r>
      <w:r w:rsidR="00A31582">
        <w:rPr>
          <w:rFonts w:ascii="TimesNewRomanPSMT" w:hAnsi="TimesNewRomanPSMT" w:cs="TimesNewRomanPSMT"/>
          <w:sz w:val="28"/>
          <w:szCs w:val="28"/>
        </w:rPr>
        <w:t>ную спо</w:t>
      </w:r>
      <w:r w:rsidRPr="00290A5E">
        <w:rPr>
          <w:rFonts w:ascii="TimesNewRomanPSMT" w:hAnsi="TimesNewRomanPSMT" w:cs="TimesNewRomanPSMT"/>
          <w:sz w:val="28"/>
          <w:szCs w:val="28"/>
        </w:rPr>
        <w:t>собность, то есть способность создавать долгосрочные конкурентные преимущества в динамичной внешней среде.</w:t>
      </w:r>
    </w:p>
    <w:p w:rsidR="00A31582" w:rsidRPr="00A31582" w:rsidRDefault="00A31582" w:rsidP="00A3158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31582">
        <w:rPr>
          <w:rFonts w:ascii="TimesNewRomanPSMT" w:hAnsi="TimesNewRomanPSMT" w:cs="TimesNewRomanPSMT"/>
          <w:sz w:val="28"/>
          <w:szCs w:val="28"/>
        </w:rPr>
        <w:t xml:space="preserve">Компания, четко представляющая </w:t>
      </w:r>
      <w:r>
        <w:rPr>
          <w:rFonts w:ascii="TimesNewRomanPSMT" w:hAnsi="TimesNewRomanPSMT" w:cs="TimesNewRomanPSMT"/>
          <w:sz w:val="28"/>
          <w:szCs w:val="28"/>
        </w:rPr>
        <w:t>фактическое состояние и потенци</w:t>
      </w:r>
      <w:r w:rsidRPr="00A31582">
        <w:rPr>
          <w:rFonts w:ascii="TimesNewRomanPSMT" w:hAnsi="TimesNewRomanPSMT" w:cs="TimesNewRomanPSMT"/>
          <w:sz w:val="28"/>
          <w:szCs w:val="28"/>
        </w:rPr>
        <w:t>ал технологии, может правильно оп</w:t>
      </w:r>
      <w:r>
        <w:rPr>
          <w:rFonts w:ascii="TimesNewRomanPSMT" w:hAnsi="TimesNewRomanPSMT" w:cs="TimesNewRomanPSMT"/>
          <w:sz w:val="28"/>
          <w:szCs w:val="28"/>
        </w:rPr>
        <w:t>ределить технологическую страте</w:t>
      </w:r>
      <w:r w:rsidRPr="00A31582">
        <w:rPr>
          <w:rFonts w:ascii="TimesNewRomanPSMT" w:hAnsi="TimesNewRomanPSMT" w:cs="TimesNewRomanPSMT"/>
          <w:sz w:val="28"/>
          <w:szCs w:val="28"/>
        </w:rPr>
        <w:t>гию. О</w:t>
      </w:r>
      <w:r w:rsidRPr="00A31582">
        <w:rPr>
          <w:rFonts w:ascii="TimesNewRomanPSMT" w:hAnsi="TimesNewRomanPSMT" w:cs="TimesNewRomanPSMT"/>
          <w:sz w:val="28"/>
          <w:szCs w:val="28"/>
        </w:rPr>
        <w:t>д</w:t>
      </w:r>
      <w:r w:rsidRPr="00A31582">
        <w:rPr>
          <w:rFonts w:ascii="TimesNewRomanPSMT" w:hAnsi="TimesNewRomanPSMT" w:cs="TimesNewRomanPSMT"/>
          <w:sz w:val="28"/>
          <w:szCs w:val="28"/>
        </w:rPr>
        <w:t>новременно оцениваются и ри</w:t>
      </w:r>
      <w:r>
        <w:rPr>
          <w:rFonts w:ascii="TimesNewRomanPSMT" w:hAnsi="TimesNewRomanPSMT" w:cs="TimesNewRomanPSMT"/>
          <w:sz w:val="28"/>
          <w:szCs w:val="28"/>
        </w:rPr>
        <w:t>ски, связанные с применением вы</w:t>
      </w:r>
      <w:r w:rsidRPr="00A31582">
        <w:rPr>
          <w:rFonts w:ascii="TimesNewRomanPSMT" w:hAnsi="TimesNewRomanPSMT" w:cs="TimesNewRomanPSMT"/>
          <w:sz w:val="28"/>
          <w:szCs w:val="28"/>
        </w:rPr>
        <w:t>бранной стратегии (возможный дефиц</w:t>
      </w:r>
      <w:r>
        <w:rPr>
          <w:rFonts w:ascii="TimesNewRomanPSMT" w:hAnsi="TimesNewRomanPSMT" w:cs="TimesNewRomanPSMT"/>
          <w:sz w:val="28"/>
          <w:szCs w:val="28"/>
        </w:rPr>
        <w:t>ит сырья, неблагоприятное разви</w:t>
      </w:r>
      <w:r w:rsidRPr="00A31582">
        <w:rPr>
          <w:rFonts w:ascii="TimesNewRomanPSMT" w:hAnsi="TimesNewRomanPSMT" w:cs="TimesNewRomanPSMT"/>
          <w:sz w:val="28"/>
          <w:szCs w:val="28"/>
        </w:rPr>
        <w:t>тие цен на энергию, ужесточение экологических требований). Компания должна также знать, насколько новая технология совместима с текущим и будущим прои</w:t>
      </w:r>
      <w:r w:rsidRPr="00A31582">
        <w:rPr>
          <w:rFonts w:ascii="TimesNewRomanPSMT" w:hAnsi="TimesNewRomanPSMT" w:cs="TimesNewRomanPSMT"/>
          <w:sz w:val="28"/>
          <w:szCs w:val="28"/>
        </w:rPr>
        <w:t>з</w:t>
      </w:r>
      <w:r w:rsidRPr="00A31582">
        <w:rPr>
          <w:rFonts w:ascii="TimesNewRomanPSMT" w:hAnsi="TimesNewRomanPSMT" w:cs="TimesNewRomanPSMT"/>
          <w:sz w:val="28"/>
          <w:szCs w:val="28"/>
        </w:rPr>
        <w:t>водством в организационном и кадровом планах.</w:t>
      </w:r>
    </w:p>
    <w:p w:rsidR="00A31582" w:rsidRDefault="00A31582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185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AE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0857AE">
        <w:rPr>
          <w:rFonts w:ascii="Times New Roman" w:hAnsi="Times New Roman" w:cs="Times New Roman"/>
          <w:b/>
          <w:bCs/>
          <w:sz w:val="28"/>
          <w:szCs w:val="28"/>
        </w:rPr>
        <w:t>Управленческий учет интеллектуального капитала</w:t>
      </w:r>
    </w:p>
    <w:p w:rsidR="005D4824" w:rsidRPr="00290A5E" w:rsidRDefault="005D4824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2.1. Интеллектуальные активы и инновационный потенциал бизнеса </w:t>
      </w:r>
    </w:p>
    <w:p w:rsidR="005D4824" w:rsidRPr="00290A5E" w:rsidRDefault="005D4824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2.2. Учет инвестирования в интеллектуальные активы как средство устранения разрыва между стратегией и бюджетом предприятия </w:t>
      </w:r>
    </w:p>
    <w:p w:rsidR="005D4824" w:rsidRPr="00290A5E" w:rsidRDefault="005D4824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2.3. Новые технологии как фактор оценки интеллектуальных активов для инвестиционных целей</w:t>
      </w:r>
    </w:p>
    <w:p w:rsidR="005D4824" w:rsidRPr="00290A5E" w:rsidRDefault="005D4824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2.4. Подходы к составлению отчета об интеллектуальном капитале научных организаций и раскрытие информации по интеллектуальному кап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талу (на примере научно-исследовательских организаций) </w:t>
      </w:r>
    </w:p>
    <w:p w:rsidR="005D4824" w:rsidRPr="00290A5E" w:rsidRDefault="005D4824" w:rsidP="00185E4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2.5. Значение собственного капитала для учета и управления интелле</w:t>
      </w:r>
      <w:r w:rsidRPr="00290A5E">
        <w:rPr>
          <w:rFonts w:ascii="TimesNewRomanPSMT" w:hAnsi="TimesNewRomanPSMT" w:cs="TimesNewRomanPSMT"/>
          <w:sz w:val="28"/>
          <w:szCs w:val="28"/>
        </w:rPr>
        <w:t>к</w:t>
      </w:r>
      <w:r w:rsidRPr="00290A5E">
        <w:rPr>
          <w:rFonts w:ascii="TimesNewRomanPSMT" w:hAnsi="TimesNewRomanPSMT" w:cs="TimesNewRomanPSMT"/>
          <w:sz w:val="28"/>
          <w:szCs w:val="28"/>
        </w:rPr>
        <w:t>туальными активами высших учебных заведений</w:t>
      </w:r>
    </w:p>
    <w:p w:rsidR="005D4824" w:rsidRDefault="005D4824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 xml:space="preserve">2.1. Интеллектуальные активы и инновационный потенциал бизнеса </w:t>
      </w:r>
    </w:p>
    <w:p w:rsidR="000857AE" w:rsidRPr="00290A5E" w:rsidRDefault="000857AE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653A" w:rsidRDefault="0059653A" w:rsidP="00A3158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Ресурсы, инновационной деятельности можно разделить на три при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ципиально различные группы: материальные активы, финансовые активы и интеллектуальные активы (</w:t>
      </w:r>
      <w:r w:rsidR="00A31582">
        <w:rPr>
          <w:rFonts w:ascii="TimesNewRomanPSMT" w:hAnsi="TimesNewRomanPSMT" w:cs="TimesNewRomanPSMT"/>
          <w:sz w:val="28"/>
          <w:szCs w:val="28"/>
        </w:rPr>
        <w:t>интеллектуальный капитал). Свое</w:t>
      </w:r>
      <w:r w:rsidRPr="00290A5E">
        <w:rPr>
          <w:rFonts w:ascii="TimesNewRomanPSMT" w:hAnsi="TimesNewRomanPSMT" w:cs="TimesNewRomanPSMT"/>
          <w:sz w:val="28"/>
          <w:szCs w:val="28"/>
        </w:rPr>
        <w:t>образие фина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совых ресурсов в воспроизводственном плане заключается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в </w:t>
      </w:r>
      <w:r w:rsidRPr="00290A5E">
        <w:rPr>
          <w:rFonts w:ascii="TimesNewRomanPSMT" w:hAnsi="TimesNewRomanPSMT" w:cs="TimesNewRomanPSMT"/>
          <w:sz w:val="28"/>
          <w:szCs w:val="28"/>
        </w:rPr>
        <w:t>том, что они не выступают непоср</w:t>
      </w:r>
      <w:r w:rsidR="00A31582">
        <w:rPr>
          <w:rFonts w:ascii="TimesNewRomanPSMT" w:hAnsi="TimesNewRomanPSMT" w:cs="TimesNewRomanPSMT"/>
          <w:sz w:val="28"/>
          <w:szCs w:val="28"/>
        </w:rPr>
        <w:t>едственно элементом процесса со</w:t>
      </w:r>
      <w:r w:rsidRPr="00290A5E">
        <w:rPr>
          <w:rFonts w:ascii="TimesNewRomanPSMT" w:hAnsi="TimesNewRomanPSMT" w:cs="TimesNewRomanPSMT"/>
          <w:sz w:val="28"/>
          <w:szCs w:val="28"/>
        </w:rPr>
        <w:t>здания инноваций, но м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гут быть конвертированы в любой другой вид ресурсов, в соответствии с к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эффициентами, суть – ценами ресурсов. При всей важности финансовых и материальных ресурсов они не могут играть ключевую роль в инновацио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ной деятельности. Инновационная деятельность связана с созданием нового блага и здесь ключевой</w:t>
      </w:r>
      <w:r w:rsidR="00A31582">
        <w:rPr>
          <w:rFonts w:ascii="TimesNewRomanPSMT" w:hAnsi="TimesNewRomanPSMT" w:cs="TimesNewRomanPSMT"/>
          <w:sz w:val="28"/>
          <w:szCs w:val="28"/>
        </w:rPr>
        <w:t xml:space="preserve"> харак</w:t>
      </w:r>
      <w:r w:rsidRPr="00290A5E">
        <w:rPr>
          <w:rFonts w:ascii="TimesNewRomanPSMT" w:hAnsi="TimesNewRomanPSMT" w:cs="TimesNewRomanPSMT"/>
          <w:sz w:val="28"/>
          <w:szCs w:val="28"/>
        </w:rPr>
        <w:t>теристикой выступает уникальность. Именно данную уникал</w:t>
      </w:r>
      <w:r w:rsidR="00A31582">
        <w:rPr>
          <w:rFonts w:ascii="TimesNewRomanPSMT" w:hAnsi="TimesNewRomanPSMT" w:cs="TimesNewRomanPSMT"/>
          <w:sz w:val="28"/>
          <w:szCs w:val="28"/>
        </w:rPr>
        <w:t>ьность и от</w:t>
      </w:r>
      <w:r w:rsidRPr="00290A5E">
        <w:rPr>
          <w:rFonts w:ascii="TimesNewRomanPSMT" w:hAnsi="TimesNewRomanPSMT" w:cs="TimesNewRomanPSMT"/>
          <w:sz w:val="28"/>
          <w:szCs w:val="28"/>
        </w:rPr>
        <w:t>ражают интеллектуальные активы – уникальные знания и компетенции, являющиеся и ресурсами и результатом инновацио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ной деятельности.</w:t>
      </w:r>
    </w:p>
    <w:p w:rsidR="00A31582" w:rsidRDefault="00A31582" w:rsidP="00A31582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31582">
        <w:rPr>
          <w:rFonts w:ascii="TimesNewRomanPSMT" w:hAnsi="TimesNewRomanPSMT" w:cs="TimesNewRomanPSMT"/>
          <w:sz w:val="28"/>
          <w:szCs w:val="28"/>
        </w:rPr>
        <w:lastRenderedPageBreak/>
        <w:t>Инновационный потенциал предпр</w:t>
      </w:r>
      <w:r>
        <w:rPr>
          <w:rFonts w:ascii="TimesNewRomanPSMT" w:hAnsi="TimesNewRomanPSMT" w:cs="TimesNewRomanPSMT"/>
          <w:sz w:val="28"/>
          <w:szCs w:val="28"/>
        </w:rPr>
        <w:t>иятия представляет собой спосо</w:t>
      </w:r>
      <w:r>
        <w:rPr>
          <w:rFonts w:ascii="TimesNewRomanPSMT" w:hAnsi="TimesNewRomanPSMT" w:cs="TimesNewRomanPSMT"/>
          <w:sz w:val="28"/>
          <w:szCs w:val="28"/>
        </w:rPr>
        <w:t>б</w:t>
      </w:r>
      <w:r w:rsidRPr="00A31582">
        <w:rPr>
          <w:rFonts w:ascii="TimesNewRomanPSMT" w:hAnsi="TimesNewRomanPSMT" w:cs="TimesNewRomanPSMT"/>
          <w:sz w:val="28"/>
          <w:szCs w:val="28"/>
        </w:rPr>
        <w:t>ность к осуществлению инновационно</w:t>
      </w:r>
      <w:r>
        <w:rPr>
          <w:rFonts w:ascii="TimesNewRomanPSMT" w:hAnsi="TimesNewRomanPSMT" w:cs="TimesNewRomanPSMT"/>
          <w:sz w:val="28"/>
          <w:szCs w:val="28"/>
        </w:rPr>
        <w:t>й деятельности с достижением то</w:t>
      </w:r>
      <w:r w:rsidRPr="00A31582">
        <w:rPr>
          <w:rFonts w:ascii="TimesNewRomanPSMT" w:hAnsi="TimesNewRomanPSMT" w:cs="TimesNewRomanPSMT"/>
          <w:sz w:val="28"/>
          <w:szCs w:val="28"/>
        </w:rPr>
        <w:t>го или иного уровня результативности. В свою очередь, инновационный поте</w:t>
      </w:r>
      <w:r w:rsidRPr="00A31582">
        <w:rPr>
          <w:rFonts w:ascii="TimesNewRomanPSMT" w:hAnsi="TimesNewRomanPSMT" w:cs="TimesNewRomanPSMT"/>
          <w:sz w:val="28"/>
          <w:szCs w:val="28"/>
        </w:rPr>
        <w:t>н</w:t>
      </w:r>
      <w:r w:rsidRPr="00A31582">
        <w:rPr>
          <w:rFonts w:ascii="TimesNewRomanPSMT" w:hAnsi="TimesNewRomanPSMT" w:cs="TimesNewRomanPSMT"/>
          <w:sz w:val="28"/>
          <w:szCs w:val="28"/>
        </w:rPr>
        <w:t xml:space="preserve">циал является производным от составляющих, интеллектуального капитала среди которых, нам представляется наиболее целесообразным выделить для </w:t>
      </w:r>
      <w:proofErr w:type="spellStart"/>
      <w:r w:rsidRPr="00A31582">
        <w:rPr>
          <w:rFonts w:ascii="TimesNewRomanPSMT" w:hAnsi="TimesNewRomanPSMT" w:cs="TimesNewRomanPSMT"/>
          <w:sz w:val="28"/>
          <w:szCs w:val="28"/>
        </w:rPr>
        <w:t>типологизации</w:t>
      </w:r>
      <w:proofErr w:type="spellEnd"/>
      <w:r w:rsidRPr="00A31582">
        <w:rPr>
          <w:rFonts w:ascii="TimesNewRomanPSMT" w:hAnsi="TimesNewRomanPSMT" w:cs="TimesNewRomanPSMT"/>
          <w:sz w:val="28"/>
          <w:szCs w:val="28"/>
        </w:rPr>
        <w:t xml:space="preserve"> факторов инновационного потенциала: организационную с</w:t>
      </w:r>
      <w:r w:rsidRPr="00A31582">
        <w:rPr>
          <w:rFonts w:ascii="TimesNewRomanPSMT" w:hAnsi="TimesNewRomanPSMT" w:cs="TimesNewRomanPSMT"/>
          <w:sz w:val="28"/>
          <w:szCs w:val="28"/>
        </w:rPr>
        <w:t>о</w:t>
      </w:r>
      <w:r w:rsidRPr="00A31582">
        <w:rPr>
          <w:rFonts w:ascii="TimesNewRomanPSMT" w:hAnsi="TimesNewRomanPSMT" w:cs="TimesNewRomanPSMT"/>
          <w:sz w:val="28"/>
          <w:szCs w:val="28"/>
        </w:rPr>
        <w:t>ставляющую (уникальный организационный потенциал бизнеса), коммун</w:t>
      </w:r>
      <w:r w:rsidRPr="00A31582">
        <w:rPr>
          <w:rFonts w:ascii="TimesNewRomanPSMT" w:hAnsi="TimesNewRomanPSMT" w:cs="TimesNewRomanPSMT"/>
          <w:sz w:val="28"/>
          <w:szCs w:val="28"/>
        </w:rPr>
        <w:t>и</w:t>
      </w:r>
      <w:r w:rsidRPr="00A31582">
        <w:rPr>
          <w:rFonts w:ascii="TimesNewRomanPSMT" w:hAnsi="TimesNewRomanPSMT" w:cs="TimesNewRomanPSMT"/>
          <w:sz w:val="28"/>
          <w:szCs w:val="28"/>
        </w:rPr>
        <w:t>кативную составляющую (уникальные способности взаимодействовать с внешней средой – хозяйственными контрагентами, общественными и гос</w:t>
      </w:r>
      <w:r w:rsidRPr="00A31582">
        <w:rPr>
          <w:rFonts w:ascii="TimesNewRomanPSMT" w:hAnsi="TimesNewRomanPSMT" w:cs="TimesNewRomanPSMT"/>
          <w:sz w:val="28"/>
          <w:szCs w:val="28"/>
        </w:rPr>
        <w:t>у</w:t>
      </w:r>
      <w:r w:rsidRPr="00A31582">
        <w:rPr>
          <w:rFonts w:ascii="TimesNewRomanPSMT" w:hAnsi="TimesNewRomanPSMT" w:cs="TimesNewRomanPSMT"/>
          <w:sz w:val="28"/>
          <w:szCs w:val="28"/>
        </w:rPr>
        <w:t>дарственными организациями); информационно-технологическую составл</w:t>
      </w:r>
      <w:r w:rsidRPr="00A31582">
        <w:rPr>
          <w:rFonts w:ascii="TimesNewRomanPSMT" w:hAnsi="TimesNewRomanPSMT" w:cs="TimesNewRomanPSMT"/>
          <w:sz w:val="28"/>
          <w:szCs w:val="28"/>
        </w:rPr>
        <w:t>я</w:t>
      </w:r>
      <w:r w:rsidRPr="00A31582">
        <w:rPr>
          <w:rFonts w:ascii="TimesNewRomanPSMT" w:hAnsi="TimesNewRomanPSMT" w:cs="TimesNewRomanPSMT"/>
          <w:sz w:val="28"/>
          <w:szCs w:val="28"/>
        </w:rPr>
        <w:t>ющая.</w:t>
      </w:r>
    </w:p>
    <w:p w:rsidR="000857AE" w:rsidRDefault="000857AE" w:rsidP="0008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 xml:space="preserve">2.2. Учет инвестирования в интеллектуальные активы как средство устранения разрыва между стратегией и бюджетом предприятия </w:t>
      </w:r>
    </w:p>
    <w:p w:rsidR="000857AE" w:rsidRPr="00290A5E" w:rsidRDefault="000857AE" w:rsidP="000857AE">
      <w:pPr>
        <w:tabs>
          <w:tab w:val="left" w:pos="527"/>
        </w:tabs>
        <w:spacing w:after="0" w:line="240" w:lineRule="auto"/>
        <w:ind w:left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653A" w:rsidRDefault="004B4DF4" w:rsidP="004B4DF4">
      <w:pPr>
        <w:tabs>
          <w:tab w:val="left" w:pos="1138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20 веке в странах с рыночно</w:t>
      </w:r>
      <w:r w:rsidR="00BA1E0F">
        <w:rPr>
          <w:rFonts w:ascii="TimesNewRomanPSMT" w:hAnsi="TimesNewRomanPSMT" w:cs="TimesNewRomanPSMT"/>
          <w:sz w:val="28"/>
          <w:szCs w:val="28"/>
        </w:rPr>
        <w:t>й экономикой бюджетирование (фи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совое планирование) превратилос</w:t>
      </w:r>
      <w:r w:rsidR="00BA1E0F">
        <w:rPr>
          <w:rFonts w:ascii="TimesNewRomanPSMT" w:hAnsi="TimesNewRomanPSMT" w:cs="TimesNewRomanPSMT"/>
          <w:sz w:val="28"/>
          <w:szCs w:val="28"/>
        </w:rPr>
        <w:t>ь в центральную процедуру финан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сового менеджмента на предприятии. Неслучайно бюджетирование стало одной из первых управленческих процедур регулярного менеджмента, которые успешно внедряли в 90-е год</w:t>
      </w:r>
      <w:r w:rsidR="00BA1E0F">
        <w:rPr>
          <w:rFonts w:ascii="TimesNewRomanPSMT" w:hAnsi="TimesNewRomanPSMT" w:cs="TimesNewRomanPSMT"/>
          <w:sz w:val="28"/>
          <w:szCs w:val="28"/>
        </w:rPr>
        <w:t>ы российские предприятия. Подоб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ное внедрение позволяло сразу же решить комплекс первоочередных проблем, встающих перед предприя</w:t>
      </w:r>
      <w:r w:rsidR="00BA1E0F">
        <w:rPr>
          <w:rFonts w:ascii="TimesNewRomanPSMT" w:hAnsi="TimesNewRomanPSMT" w:cs="TimesNewRomanPSMT"/>
          <w:sz w:val="28"/>
          <w:szCs w:val="28"/>
        </w:rPr>
        <w:t>тием, действующим в условиях ры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ночной экономики, нач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и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ная от оптими</w:t>
      </w:r>
      <w:r w:rsidR="00BA1E0F">
        <w:rPr>
          <w:rFonts w:ascii="TimesNewRomanPSMT" w:hAnsi="TimesNewRomanPSMT" w:cs="TimesNewRomanPSMT"/>
          <w:sz w:val="28"/>
          <w:szCs w:val="28"/>
        </w:rPr>
        <w:t>зации денежных потоков и заканч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ивая построением финанс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о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вой структуры предприятия с внедрением бюджетного управления по це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 xml:space="preserve">трам финансовой ответственности. </w:t>
      </w:r>
      <w:r w:rsidR="00BA1E0F">
        <w:rPr>
          <w:rFonts w:ascii="TimesNewRomanPSMT" w:hAnsi="TimesNewRomanPSMT" w:cs="TimesNewRomanPSMT"/>
          <w:sz w:val="28"/>
          <w:szCs w:val="28"/>
        </w:rPr>
        <w:t>Внед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рение бюджетирования было одной и</w:t>
      </w:r>
      <w:r w:rsidR="00BA1E0F">
        <w:rPr>
          <w:rFonts w:ascii="TimesNewRomanPSMT" w:hAnsi="TimesNewRomanPSMT" w:cs="TimesNewRomanPSMT"/>
          <w:sz w:val="28"/>
          <w:szCs w:val="28"/>
        </w:rPr>
        <w:t>з тем программ зарубежной техни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 xml:space="preserve">ческой помощи в середине 90-х годов. </w:t>
      </w:r>
      <w:r w:rsidR="00BA1E0F">
        <w:rPr>
          <w:rFonts w:ascii="TimesNewRomanPSMT" w:hAnsi="TimesNewRomanPSMT" w:cs="TimesNewRomanPSMT"/>
          <w:sz w:val="28"/>
          <w:szCs w:val="28"/>
        </w:rPr>
        <w:t>В отличие от многих других, ока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завшихся «мертворожденными» (за них бизнес отказывался платить деньги из собственного кармана и они сходили на нет ка</w:t>
      </w:r>
      <w:r w:rsidR="00BA1E0F">
        <w:rPr>
          <w:rFonts w:ascii="TimesNewRomanPSMT" w:hAnsi="TimesNewRomanPSMT" w:cs="TimesNewRomanPSMT"/>
          <w:sz w:val="28"/>
          <w:szCs w:val="28"/>
        </w:rPr>
        <w:t>к только пре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кращалось их субсидирование), бюдже</w:t>
      </w:r>
      <w:r w:rsidR="00BA1E0F">
        <w:rPr>
          <w:rFonts w:ascii="TimesNewRomanPSMT" w:hAnsi="TimesNewRomanPSMT" w:cs="TimesNewRomanPSMT"/>
          <w:sz w:val="28"/>
          <w:szCs w:val="28"/>
        </w:rPr>
        <w:t>тирование доказало свою актуаль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ность. На сегодняшний день существ</w:t>
      </w:r>
      <w:r w:rsidR="00BA1E0F">
        <w:rPr>
          <w:rFonts w:ascii="TimesNewRomanPSMT" w:hAnsi="TimesNewRomanPSMT" w:cs="TimesNewRomanPSMT"/>
          <w:sz w:val="28"/>
          <w:szCs w:val="28"/>
        </w:rPr>
        <w:t>ует весьма развитый рынок отече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ственных и импортных программных решений и консультационных услуг в данной области, но главное – бюджетирование превратилось в реал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ь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ный механизм управления, успешно функционирующий во многих росси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й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ских компаниях.</w:t>
      </w:r>
    </w:p>
    <w:p w:rsidR="00BA1E0F" w:rsidRPr="00BA1E0F" w:rsidRDefault="00BA1E0F" w:rsidP="00BA1E0F">
      <w:pPr>
        <w:tabs>
          <w:tab w:val="left" w:pos="1117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Pr="00BA1E0F">
        <w:rPr>
          <w:rFonts w:ascii="TimesNewRomanPSMT" w:hAnsi="TimesNewRomanPSMT" w:cs="TimesNewRomanPSMT"/>
          <w:sz w:val="28"/>
          <w:szCs w:val="28"/>
        </w:rPr>
        <w:t>тех отраслях, в которых темп изменений и инноваци</w:t>
      </w:r>
      <w:r>
        <w:rPr>
          <w:rFonts w:ascii="TimesNewRomanPSMT" w:hAnsi="TimesNewRomanPSMT" w:cs="TimesNewRomanPSMT"/>
          <w:sz w:val="28"/>
          <w:szCs w:val="28"/>
        </w:rPr>
        <w:t>онные факто</w:t>
      </w:r>
      <w:r w:rsidRPr="00BA1E0F">
        <w:rPr>
          <w:rFonts w:ascii="TimesNewRomanPSMT" w:hAnsi="TimesNewRomanPSMT" w:cs="TimesNewRomanPSMT"/>
          <w:sz w:val="28"/>
          <w:szCs w:val="28"/>
        </w:rPr>
        <w:t>ры не столь существенны, не только не</w:t>
      </w:r>
      <w:r>
        <w:rPr>
          <w:rFonts w:ascii="TimesNewRomanPSMT" w:hAnsi="TimesNewRomanPSMT" w:cs="TimesNewRomanPSMT"/>
          <w:sz w:val="28"/>
          <w:szCs w:val="28"/>
        </w:rPr>
        <w:t xml:space="preserve"> стоит вопрос о замене уже внед</w:t>
      </w:r>
      <w:r w:rsidRPr="00BA1E0F">
        <w:rPr>
          <w:rFonts w:ascii="TimesNewRomanPSMT" w:hAnsi="TimesNewRomanPSMT" w:cs="TimesNewRomanPSMT"/>
          <w:sz w:val="28"/>
          <w:szCs w:val="28"/>
        </w:rPr>
        <w:t xml:space="preserve">ренной системы бюджетирования, </w:t>
      </w:r>
      <w:r>
        <w:rPr>
          <w:rFonts w:ascii="TimesNewRomanPSMT" w:hAnsi="TimesNewRomanPSMT" w:cs="TimesNewRomanPSMT"/>
          <w:sz w:val="28"/>
          <w:szCs w:val="28"/>
        </w:rPr>
        <w:t>но альтернативные варианты пред</w:t>
      </w:r>
      <w:r w:rsidRPr="00BA1E0F">
        <w:rPr>
          <w:rFonts w:ascii="TimesNewRomanPSMT" w:hAnsi="TimesNewRomanPSMT" w:cs="TimesNewRomanPSMT"/>
          <w:sz w:val="28"/>
          <w:szCs w:val="28"/>
        </w:rPr>
        <w:t>ставляются с</w:t>
      </w:r>
      <w:r w:rsidRPr="00BA1E0F">
        <w:rPr>
          <w:rFonts w:ascii="TimesNewRomanPSMT" w:hAnsi="TimesNewRomanPSMT" w:cs="TimesNewRomanPSMT"/>
          <w:sz w:val="28"/>
          <w:szCs w:val="28"/>
        </w:rPr>
        <w:t>о</w:t>
      </w:r>
      <w:r w:rsidRPr="00BA1E0F">
        <w:rPr>
          <w:rFonts w:ascii="TimesNewRomanPSMT" w:hAnsi="TimesNewRomanPSMT" w:cs="TimesNewRomanPSMT"/>
          <w:sz w:val="28"/>
          <w:szCs w:val="28"/>
        </w:rPr>
        <w:t>мнительными, когда внед</w:t>
      </w:r>
      <w:r>
        <w:rPr>
          <w:rFonts w:ascii="TimesNewRomanPSMT" w:hAnsi="TimesNewRomanPSMT" w:cs="TimesNewRomanPSMT"/>
          <w:sz w:val="28"/>
          <w:szCs w:val="28"/>
        </w:rPr>
        <w:t>рение осуществляется с нуля. Ко</w:t>
      </w:r>
      <w:r w:rsidRPr="00BA1E0F">
        <w:rPr>
          <w:rFonts w:ascii="TimesNewRomanPSMT" w:hAnsi="TimesNewRomanPSMT" w:cs="TimesNewRomanPSMT"/>
          <w:sz w:val="28"/>
          <w:szCs w:val="28"/>
        </w:rPr>
        <w:t>личество таких предприятий в России очевидно больше, чем в ЕС или США: уровень разв</w:t>
      </w:r>
      <w:r w:rsidRPr="00BA1E0F">
        <w:rPr>
          <w:rFonts w:ascii="TimesNewRomanPSMT" w:hAnsi="TimesNewRomanPSMT" w:cs="TimesNewRomanPSMT"/>
          <w:sz w:val="28"/>
          <w:szCs w:val="28"/>
        </w:rPr>
        <w:t>и</w:t>
      </w:r>
      <w:r w:rsidRPr="00BA1E0F">
        <w:rPr>
          <w:rFonts w:ascii="TimesNewRomanPSMT" w:hAnsi="TimesNewRomanPSMT" w:cs="TimesNewRomanPSMT"/>
          <w:sz w:val="28"/>
          <w:szCs w:val="28"/>
        </w:rPr>
        <w:t>тия рыночной э</w:t>
      </w:r>
      <w:r>
        <w:rPr>
          <w:rFonts w:ascii="TimesNewRomanPSMT" w:hAnsi="TimesNewRomanPSMT" w:cs="TimesNewRomanPSMT"/>
          <w:sz w:val="28"/>
          <w:szCs w:val="28"/>
        </w:rPr>
        <w:t>кономики у нас пока ниже, а воз</w:t>
      </w:r>
      <w:r w:rsidRPr="00BA1E0F">
        <w:rPr>
          <w:rFonts w:ascii="TimesNewRomanPSMT" w:hAnsi="TimesNewRomanPSMT" w:cs="TimesNewRomanPSMT"/>
          <w:sz w:val="28"/>
          <w:szCs w:val="28"/>
        </w:rPr>
        <w:t>можностей для роста трад</w:t>
      </w:r>
      <w:r w:rsidRPr="00BA1E0F">
        <w:rPr>
          <w:rFonts w:ascii="TimesNewRomanPSMT" w:hAnsi="TimesNewRomanPSMT" w:cs="TimesNewRomanPSMT"/>
          <w:sz w:val="28"/>
          <w:szCs w:val="28"/>
        </w:rPr>
        <w:t>и</w:t>
      </w:r>
      <w:r w:rsidRPr="00BA1E0F">
        <w:rPr>
          <w:rFonts w:ascii="TimesNewRomanPSMT" w:hAnsi="TimesNewRomanPSMT" w:cs="TimesNewRomanPSMT"/>
          <w:sz w:val="28"/>
          <w:szCs w:val="28"/>
        </w:rPr>
        <w:t>ционного бизнеса на основе инвестиционной активности и распространения зарекомендовавших себя технологий осталось еще много. По известной кла</w:t>
      </w:r>
      <w:r w:rsidRPr="00BA1E0F">
        <w:rPr>
          <w:rFonts w:ascii="TimesNewRomanPSMT" w:hAnsi="TimesNewRomanPSMT" w:cs="TimesNewRomanPSMT"/>
          <w:sz w:val="28"/>
          <w:szCs w:val="28"/>
        </w:rPr>
        <w:t>с</w:t>
      </w:r>
      <w:r w:rsidR="004B4DF4">
        <w:rPr>
          <w:rFonts w:ascii="TimesNewRomanPSMT" w:hAnsi="TimesNewRomanPSMT" w:cs="TimesNewRomanPSMT"/>
          <w:sz w:val="28"/>
          <w:szCs w:val="28"/>
        </w:rPr>
        <w:t>сификации Майкла Портера</w:t>
      </w:r>
      <w:r w:rsidRPr="00BA1E0F">
        <w:rPr>
          <w:rFonts w:ascii="TimesNewRomanPSMT" w:hAnsi="TimesNewRomanPSMT" w:cs="TimesNewRomanPSMT"/>
          <w:sz w:val="28"/>
          <w:szCs w:val="28"/>
        </w:rPr>
        <w:t>, в отличие от развитых рыночных экономик, наша экономика находится не на инновационной, а на инвестиционно</w:t>
      </w:r>
      <w:r>
        <w:rPr>
          <w:rFonts w:ascii="TimesNewRomanPSMT" w:hAnsi="TimesNewRomanPSMT" w:cs="TimesNewRomanPSMT"/>
          <w:sz w:val="28"/>
          <w:szCs w:val="28"/>
        </w:rPr>
        <w:t>й фазе развития, что надо учиты</w:t>
      </w:r>
      <w:r w:rsidRPr="00BA1E0F">
        <w:rPr>
          <w:rFonts w:ascii="TimesNewRomanPSMT" w:hAnsi="TimesNewRomanPSMT" w:cs="TimesNewRomanPSMT"/>
          <w:sz w:val="28"/>
          <w:szCs w:val="28"/>
        </w:rPr>
        <w:t>вать при выборе управленческих технологий.</w:t>
      </w:r>
    </w:p>
    <w:p w:rsidR="000857AE" w:rsidRPr="00BA1E0F" w:rsidRDefault="000857AE" w:rsidP="00BA1E0F">
      <w:pPr>
        <w:tabs>
          <w:tab w:val="left" w:pos="1138"/>
        </w:tabs>
        <w:spacing w:after="0" w:line="240" w:lineRule="auto"/>
        <w:ind w:left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2.3. Новые технологии как фактор оценки интеллектуальных активов для инвестиционных целей</w:t>
      </w:r>
    </w:p>
    <w:p w:rsidR="000857AE" w:rsidRDefault="000857AE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653A" w:rsidRPr="00290A5E" w:rsidRDefault="0059653A" w:rsidP="00BA1E0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Одним из важнейших проявлени</w:t>
      </w:r>
      <w:r w:rsidR="00BA1E0F">
        <w:rPr>
          <w:rFonts w:ascii="TimesNewRomanPSMT" w:hAnsi="TimesNewRomanPSMT" w:cs="TimesNewRomanPSMT"/>
          <w:sz w:val="28"/>
          <w:szCs w:val="28"/>
        </w:rPr>
        <w:t>й современных условий экономич</w:t>
      </w:r>
      <w:r w:rsidR="00BA1E0F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ской деятельности является рост значимости инноваций. Это положение м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жет быть подтверждено статистическими данными Организации по эконом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ческому сотрудничеству и развитию (ОЭСР). Если в начале 1990-х гг. прои</w:t>
      </w:r>
      <w:r w:rsidRPr="00290A5E">
        <w:rPr>
          <w:rFonts w:ascii="TimesNewRomanPSMT" w:hAnsi="TimesNewRomanPSMT" w:cs="TimesNewRomanPSMT"/>
          <w:sz w:val="28"/>
          <w:szCs w:val="28"/>
        </w:rPr>
        <w:t>з</w:t>
      </w:r>
      <w:r w:rsidRPr="00290A5E">
        <w:rPr>
          <w:rFonts w:ascii="TimesNewRomanPSMT" w:hAnsi="TimesNewRomanPSMT" w:cs="TimesNewRomanPSMT"/>
          <w:sz w:val="28"/>
          <w:szCs w:val="28"/>
        </w:rPr>
        <w:t>водство наукоемкой продукции в мире возрастало с темпом 6,2% в год, а производство обы</w:t>
      </w:r>
      <w:r w:rsidR="00BA1E0F">
        <w:rPr>
          <w:rFonts w:ascii="TimesNewRomanPSMT" w:hAnsi="TimesNewRomanPSMT" w:cs="TimesNewRomanPSMT"/>
          <w:sz w:val="28"/>
          <w:szCs w:val="28"/>
        </w:rPr>
        <w:t>чных промышленных товаров увели</w:t>
      </w:r>
      <w:r w:rsidRPr="00290A5E">
        <w:rPr>
          <w:rFonts w:ascii="TimesNewRomanPSMT" w:hAnsi="TimesNewRomanPSMT" w:cs="TimesNewRomanPSMT"/>
          <w:sz w:val="28"/>
          <w:szCs w:val="28"/>
        </w:rPr>
        <w:t>чивалось только на 2,7%, то в начале Х</w:t>
      </w:r>
      <w:r w:rsidR="00BA1E0F">
        <w:rPr>
          <w:rFonts w:ascii="TimesNewRomanPSMT" w:hAnsi="TimesNewRomanPSMT" w:cs="TimesNewRomanPSMT"/>
          <w:sz w:val="28"/>
          <w:szCs w:val="28"/>
        </w:rPr>
        <w:t>Х</w:t>
      </w:r>
      <w:proofErr w:type="gramStart"/>
      <w:r w:rsidR="00BA1E0F">
        <w:rPr>
          <w:rFonts w:ascii="TimesNewRomanPSMT" w:hAnsi="TimesNewRomanPSMT" w:cs="TimesNewRomanPSMT"/>
          <w:sz w:val="28"/>
          <w:szCs w:val="28"/>
        </w:rPr>
        <w:t>I</w:t>
      </w:r>
      <w:proofErr w:type="gramEnd"/>
      <w:r w:rsidR="00BA1E0F">
        <w:rPr>
          <w:rFonts w:ascii="TimesNewRomanPSMT" w:hAnsi="TimesNewRomanPSMT" w:cs="TimesNewRomanPSMT"/>
          <w:sz w:val="28"/>
          <w:szCs w:val="28"/>
        </w:rPr>
        <w:t xml:space="preserve"> в. объемы производства науко</w:t>
      </w:r>
      <w:r w:rsidRPr="00290A5E">
        <w:rPr>
          <w:rFonts w:ascii="TimesNewRomanPSMT" w:hAnsi="TimesNewRomanPSMT" w:cs="TimesNewRomanPSMT"/>
          <w:sz w:val="28"/>
          <w:szCs w:val="28"/>
        </w:rPr>
        <w:t>емких отраслей возра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Pr="00290A5E">
        <w:rPr>
          <w:rFonts w:ascii="TimesNewRomanPSMT" w:hAnsi="TimesNewRomanPSMT" w:cs="TimesNewRomanPSMT"/>
          <w:sz w:val="28"/>
          <w:szCs w:val="28"/>
        </w:rPr>
        <w:t>тали на 11% в год, что было вчетверо быстрее, чем</w:t>
      </w:r>
      <w:r w:rsidR="00BA1E0F">
        <w:rPr>
          <w:rFonts w:ascii="TimesNewRomanPSMT" w:hAnsi="TimesNewRomanPSMT" w:cs="TimesNewRomanPSMT"/>
          <w:sz w:val="28"/>
          <w:szCs w:val="28"/>
        </w:rPr>
        <w:t xml:space="preserve"> в </w:t>
      </w:r>
      <w:r w:rsidR="004B4DF4">
        <w:rPr>
          <w:rFonts w:ascii="TimesNewRomanPSMT" w:hAnsi="TimesNewRomanPSMT" w:cs="TimesNewRomanPSMT"/>
          <w:sz w:val="28"/>
          <w:szCs w:val="28"/>
        </w:rPr>
        <w:t>остальных отраслях</w:t>
      </w:r>
      <w:r w:rsidRPr="00290A5E">
        <w:rPr>
          <w:rFonts w:ascii="TimesNewRomanPSMT" w:hAnsi="TimesNewRomanPSMT" w:cs="TimesNewRomanPSMT"/>
          <w:sz w:val="28"/>
          <w:szCs w:val="28"/>
        </w:rPr>
        <w:t>.</w:t>
      </w:r>
    </w:p>
    <w:p w:rsidR="0059653A" w:rsidRDefault="0059653A" w:rsidP="00290A5E">
      <w:pPr>
        <w:numPr>
          <w:ilvl w:val="1"/>
          <w:numId w:val="7"/>
        </w:numPr>
        <w:tabs>
          <w:tab w:val="left" w:pos="1167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современной экономике ведущую роль играют технологические инновации. В литературе существует множество определений понятия «те</w:t>
      </w:r>
      <w:r w:rsidRPr="00290A5E">
        <w:rPr>
          <w:rFonts w:ascii="TimesNewRomanPSMT" w:hAnsi="TimesNewRomanPSMT" w:cs="TimesNewRomanPSMT"/>
          <w:sz w:val="28"/>
          <w:szCs w:val="28"/>
        </w:rPr>
        <w:t>х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нология». Согласно </w:t>
      </w:r>
      <w:r w:rsidR="004B4DF4">
        <w:rPr>
          <w:rFonts w:ascii="TimesNewRomanPSMT" w:hAnsi="TimesNewRomanPSMT" w:cs="TimesNewRomanPSMT"/>
          <w:sz w:val="28"/>
          <w:szCs w:val="28"/>
        </w:rPr>
        <w:t>определению, данному в работе</w:t>
      </w:r>
      <w:r w:rsidRPr="00290A5E">
        <w:rPr>
          <w:rFonts w:ascii="TimesNewRomanPSMT" w:hAnsi="TimesNewRomanPSMT" w:cs="TimesNewRomanPSMT"/>
          <w:sz w:val="28"/>
          <w:szCs w:val="28"/>
        </w:rPr>
        <w:t>, технология это «система взаимосвязанных способов обработки материалов и при</w:t>
      </w:r>
      <w:r w:rsidR="00BA1E0F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мов изготовления продукции в производственном процессе». Следует отметить, что вместе с ростом значимости инноваций в экономическом развитии произошло и кач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ственное изменение понятия «технология». Оно уже не всегда связано неп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средственно с производство</w:t>
      </w:r>
      <w:r w:rsidR="00BA1E0F">
        <w:rPr>
          <w:rFonts w:ascii="TimesNewRomanPSMT" w:hAnsi="TimesNewRomanPSMT" w:cs="TimesNewRomanPSMT"/>
          <w:sz w:val="28"/>
          <w:szCs w:val="28"/>
        </w:rPr>
        <w:t>м: можно го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ворить о технологиях, применяемых в </w:t>
      </w:r>
      <w:r w:rsidR="00BA1E0F">
        <w:rPr>
          <w:rFonts w:ascii="TimesNewRomanPSMT" w:hAnsi="TimesNewRomanPSMT" w:cs="TimesNewRomanPSMT"/>
          <w:sz w:val="28"/>
          <w:szCs w:val="28"/>
        </w:rPr>
        <w:t>сфере услуг, о технологиях науч</w:t>
      </w:r>
      <w:r w:rsidRPr="00290A5E">
        <w:rPr>
          <w:rFonts w:ascii="TimesNewRomanPSMT" w:hAnsi="TimesNewRomanPSMT" w:cs="TimesNewRomanPSMT"/>
          <w:sz w:val="28"/>
          <w:szCs w:val="28"/>
        </w:rPr>
        <w:t>ного поиска, о политических технология</w:t>
      </w:r>
      <w:r w:rsidR="00BA1E0F">
        <w:rPr>
          <w:rFonts w:ascii="TimesNewRomanPSMT" w:hAnsi="TimesNewRomanPSMT" w:cs="TimesNewRomanPSMT"/>
          <w:sz w:val="28"/>
          <w:szCs w:val="28"/>
        </w:rPr>
        <w:t>х и т.п. Отметим, что по опреде</w:t>
      </w:r>
      <w:r w:rsidR="004B4DF4">
        <w:rPr>
          <w:rFonts w:ascii="TimesNewRomanPSMT" w:hAnsi="TimesNewRomanPSMT" w:cs="TimesNewRomanPSMT"/>
          <w:sz w:val="28"/>
          <w:szCs w:val="28"/>
        </w:rPr>
        <w:t>лению ОЭСР</w:t>
      </w:r>
      <w:r w:rsidRPr="00290A5E">
        <w:rPr>
          <w:rFonts w:ascii="TimesNewRomanPSMT" w:hAnsi="TimesNewRomanPSMT" w:cs="TimesNewRomanPSMT"/>
          <w:sz w:val="28"/>
          <w:szCs w:val="28"/>
        </w:rPr>
        <w:t>, технологией являет</w:t>
      </w:r>
      <w:r w:rsidR="00BA1E0F">
        <w:rPr>
          <w:rFonts w:ascii="TimesNewRomanPSMT" w:hAnsi="TimesNewRomanPSMT" w:cs="TimesNewRomanPSMT"/>
          <w:sz w:val="28"/>
          <w:szCs w:val="28"/>
        </w:rPr>
        <w:t>ся первое пр</w:t>
      </w:r>
      <w:r w:rsidR="00BA1E0F">
        <w:rPr>
          <w:rFonts w:ascii="TimesNewRomanPSMT" w:hAnsi="TimesNewRomanPSMT" w:cs="TimesNewRomanPSMT"/>
          <w:sz w:val="28"/>
          <w:szCs w:val="28"/>
        </w:rPr>
        <w:t>и</w:t>
      </w:r>
      <w:r w:rsidR="00BA1E0F">
        <w:rPr>
          <w:rFonts w:ascii="TimesNewRomanPSMT" w:hAnsi="TimesNewRomanPSMT" w:cs="TimesNewRomanPSMT"/>
          <w:sz w:val="28"/>
          <w:szCs w:val="28"/>
        </w:rPr>
        <w:t>менение научных ре</w:t>
      </w:r>
      <w:r w:rsidRPr="00290A5E">
        <w:rPr>
          <w:rFonts w:ascii="TimesNewRomanPSMT" w:hAnsi="TimesNewRomanPSMT" w:cs="TimesNewRomanPSMT"/>
          <w:sz w:val="28"/>
          <w:szCs w:val="28"/>
        </w:rPr>
        <w:t>зультатов новым образом в коммерческих целях.</w:t>
      </w:r>
    </w:p>
    <w:p w:rsidR="00BA1E0F" w:rsidRPr="00290A5E" w:rsidRDefault="00BA1E0F" w:rsidP="00BA1E0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1E0F">
        <w:rPr>
          <w:rFonts w:ascii="TimesNewRomanPSMT" w:hAnsi="TimesNewRomanPSMT" w:cs="TimesNewRomanPSMT"/>
          <w:sz w:val="28"/>
          <w:szCs w:val="28"/>
        </w:rPr>
        <w:t xml:space="preserve">Исходя из </w:t>
      </w:r>
      <w:proofErr w:type="gramStart"/>
      <w:r w:rsidRPr="00BA1E0F">
        <w:rPr>
          <w:rFonts w:ascii="TimesNewRomanPSMT" w:hAnsi="TimesNewRomanPSMT" w:cs="TimesNewRomanPSMT"/>
          <w:sz w:val="28"/>
          <w:szCs w:val="28"/>
        </w:rPr>
        <w:t>изложенного</w:t>
      </w:r>
      <w:proofErr w:type="gramEnd"/>
      <w:r w:rsidRPr="00BA1E0F">
        <w:rPr>
          <w:rFonts w:ascii="TimesNewRomanPSMT" w:hAnsi="TimesNewRomanPSMT" w:cs="TimesNewRomanPSMT"/>
          <w:sz w:val="28"/>
          <w:szCs w:val="28"/>
        </w:rPr>
        <w:t>, дадим следующее определение. Технология – это упорядоченная совокупность зн</w:t>
      </w:r>
      <w:r>
        <w:rPr>
          <w:rFonts w:ascii="TimesNewRomanPSMT" w:hAnsi="TimesNewRomanPSMT" w:cs="TimesNewRomanPSMT"/>
          <w:sz w:val="28"/>
          <w:szCs w:val="28"/>
        </w:rPr>
        <w:t>аний, которая может быть исполь</w:t>
      </w:r>
      <w:r w:rsidRPr="00BA1E0F">
        <w:rPr>
          <w:rFonts w:ascii="TimesNewRomanPSMT" w:hAnsi="TimesNewRomanPSMT" w:cs="TimesNewRomanPSMT"/>
          <w:sz w:val="28"/>
          <w:szCs w:val="28"/>
        </w:rPr>
        <w:t>зована для производства продукции, оказания услуг, либо иметь другое коммерч</w:t>
      </w:r>
      <w:r w:rsidRPr="00BA1E0F">
        <w:rPr>
          <w:rFonts w:ascii="TimesNewRomanPSMT" w:hAnsi="TimesNewRomanPSMT" w:cs="TimesNewRomanPSMT"/>
          <w:sz w:val="28"/>
          <w:szCs w:val="28"/>
        </w:rPr>
        <w:t>е</w:t>
      </w:r>
      <w:r w:rsidRPr="00BA1E0F">
        <w:rPr>
          <w:rFonts w:ascii="TimesNewRomanPSMT" w:hAnsi="TimesNewRomanPSMT" w:cs="TimesNewRomanPSMT"/>
          <w:sz w:val="28"/>
          <w:szCs w:val="28"/>
        </w:rPr>
        <w:t>ское применение. В некоторы</w:t>
      </w:r>
      <w:r>
        <w:rPr>
          <w:rFonts w:ascii="TimesNewRomanPSMT" w:hAnsi="TimesNewRomanPSMT" w:cs="TimesNewRomanPSMT"/>
          <w:sz w:val="28"/>
          <w:szCs w:val="28"/>
        </w:rPr>
        <w:t>х случаях технология представле</w:t>
      </w:r>
      <w:r w:rsidRPr="00BA1E0F">
        <w:rPr>
          <w:rFonts w:ascii="TimesNewRomanPSMT" w:hAnsi="TimesNewRomanPSMT" w:cs="TimesNewRomanPSMT"/>
          <w:sz w:val="28"/>
          <w:szCs w:val="28"/>
        </w:rPr>
        <w:t>на в виде н</w:t>
      </w:r>
      <w:r w:rsidRPr="00BA1E0F">
        <w:rPr>
          <w:rFonts w:ascii="TimesNewRomanPSMT" w:hAnsi="TimesNewRomanPSMT" w:cs="TimesNewRomanPSMT"/>
          <w:sz w:val="28"/>
          <w:szCs w:val="28"/>
        </w:rPr>
        <w:t>е</w:t>
      </w:r>
      <w:r w:rsidRPr="00BA1E0F">
        <w:rPr>
          <w:rFonts w:ascii="TimesNewRomanPSMT" w:hAnsi="TimesNewRomanPSMT" w:cs="TimesNewRomanPSMT"/>
          <w:sz w:val="28"/>
          <w:szCs w:val="28"/>
        </w:rPr>
        <w:t>явных знаний, неотделимы</w:t>
      </w:r>
      <w:r>
        <w:rPr>
          <w:rFonts w:ascii="TimesNewRomanPSMT" w:hAnsi="TimesNewRomanPSMT" w:cs="TimesNewRomanPSMT"/>
          <w:sz w:val="28"/>
          <w:szCs w:val="28"/>
        </w:rPr>
        <w:t>х от конкретных людей – их носи</w:t>
      </w:r>
      <w:r w:rsidRPr="00BA1E0F">
        <w:rPr>
          <w:rFonts w:ascii="TimesNewRomanPSMT" w:hAnsi="TimesNewRomanPSMT" w:cs="TimesNewRomanPSMT"/>
          <w:sz w:val="28"/>
          <w:szCs w:val="28"/>
        </w:rPr>
        <w:t>телей. Передача таких технологий явл</w:t>
      </w:r>
      <w:r>
        <w:rPr>
          <w:rFonts w:ascii="TimesNewRomanPSMT" w:hAnsi="TimesNewRomanPSMT" w:cs="TimesNewRomanPSMT"/>
          <w:sz w:val="28"/>
          <w:szCs w:val="28"/>
        </w:rPr>
        <w:t>яется сложным процессом и в обя</w:t>
      </w:r>
      <w:r w:rsidRPr="00BA1E0F">
        <w:rPr>
          <w:rFonts w:ascii="TimesNewRomanPSMT" w:hAnsi="TimesNewRomanPSMT" w:cs="TimesNewRomanPSMT"/>
          <w:sz w:val="28"/>
          <w:szCs w:val="28"/>
        </w:rPr>
        <w:t>зательном порядке включает в себя обучение.</w:t>
      </w:r>
    </w:p>
    <w:p w:rsidR="000857AE" w:rsidRDefault="000857AE" w:rsidP="0008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 xml:space="preserve">2.4. Подходы к составлению отчета об интеллектуальном капитале научных организаций и раскрытие информации по интеллектуальному капиталу (на примере научно-исследовательских организаций) </w:t>
      </w:r>
    </w:p>
    <w:p w:rsidR="000857AE" w:rsidRDefault="000857AE" w:rsidP="00290A5E">
      <w:pPr>
        <w:tabs>
          <w:tab w:val="left" w:pos="1097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653A" w:rsidRDefault="00290A5E" w:rsidP="00290A5E">
      <w:pPr>
        <w:tabs>
          <w:tab w:val="left" w:pos="1097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С 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переходом развитых экономик на инновационный тип развития все большую роль в обеспечении стабильного роста бизнеса играют немате</w:t>
      </w:r>
      <w:r w:rsidRPr="00290A5E">
        <w:rPr>
          <w:rFonts w:ascii="TimesNewRomanPSMT" w:hAnsi="TimesNewRomanPSMT" w:cs="TimesNewRomanPSMT"/>
          <w:sz w:val="28"/>
          <w:szCs w:val="28"/>
        </w:rPr>
        <w:t>р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и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альные активы, отражающие наличие у предприятий новых продуктов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 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пр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о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цессов, а также уникальных знаний и компетенций. По некоторым автор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и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тетным оценкам, доля интеллектуальных активов в ак</w:t>
      </w:r>
      <w:r w:rsidR="001C6967">
        <w:rPr>
          <w:rFonts w:ascii="TimesNewRomanPSMT" w:hAnsi="TimesNewRomanPSMT" w:cs="TimesNewRomanPSMT"/>
          <w:sz w:val="28"/>
          <w:szCs w:val="28"/>
        </w:rPr>
        <w:t>тивах ком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паний в стр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нах с развитой рыночной э</w:t>
      </w:r>
      <w:r w:rsidR="001C6967">
        <w:rPr>
          <w:rFonts w:ascii="TimesNewRomanPSMT" w:hAnsi="TimesNewRomanPSMT" w:cs="TimesNewRomanPSMT"/>
          <w:sz w:val="28"/>
          <w:szCs w:val="28"/>
        </w:rPr>
        <w:t>кономикой достигает трех четвер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тей от реально</w:t>
      </w:r>
      <w:r w:rsidR="001C6967">
        <w:rPr>
          <w:rFonts w:ascii="TimesNewRomanPSMT" w:hAnsi="TimesNewRomanPSMT" w:cs="TimesNewRomanPSMT"/>
          <w:sz w:val="28"/>
          <w:szCs w:val="28"/>
        </w:rPr>
        <w:t>й стоимости активов. Для научно-исследовательских орга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низаций (НИО) зн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чение интеллектуального капитала особенно высоко. Более того, оно являе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т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ся решающим, так как интеллектуальные активы определяют область спец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и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ализации НИО. Вместе с тем, экономика и управление интеллектуальным к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lastRenderedPageBreak/>
        <w:t>пита</w:t>
      </w:r>
      <w:r w:rsidR="001C6967">
        <w:rPr>
          <w:rFonts w:ascii="TimesNewRomanPSMT" w:hAnsi="TimesNewRomanPSMT" w:cs="TimesNewRomanPSMT"/>
          <w:sz w:val="28"/>
          <w:szCs w:val="28"/>
        </w:rPr>
        <w:t>лом представляет новое направле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ние экономических исследований, к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о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то</w:t>
      </w:r>
      <w:r w:rsidR="001C6967">
        <w:rPr>
          <w:rFonts w:ascii="TimesNewRomanPSMT" w:hAnsi="TimesNewRomanPSMT" w:cs="TimesNewRomanPSMT"/>
          <w:sz w:val="28"/>
          <w:szCs w:val="28"/>
        </w:rPr>
        <w:t>рое начало развиваться в послед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ние десять-пятнадцать лет. Поэтому в ра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м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ках этого направления остается неразработанным широкий круг методич</w:t>
      </w:r>
      <w:r w:rsidR="001C6967">
        <w:rPr>
          <w:rFonts w:ascii="TimesNewRomanPSMT" w:hAnsi="TimesNewRomanPSMT" w:cs="TimesNewRomanPSMT"/>
          <w:sz w:val="28"/>
          <w:szCs w:val="28"/>
        </w:rPr>
        <w:t>е</w:t>
      </w:r>
      <w:r w:rsidR="001C6967">
        <w:rPr>
          <w:rFonts w:ascii="TimesNewRomanPSMT" w:hAnsi="TimesNewRomanPSMT" w:cs="TimesNewRomanPSMT"/>
          <w:sz w:val="28"/>
          <w:szCs w:val="28"/>
        </w:rPr>
        <w:t>ских вопросов, в том числе, по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строения системы оценки нематериаль</w:t>
      </w:r>
      <w:r w:rsidR="001C6967">
        <w:rPr>
          <w:rFonts w:ascii="TimesNewRomanPSMT" w:hAnsi="TimesNewRomanPSMT" w:cs="TimesNewRomanPSMT"/>
          <w:sz w:val="28"/>
          <w:szCs w:val="28"/>
        </w:rPr>
        <w:t>ных факторов, которая оказывает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ся ключевой для оценки потенциала НИО как хозяйствующего субъекта, действующего в условиях рыночной экономики. Принципы подобной системы отчетности для зарубежных компаний – акции, которых обращаются на бирже уже стали формироваться. В целом система оказывается схожа с регламентацией процесса ст</w:t>
      </w:r>
      <w:r w:rsidR="001C6967">
        <w:rPr>
          <w:rFonts w:ascii="TimesNewRomanPSMT" w:hAnsi="TimesNewRomanPSMT" w:cs="TimesNewRomanPSMT"/>
          <w:sz w:val="28"/>
          <w:szCs w:val="28"/>
        </w:rPr>
        <w:t>ратегического управления (поста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 xml:space="preserve">новка целей, выбор из возможных альтернатив и оценка результатов), но используется она не для управления, а </w:t>
      </w:r>
      <w:r w:rsidR="001C6967">
        <w:rPr>
          <w:rFonts w:ascii="TimesNewRomanPSMT" w:hAnsi="TimesNewRomanPSMT" w:cs="TimesNewRomanPSMT"/>
          <w:sz w:val="28"/>
          <w:szCs w:val="28"/>
        </w:rPr>
        <w:t>в целях отчетности для обоснов</w:t>
      </w:r>
      <w:r w:rsidR="001C6967">
        <w:rPr>
          <w:rFonts w:ascii="TimesNewRomanPSMT" w:hAnsi="TimesNewRomanPSMT" w:cs="TimesNewRomanPSMT"/>
          <w:sz w:val="28"/>
          <w:szCs w:val="28"/>
        </w:rPr>
        <w:t>а</w:t>
      </w:r>
      <w:r w:rsidR="0059653A" w:rsidRPr="00290A5E">
        <w:rPr>
          <w:rFonts w:ascii="TimesNewRomanPSMT" w:hAnsi="TimesNewRomanPSMT" w:cs="TimesNewRomanPSMT"/>
          <w:sz w:val="28"/>
          <w:szCs w:val="28"/>
        </w:rPr>
        <w:t>ния рыночной стоимости компаний с целью увеличения капитализации.</w:t>
      </w:r>
    </w:p>
    <w:p w:rsidR="001C6967" w:rsidRPr="001C6967" w:rsidRDefault="001C6967" w:rsidP="001C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6967">
        <w:rPr>
          <w:rFonts w:ascii="Times New Roman" w:hAnsi="Times New Roman" w:cs="Times New Roman"/>
          <w:sz w:val="28"/>
          <w:szCs w:val="28"/>
        </w:rPr>
        <w:t>Сопоставительный анализ подход</w:t>
      </w:r>
      <w:r>
        <w:rPr>
          <w:rFonts w:ascii="Times New Roman" w:hAnsi="Times New Roman" w:cs="Times New Roman"/>
          <w:sz w:val="28"/>
          <w:szCs w:val="28"/>
        </w:rPr>
        <w:t>а раскрытия информации об инте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6967">
        <w:rPr>
          <w:rFonts w:ascii="Times New Roman" w:hAnsi="Times New Roman" w:cs="Times New Roman"/>
          <w:sz w:val="28"/>
          <w:szCs w:val="28"/>
        </w:rPr>
        <w:t>лектуальном капитале показал значите</w:t>
      </w:r>
      <w:r>
        <w:rPr>
          <w:rFonts w:ascii="Times New Roman" w:hAnsi="Times New Roman" w:cs="Times New Roman"/>
          <w:sz w:val="28"/>
          <w:szCs w:val="28"/>
        </w:rPr>
        <w:t>льно больший прогресс в этой об</w:t>
      </w:r>
      <w:r w:rsidRPr="001C6967">
        <w:rPr>
          <w:rFonts w:ascii="Times New Roman" w:hAnsi="Times New Roman" w:cs="Times New Roman"/>
          <w:sz w:val="28"/>
          <w:szCs w:val="28"/>
        </w:rPr>
        <w:t xml:space="preserve">ласти в странах Евросоюза (прежде всего, Скандинавии) и Японии по сравнению с США. </w:t>
      </w:r>
      <w:proofErr w:type="gramStart"/>
      <w:r w:rsidRPr="001C6967">
        <w:rPr>
          <w:rFonts w:ascii="Times New Roman" w:hAnsi="Times New Roman" w:cs="Times New Roman"/>
          <w:sz w:val="28"/>
          <w:szCs w:val="28"/>
        </w:rPr>
        <w:t>Это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большими традициями использова</w:t>
      </w:r>
      <w:r w:rsidRPr="001C6967">
        <w:rPr>
          <w:rFonts w:ascii="Times New Roman" w:hAnsi="Times New Roman" w:cs="Times New Roman"/>
          <w:sz w:val="28"/>
          <w:szCs w:val="28"/>
        </w:rPr>
        <w:t>ния качественной информации в раскрытии данных по компаниях по сравнению с упором на предоставлен</w:t>
      </w:r>
      <w:r>
        <w:rPr>
          <w:rFonts w:ascii="Times New Roman" w:hAnsi="Times New Roman" w:cs="Times New Roman"/>
          <w:sz w:val="28"/>
          <w:szCs w:val="28"/>
        </w:rPr>
        <w:t>ие количественных финансовых ин</w:t>
      </w:r>
      <w:r w:rsidRPr="001C6967">
        <w:rPr>
          <w:rFonts w:ascii="Times New Roman" w:hAnsi="Times New Roman" w:cs="Times New Roman"/>
          <w:sz w:val="28"/>
          <w:szCs w:val="28"/>
        </w:rPr>
        <w:t>дикаторов в рамках проц</w:t>
      </w:r>
      <w:r w:rsidRPr="001C6967">
        <w:rPr>
          <w:rFonts w:ascii="Times New Roman" w:hAnsi="Times New Roman" w:cs="Times New Roman"/>
          <w:sz w:val="28"/>
          <w:szCs w:val="28"/>
        </w:rPr>
        <w:t>е</w:t>
      </w:r>
      <w:r w:rsidRPr="001C6967">
        <w:rPr>
          <w:rFonts w:ascii="Times New Roman" w:hAnsi="Times New Roman" w:cs="Times New Roman"/>
          <w:sz w:val="28"/>
          <w:szCs w:val="28"/>
        </w:rPr>
        <w:t>дур американского GAAP, которые в основном сформировались в индустр</w:t>
      </w:r>
      <w:r w:rsidRPr="001C6967">
        <w:rPr>
          <w:rFonts w:ascii="Times New Roman" w:hAnsi="Times New Roman" w:cs="Times New Roman"/>
          <w:sz w:val="28"/>
          <w:szCs w:val="28"/>
        </w:rPr>
        <w:t>и</w:t>
      </w:r>
      <w:r w:rsidRPr="001C6967">
        <w:rPr>
          <w:rFonts w:ascii="Times New Roman" w:hAnsi="Times New Roman" w:cs="Times New Roman"/>
          <w:sz w:val="28"/>
          <w:szCs w:val="28"/>
        </w:rPr>
        <w:t>альную эпоху.</w:t>
      </w:r>
      <w:proofErr w:type="gramEnd"/>
      <w:r w:rsidRPr="001C6967">
        <w:rPr>
          <w:rFonts w:ascii="Times New Roman" w:hAnsi="Times New Roman" w:cs="Times New Roman"/>
          <w:sz w:val="28"/>
          <w:szCs w:val="28"/>
        </w:rPr>
        <w:t xml:space="preserve"> Что касается России, то здесь данная практика еще находится в зачаточном состоянии. В этом параграфе мы рассмотрели рекомендации по ее развитию применительно к НИО. Однако общие принципы, описанные ниже, могут быть актуальны и для других видов </w:t>
      </w:r>
      <w:proofErr w:type="spellStart"/>
      <w:r w:rsidRPr="001C6967">
        <w:rPr>
          <w:rFonts w:ascii="Times New Roman" w:hAnsi="Times New Roman" w:cs="Times New Roman"/>
          <w:sz w:val="28"/>
          <w:szCs w:val="28"/>
        </w:rPr>
        <w:t>интеллектуалоемкого</w:t>
      </w:r>
      <w:proofErr w:type="spellEnd"/>
      <w:r w:rsidRPr="001C6967">
        <w:rPr>
          <w:rFonts w:ascii="Times New Roman" w:hAnsi="Times New Roman" w:cs="Times New Roman"/>
          <w:sz w:val="28"/>
          <w:szCs w:val="28"/>
        </w:rPr>
        <w:t xml:space="preserve"> бизн</w:t>
      </w:r>
      <w:r w:rsidRPr="001C6967">
        <w:rPr>
          <w:rFonts w:ascii="Times New Roman" w:hAnsi="Times New Roman" w:cs="Times New Roman"/>
          <w:sz w:val="28"/>
          <w:szCs w:val="28"/>
        </w:rPr>
        <w:t>е</w:t>
      </w:r>
      <w:r w:rsidRPr="001C6967">
        <w:rPr>
          <w:rFonts w:ascii="Times New Roman" w:hAnsi="Times New Roman" w:cs="Times New Roman"/>
          <w:sz w:val="28"/>
          <w:szCs w:val="28"/>
        </w:rPr>
        <w:t>са.</w:t>
      </w:r>
    </w:p>
    <w:p w:rsidR="001C6967" w:rsidRPr="00290A5E" w:rsidRDefault="001C6967" w:rsidP="00290A5E">
      <w:pPr>
        <w:tabs>
          <w:tab w:val="left" w:pos="1097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2.5. Значение собственного капитала для учета и управления интелле</w:t>
      </w:r>
      <w:r w:rsidRPr="000857AE">
        <w:rPr>
          <w:rFonts w:ascii="TimesNewRomanPSMT" w:hAnsi="TimesNewRomanPSMT" w:cs="TimesNewRomanPSMT"/>
          <w:b/>
          <w:sz w:val="28"/>
          <w:szCs w:val="28"/>
        </w:rPr>
        <w:t>к</w:t>
      </w:r>
      <w:r w:rsidRPr="000857AE">
        <w:rPr>
          <w:rFonts w:ascii="TimesNewRomanPSMT" w:hAnsi="TimesNewRomanPSMT" w:cs="TimesNewRomanPSMT"/>
          <w:b/>
          <w:sz w:val="28"/>
          <w:szCs w:val="28"/>
        </w:rPr>
        <w:t>туальными активами высших учебных заведений</w:t>
      </w:r>
    </w:p>
    <w:p w:rsidR="0059653A" w:rsidRDefault="0059653A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9653A" w:rsidRDefault="0059653A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Нематериальные активы являют</w:t>
      </w:r>
      <w:r w:rsidR="001C6967">
        <w:rPr>
          <w:rFonts w:ascii="TimesNewRomanPSMT" w:hAnsi="TimesNewRomanPSMT" w:cs="TimesNewRomanPSMT"/>
          <w:sz w:val="28"/>
          <w:szCs w:val="28"/>
        </w:rPr>
        <w:t>ся одной из важнейших составляю</w:t>
      </w:r>
      <w:r w:rsidRPr="00290A5E">
        <w:rPr>
          <w:rFonts w:ascii="TimesNewRomanPSMT" w:hAnsi="TimesNewRomanPSMT" w:cs="TimesNewRomanPSMT"/>
          <w:sz w:val="28"/>
          <w:szCs w:val="28"/>
        </w:rPr>
        <w:t>щих ресурсов высших учебных заведений. Экономическое содержание нематер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альных активов – синонима ин</w:t>
      </w:r>
      <w:r w:rsidR="001C6967">
        <w:rPr>
          <w:rFonts w:ascii="TimesNewRomanPSMT" w:hAnsi="TimesNewRomanPSMT" w:cs="TimesNewRomanPSMT"/>
          <w:sz w:val="28"/>
          <w:szCs w:val="28"/>
        </w:rPr>
        <w:t>теллектуального капитала, состо</w:t>
      </w:r>
      <w:r w:rsidRPr="00290A5E">
        <w:rPr>
          <w:rFonts w:ascii="TimesNewRomanPSMT" w:hAnsi="TimesNewRomanPSMT" w:cs="TimesNewRomanPSMT"/>
          <w:sz w:val="28"/>
          <w:szCs w:val="28"/>
        </w:rPr>
        <w:t>ит в налич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ии у о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>рганизации уникальных знаний и компетенций. Для вуза такое наличие представляет собой главный ресурс, на котором только может быть постро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но его конкурентн</w:t>
      </w:r>
      <w:r w:rsidR="001C6967">
        <w:rPr>
          <w:rFonts w:ascii="TimesNewRomanPSMT" w:hAnsi="TimesNewRomanPSMT" w:cs="TimesNewRomanPSMT"/>
          <w:sz w:val="28"/>
          <w:szCs w:val="28"/>
        </w:rPr>
        <w:t>ое преимущество. Такой актив яв</w:t>
      </w:r>
      <w:r w:rsidRPr="00290A5E">
        <w:rPr>
          <w:rFonts w:ascii="TimesNewRomanPSMT" w:hAnsi="TimesNewRomanPSMT" w:cs="TimesNewRomanPSMT"/>
          <w:sz w:val="28"/>
          <w:szCs w:val="28"/>
        </w:rPr>
        <w:t>ляется базой для привл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чения других ресурсов, и через его оценк</w:t>
      </w:r>
      <w:r w:rsidR="001C6967">
        <w:rPr>
          <w:rFonts w:ascii="TimesNewRomanPSMT" w:hAnsi="TimesNewRomanPSMT" w:cs="TimesNewRomanPSMT"/>
          <w:sz w:val="28"/>
          <w:szCs w:val="28"/>
        </w:rPr>
        <w:t>у стано</w:t>
      </w:r>
      <w:r w:rsidRPr="00290A5E">
        <w:rPr>
          <w:rFonts w:ascii="TimesNewRomanPSMT" w:hAnsi="TimesNewRomanPSMT" w:cs="TimesNewRomanPSMT"/>
          <w:sz w:val="28"/>
          <w:szCs w:val="28"/>
        </w:rPr>
        <w:t>вится</w:t>
      </w:r>
      <w:r w:rsidR="001C6967">
        <w:rPr>
          <w:rFonts w:ascii="TimesNewRomanPSMT" w:hAnsi="TimesNewRomanPSMT" w:cs="TimesNewRomanPSMT"/>
          <w:sz w:val="28"/>
          <w:szCs w:val="28"/>
        </w:rPr>
        <w:t xml:space="preserve"> </w:t>
      </w:r>
      <w:r w:rsidRPr="00290A5E">
        <w:rPr>
          <w:rFonts w:ascii="TimesNewRomanPSMT" w:hAnsi="TimesNewRomanPSMT" w:cs="TimesNewRomanPSMT"/>
          <w:sz w:val="28"/>
          <w:szCs w:val="28"/>
        </w:rPr>
        <w:t>возможным провед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ние экономи</w:t>
      </w:r>
      <w:r w:rsidR="001C6967">
        <w:rPr>
          <w:rFonts w:ascii="TimesNewRomanPSMT" w:hAnsi="TimesNewRomanPSMT" w:cs="TimesNewRomanPSMT"/>
          <w:sz w:val="28"/>
          <w:szCs w:val="28"/>
        </w:rPr>
        <w:t>ческого обоснования их привлече</w:t>
      </w:r>
      <w:r w:rsidRPr="00290A5E">
        <w:rPr>
          <w:rFonts w:ascii="TimesNewRomanPSMT" w:hAnsi="TimesNewRomanPSMT" w:cs="TimesNewRomanPSMT"/>
          <w:sz w:val="28"/>
          <w:szCs w:val="28"/>
        </w:rPr>
        <w:t>ния. Несмотря на данное о</w:t>
      </w:r>
      <w:r w:rsidRPr="00290A5E">
        <w:rPr>
          <w:rFonts w:ascii="TimesNewRomanPSMT" w:hAnsi="TimesNewRomanPSMT" w:cs="TimesNewRomanPSMT"/>
          <w:sz w:val="28"/>
          <w:szCs w:val="28"/>
        </w:rPr>
        <w:t>б</w:t>
      </w:r>
      <w:r w:rsidRPr="00290A5E">
        <w:rPr>
          <w:rFonts w:ascii="TimesNewRomanPSMT" w:hAnsi="TimesNewRomanPSMT" w:cs="TimesNewRomanPSMT"/>
          <w:sz w:val="28"/>
          <w:szCs w:val="28"/>
        </w:rPr>
        <w:t>стоятельство, объем нематериальных активов по бухгалтерскому балансу оказывается ничтожным и для финансовой оценки потенциала вузов инте</w:t>
      </w:r>
      <w:r w:rsidRPr="00290A5E">
        <w:rPr>
          <w:rFonts w:ascii="TimesNewRomanPSMT" w:hAnsi="TimesNewRomanPSMT" w:cs="TimesNewRomanPSMT"/>
          <w:sz w:val="28"/>
          <w:szCs w:val="28"/>
        </w:rPr>
        <w:t>л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лектуальный капитал </w:t>
      </w:r>
      <w:r w:rsidR="001C6967">
        <w:rPr>
          <w:rFonts w:ascii="TimesNewRomanPSMT" w:hAnsi="TimesNewRomanPSMT" w:cs="TimesNewRomanPSMT"/>
          <w:sz w:val="28"/>
          <w:szCs w:val="28"/>
        </w:rPr>
        <w:t>практически не учи</w:t>
      </w:r>
      <w:r w:rsidRPr="00290A5E">
        <w:rPr>
          <w:rFonts w:ascii="TimesNewRomanPSMT" w:hAnsi="TimesNewRomanPSMT" w:cs="TimesNewRomanPSMT"/>
          <w:sz w:val="28"/>
          <w:szCs w:val="28"/>
        </w:rPr>
        <w:t>тываются. Для этого есть две о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Pr="00290A5E">
        <w:rPr>
          <w:rFonts w:ascii="TimesNewRomanPSMT" w:hAnsi="TimesNewRomanPSMT" w:cs="TimesNewRomanPSMT"/>
          <w:sz w:val="28"/>
          <w:szCs w:val="28"/>
        </w:rPr>
        <w:t>новны</w:t>
      </w:r>
      <w:r w:rsidR="001C6967">
        <w:rPr>
          <w:rFonts w:ascii="TimesNewRomanPSMT" w:hAnsi="TimesNewRomanPSMT" w:cs="TimesNewRomanPSMT"/>
          <w:sz w:val="28"/>
          <w:szCs w:val="28"/>
        </w:rPr>
        <w:t>е причины. Первая причина объек</w:t>
      </w:r>
      <w:r w:rsidRPr="00290A5E">
        <w:rPr>
          <w:rFonts w:ascii="TimesNewRomanPSMT" w:hAnsi="TimesNewRomanPSMT" w:cs="TimesNewRomanPSMT"/>
          <w:sz w:val="28"/>
          <w:szCs w:val="28"/>
        </w:rPr>
        <w:t>тивная: недостаточный методич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ский задел для оценки нематериальных активов и признания их в полном объеме на балансе. Вторая причина субъективная: недооценка значения дл</w:t>
      </w:r>
      <w:r w:rsidR="001C6967">
        <w:rPr>
          <w:rFonts w:ascii="TimesNewRomanPSMT" w:hAnsi="TimesNewRomanPSMT" w:cs="TimesNewRomanPSMT"/>
          <w:sz w:val="28"/>
          <w:szCs w:val="28"/>
        </w:rPr>
        <w:t>я вузов всеобъемлющего отраже</w:t>
      </w:r>
      <w:r w:rsidRPr="00290A5E">
        <w:rPr>
          <w:rFonts w:ascii="TimesNewRomanPSMT" w:hAnsi="TimesNewRomanPSMT" w:cs="TimesNewRomanPSMT"/>
          <w:sz w:val="28"/>
          <w:szCs w:val="28"/>
        </w:rPr>
        <w:t>ния нематериальных активов и точной</w:t>
      </w:r>
      <w:r w:rsidR="00EF23B2">
        <w:rPr>
          <w:rFonts w:ascii="TimesNewRomanPSMT" w:hAnsi="TimesNewRomanPSMT" w:cs="TimesNewRomanPSMT"/>
          <w:sz w:val="28"/>
          <w:szCs w:val="28"/>
        </w:rPr>
        <w:t xml:space="preserve"> оценки их интеллектуального ка</w:t>
      </w:r>
      <w:r w:rsidRPr="00290A5E">
        <w:rPr>
          <w:rFonts w:ascii="TimesNewRomanPSMT" w:hAnsi="TimesNewRomanPSMT" w:cs="TimesNewRomanPSMT"/>
          <w:sz w:val="28"/>
          <w:szCs w:val="28"/>
        </w:rPr>
        <w:t>питала. Мы считаем, что учет интелл</w:t>
      </w:r>
      <w:r w:rsidR="001C6967">
        <w:rPr>
          <w:rFonts w:ascii="TimesNewRomanPSMT" w:hAnsi="TimesNewRomanPSMT" w:cs="TimesNewRomanPSMT"/>
          <w:sz w:val="28"/>
          <w:szCs w:val="28"/>
        </w:rPr>
        <w:t>ектуального капитала университе</w:t>
      </w:r>
      <w:r w:rsidRPr="00290A5E">
        <w:rPr>
          <w:rFonts w:ascii="TimesNewRomanPSMT" w:hAnsi="TimesNewRomanPSMT" w:cs="TimesNewRomanPSMT"/>
          <w:sz w:val="28"/>
          <w:szCs w:val="28"/>
        </w:rPr>
        <w:t>тов должен играть ключевую роль в с</w:t>
      </w:r>
      <w:r w:rsidR="001C6967">
        <w:rPr>
          <w:rFonts w:ascii="TimesNewRomanPSMT" w:hAnsi="TimesNewRomanPSMT" w:cs="TimesNewRomanPSMT"/>
          <w:sz w:val="28"/>
          <w:szCs w:val="28"/>
        </w:rPr>
        <w:t>оздании методич</w:t>
      </w:r>
      <w:r w:rsidR="001C6967">
        <w:rPr>
          <w:rFonts w:ascii="TimesNewRomanPSMT" w:hAnsi="TimesNewRomanPSMT" w:cs="TimesNewRomanPSMT"/>
          <w:sz w:val="28"/>
          <w:szCs w:val="28"/>
        </w:rPr>
        <w:t>е</w:t>
      </w:r>
      <w:r w:rsidR="001C6967">
        <w:rPr>
          <w:rFonts w:ascii="TimesNewRomanPSMT" w:hAnsi="TimesNewRomanPSMT" w:cs="TimesNewRomanPSMT"/>
          <w:sz w:val="28"/>
          <w:szCs w:val="28"/>
        </w:rPr>
        <w:lastRenderedPageBreak/>
        <w:t>ских основ оцен</w:t>
      </w:r>
      <w:r w:rsidRPr="00290A5E">
        <w:rPr>
          <w:rFonts w:ascii="TimesNewRomanPSMT" w:hAnsi="TimesNewRomanPSMT" w:cs="TimesNewRomanPSMT"/>
          <w:sz w:val="28"/>
          <w:szCs w:val="28"/>
        </w:rPr>
        <w:t>ки их потенциала для привлечения внешних источников и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вестиций из государственных и частных источников. Нематериальные акт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вы вуза представляют собой точку приложения таких инвестиций.</w:t>
      </w:r>
    </w:p>
    <w:p w:rsidR="001C6967" w:rsidRPr="001C6967" w:rsidRDefault="001C6967" w:rsidP="001C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67">
        <w:rPr>
          <w:rFonts w:ascii="Times New Roman" w:hAnsi="Times New Roman" w:cs="Times New Roman"/>
          <w:sz w:val="28"/>
          <w:szCs w:val="28"/>
        </w:rPr>
        <w:t>Отражение нематериальных активов на балансе вузов невозможно без реструктуризации пассивов и придании собственному капиталу вузов аде</w:t>
      </w:r>
      <w:r w:rsidRPr="001C6967">
        <w:rPr>
          <w:rFonts w:ascii="Times New Roman" w:hAnsi="Times New Roman" w:cs="Times New Roman"/>
          <w:sz w:val="28"/>
          <w:szCs w:val="28"/>
        </w:rPr>
        <w:t>к</w:t>
      </w:r>
      <w:r w:rsidRPr="001C6967">
        <w:rPr>
          <w:rFonts w:ascii="Times New Roman" w:hAnsi="Times New Roman" w:cs="Times New Roman"/>
          <w:sz w:val="28"/>
          <w:szCs w:val="28"/>
        </w:rPr>
        <w:t>ватного экономического содержания. Во-первых, при адекватном учете н</w:t>
      </w:r>
      <w:r w:rsidRPr="001C6967">
        <w:rPr>
          <w:rFonts w:ascii="Times New Roman" w:hAnsi="Times New Roman" w:cs="Times New Roman"/>
          <w:sz w:val="28"/>
          <w:szCs w:val="28"/>
        </w:rPr>
        <w:t>е</w:t>
      </w:r>
      <w:r w:rsidRPr="001C6967">
        <w:rPr>
          <w:rFonts w:ascii="Times New Roman" w:hAnsi="Times New Roman" w:cs="Times New Roman"/>
          <w:sz w:val="28"/>
          <w:szCs w:val="28"/>
        </w:rPr>
        <w:t>материальных активов их оцен</w:t>
      </w:r>
      <w:r>
        <w:rPr>
          <w:rFonts w:ascii="Times New Roman" w:hAnsi="Times New Roman" w:cs="Times New Roman"/>
          <w:sz w:val="28"/>
          <w:szCs w:val="28"/>
        </w:rPr>
        <w:t>ка и переоценка выражается в из</w:t>
      </w:r>
      <w:r w:rsidRPr="001C6967">
        <w:rPr>
          <w:rFonts w:ascii="Times New Roman" w:hAnsi="Times New Roman" w:cs="Times New Roman"/>
          <w:sz w:val="28"/>
          <w:szCs w:val="28"/>
        </w:rPr>
        <w:t>менении накопленной прибыли вузов, являющейся основной частью с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C6967">
        <w:rPr>
          <w:rFonts w:ascii="Times New Roman" w:hAnsi="Times New Roman" w:cs="Times New Roman"/>
          <w:sz w:val="28"/>
          <w:szCs w:val="28"/>
        </w:rPr>
        <w:t>ственного к</w:t>
      </w:r>
      <w:r w:rsidRPr="001C6967">
        <w:rPr>
          <w:rFonts w:ascii="Times New Roman" w:hAnsi="Times New Roman" w:cs="Times New Roman"/>
          <w:sz w:val="28"/>
          <w:szCs w:val="28"/>
        </w:rPr>
        <w:t>а</w:t>
      </w:r>
      <w:r w:rsidRPr="001C6967">
        <w:rPr>
          <w:rFonts w:ascii="Times New Roman" w:hAnsi="Times New Roman" w:cs="Times New Roman"/>
          <w:sz w:val="28"/>
          <w:szCs w:val="28"/>
        </w:rPr>
        <w:t>питала (см. формулу 1). Во-вторых, любая укрупненная группа источников средств, представля</w:t>
      </w:r>
      <w:r>
        <w:rPr>
          <w:rFonts w:ascii="Times New Roman" w:hAnsi="Times New Roman" w:cs="Times New Roman"/>
          <w:sz w:val="28"/>
          <w:szCs w:val="28"/>
        </w:rPr>
        <w:t>ет собой не просто статью в пас</w:t>
      </w:r>
      <w:r w:rsidRPr="001C6967">
        <w:rPr>
          <w:rFonts w:ascii="Times New Roman" w:hAnsi="Times New Roman" w:cs="Times New Roman"/>
          <w:sz w:val="28"/>
          <w:szCs w:val="28"/>
        </w:rPr>
        <w:t>сиве баланса, но опред</w:t>
      </w:r>
      <w:r w:rsidRPr="001C6967">
        <w:rPr>
          <w:rFonts w:ascii="Times New Roman" w:hAnsi="Times New Roman" w:cs="Times New Roman"/>
          <w:sz w:val="28"/>
          <w:szCs w:val="28"/>
        </w:rPr>
        <w:t>е</w:t>
      </w:r>
      <w:r w:rsidRPr="001C6967">
        <w:rPr>
          <w:rFonts w:ascii="Times New Roman" w:hAnsi="Times New Roman" w:cs="Times New Roman"/>
          <w:sz w:val="28"/>
          <w:szCs w:val="28"/>
        </w:rPr>
        <w:t>ленный экон</w:t>
      </w:r>
      <w:r>
        <w:rPr>
          <w:rFonts w:ascii="Times New Roman" w:hAnsi="Times New Roman" w:cs="Times New Roman"/>
          <w:sz w:val="28"/>
          <w:szCs w:val="28"/>
        </w:rPr>
        <w:t>омический институт, например за</w:t>
      </w:r>
      <w:r w:rsidRPr="001C6967">
        <w:rPr>
          <w:rFonts w:ascii="Times New Roman" w:hAnsi="Times New Roman" w:cs="Times New Roman"/>
          <w:sz w:val="28"/>
          <w:szCs w:val="28"/>
        </w:rPr>
        <w:t>емные средства, соответствуют такому экономическому институту как кредит.</w:t>
      </w: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460"/>
      </w:tblGrid>
      <w:tr w:rsidR="001C6967" w:rsidRPr="001C6967" w:rsidTr="00185E42">
        <w:trPr>
          <w:trHeight w:val="606"/>
        </w:trPr>
        <w:tc>
          <w:tcPr>
            <w:tcW w:w="3340" w:type="dxa"/>
            <w:vAlign w:val="bottom"/>
          </w:tcPr>
          <w:p w:rsidR="001C6967" w:rsidRPr="00185E42" w:rsidRDefault="001C6967" w:rsidP="001C6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96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∆</w:t>
            </w:r>
            <w:r w:rsidRPr="001C6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= I</w:t>
            </w:r>
            <w:r w:rsidRPr="001C696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1C6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I</w:t>
            </w:r>
            <w:r w:rsidRPr="001C696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0</w:t>
            </w:r>
            <w:r w:rsidRPr="001C6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</w:t>
            </w:r>
            <w:proofErr w:type="spellStart"/>
            <w:r w:rsidRPr="001C6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1C696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p</w:t>
            </w:r>
            <w:proofErr w:type="spellEnd"/>
          </w:p>
        </w:tc>
        <w:tc>
          <w:tcPr>
            <w:tcW w:w="1460" w:type="dxa"/>
            <w:vAlign w:val="bottom"/>
          </w:tcPr>
          <w:p w:rsidR="001C6967" w:rsidRPr="001C6967" w:rsidRDefault="001C6967" w:rsidP="001C6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(1)</w:t>
            </w:r>
          </w:p>
        </w:tc>
      </w:tr>
    </w:tbl>
    <w:p w:rsidR="001C6967" w:rsidRDefault="001C6967" w:rsidP="001C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67" w:rsidRPr="001C6967" w:rsidRDefault="001C6967" w:rsidP="001C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67">
        <w:rPr>
          <w:rFonts w:ascii="Times New Roman" w:hAnsi="Times New Roman" w:cs="Times New Roman"/>
          <w:sz w:val="28"/>
          <w:szCs w:val="28"/>
        </w:rPr>
        <w:t xml:space="preserve">где </w:t>
      </w:r>
      <w:r w:rsidRPr="001C6967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∆</w:t>
      </w:r>
      <w:r w:rsidRPr="001C6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 –</w:t>
      </w:r>
      <w:r w:rsidRPr="001C6967">
        <w:rPr>
          <w:rFonts w:ascii="Times New Roman" w:hAnsi="Times New Roman" w:cs="Times New Roman"/>
          <w:sz w:val="28"/>
          <w:szCs w:val="28"/>
        </w:rPr>
        <w:t xml:space="preserve"> изменение собственного капитала; </w:t>
      </w:r>
      <w:r w:rsidRPr="001C6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1C6967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1</w:t>
      </w:r>
      <w:r w:rsidRPr="001C6967">
        <w:rPr>
          <w:rFonts w:ascii="Times New Roman" w:hAnsi="Times New Roman" w:cs="Times New Roman"/>
          <w:sz w:val="28"/>
          <w:szCs w:val="28"/>
        </w:rPr>
        <w:t xml:space="preserve"> </w:t>
      </w:r>
      <w:r w:rsidRPr="001C6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1C6967">
        <w:rPr>
          <w:rFonts w:ascii="Times New Roman" w:hAnsi="Times New Roman" w:cs="Times New Roman"/>
          <w:sz w:val="28"/>
          <w:szCs w:val="28"/>
        </w:rPr>
        <w:t xml:space="preserve"> оценка нематериал</w:t>
      </w:r>
      <w:r w:rsidRPr="001C6967">
        <w:rPr>
          <w:rFonts w:ascii="Times New Roman" w:hAnsi="Times New Roman" w:cs="Times New Roman"/>
          <w:sz w:val="28"/>
          <w:szCs w:val="28"/>
        </w:rPr>
        <w:t>ь</w:t>
      </w:r>
      <w:r w:rsidRPr="001C6967">
        <w:rPr>
          <w:rFonts w:ascii="Times New Roman" w:hAnsi="Times New Roman" w:cs="Times New Roman"/>
          <w:sz w:val="28"/>
          <w:szCs w:val="28"/>
        </w:rPr>
        <w:t xml:space="preserve">ных активов на конец периода; </w:t>
      </w:r>
      <w:r w:rsidRPr="001C6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1C6967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0</w:t>
      </w:r>
      <w:r w:rsidRPr="001C6967">
        <w:rPr>
          <w:rFonts w:ascii="Times New Roman" w:hAnsi="Times New Roman" w:cs="Times New Roman"/>
          <w:sz w:val="28"/>
          <w:szCs w:val="28"/>
        </w:rPr>
        <w:t xml:space="preserve"> – оценка нема</w:t>
      </w:r>
      <w:r>
        <w:rPr>
          <w:rFonts w:ascii="Times New Roman" w:hAnsi="Times New Roman" w:cs="Times New Roman"/>
          <w:sz w:val="28"/>
          <w:szCs w:val="28"/>
        </w:rPr>
        <w:t>териальных активов на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 пе</w:t>
      </w:r>
      <w:r w:rsidRPr="001C6967">
        <w:rPr>
          <w:rFonts w:ascii="Times New Roman" w:hAnsi="Times New Roman" w:cs="Times New Roman"/>
          <w:sz w:val="28"/>
          <w:szCs w:val="28"/>
        </w:rPr>
        <w:t xml:space="preserve">риода; </w:t>
      </w:r>
      <w:proofErr w:type="spellStart"/>
      <w:r w:rsidRPr="001C6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1C6967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p</w:t>
      </w:r>
      <w:proofErr w:type="spellEnd"/>
      <w:r w:rsidRPr="001C6967">
        <w:rPr>
          <w:rFonts w:ascii="Times New Roman" w:hAnsi="Times New Roman" w:cs="Times New Roman"/>
          <w:sz w:val="28"/>
          <w:szCs w:val="28"/>
        </w:rPr>
        <w:t xml:space="preserve"> – учет вновь созданных объектов интеллектуального капитала.</w:t>
      </w:r>
    </w:p>
    <w:p w:rsidR="001C6967" w:rsidRDefault="001C6967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185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7AE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0857AE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инвестирования в интеллект</w:t>
      </w:r>
      <w:r w:rsidRPr="000857A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857AE">
        <w:rPr>
          <w:rFonts w:ascii="Times New Roman" w:hAnsi="Times New Roman" w:cs="Times New Roman"/>
          <w:b/>
          <w:bCs/>
          <w:sz w:val="28"/>
          <w:szCs w:val="28"/>
        </w:rPr>
        <w:t>альные активы</w:t>
      </w:r>
    </w:p>
    <w:p w:rsidR="005D4824" w:rsidRPr="00290A5E" w:rsidRDefault="005D4824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3.1. Проблема анализа каналов инвестирования в интеллектуальные а</w:t>
      </w:r>
      <w:r w:rsidRPr="00290A5E">
        <w:rPr>
          <w:rFonts w:ascii="TimesNewRomanPSMT" w:hAnsi="TimesNewRomanPSMT" w:cs="TimesNewRomanPSMT"/>
          <w:sz w:val="28"/>
          <w:szCs w:val="28"/>
        </w:rPr>
        <w:t>к</w:t>
      </w:r>
      <w:r w:rsidRPr="00290A5E">
        <w:rPr>
          <w:rFonts w:ascii="TimesNewRomanPSMT" w:hAnsi="TimesNewRomanPSMT" w:cs="TimesNewRomanPSMT"/>
          <w:sz w:val="28"/>
          <w:szCs w:val="28"/>
        </w:rPr>
        <w:t>тивы</w:t>
      </w:r>
    </w:p>
    <w:p w:rsidR="005D4824" w:rsidRPr="00290A5E" w:rsidRDefault="005D4824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3.2. Модели партнерства государства и венчурного капитала в орган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зации финансирования инновационного бизнеса</w:t>
      </w:r>
    </w:p>
    <w:p w:rsidR="005D4824" w:rsidRPr="00290A5E" w:rsidRDefault="005D4824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3.3. Модели финансирования интеллектуального капитала инновац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онных предприятий при посредничестве технологических центров </w:t>
      </w:r>
    </w:p>
    <w:p w:rsidR="005D4824" w:rsidRPr="00290A5E" w:rsidRDefault="005D4824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3.4. Оценка эффективности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инкубирования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инновационных структур при реализации модели спин-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офф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9653A" w:rsidRPr="00290A5E" w:rsidRDefault="005D4824" w:rsidP="00185E4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3.5. Формирование моделей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технологического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 xml:space="preserve"> трансфера в высших учебных заведениях</w:t>
      </w:r>
    </w:p>
    <w:p w:rsidR="00994C3E" w:rsidRDefault="00994C3E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3.1. Проблема анализа каналов инвестирования в интеллектуальные а</w:t>
      </w:r>
      <w:r w:rsidRPr="000857AE">
        <w:rPr>
          <w:rFonts w:ascii="TimesNewRomanPSMT" w:hAnsi="TimesNewRomanPSMT" w:cs="TimesNewRomanPSMT"/>
          <w:b/>
          <w:sz w:val="28"/>
          <w:szCs w:val="28"/>
        </w:rPr>
        <w:t>к</w:t>
      </w:r>
      <w:r w:rsidRPr="000857AE">
        <w:rPr>
          <w:rFonts w:ascii="TimesNewRomanPSMT" w:hAnsi="TimesNewRomanPSMT" w:cs="TimesNewRomanPSMT"/>
          <w:b/>
          <w:sz w:val="28"/>
          <w:szCs w:val="28"/>
        </w:rPr>
        <w:t>тивы</w:t>
      </w:r>
    </w:p>
    <w:p w:rsidR="000857AE" w:rsidRPr="00290A5E" w:rsidRDefault="000857AE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94C3E" w:rsidRPr="00290A5E" w:rsidRDefault="00EF23B2" w:rsidP="00EF23B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Д</w:t>
      </w:r>
      <w:r w:rsidR="00994C3E" w:rsidRPr="00290A5E">
        <w:rPr>
          <w:rFonts w:ascii="TimesNewRomanPSMT" w:hAnsi="TimesNewRomanPSMT" w:cs="TimesNewRomanPSMT"/>
          <w:sz w:val="28"/>
          <w:szCs w:val="28"/>
        </w:rPr>
        <w:t>ля целей исследования внешних и внутренних, по отношению к пре</w:t>
      </w:r>
      <w:r w:rsidR="00994C3E" w:rsidRPr="00290A5E">
        <w:rPr>
          <w:rFonts w:ascii="TimesNewRomanPSMT" w:hAnsi="TimesNewRomanPSMT" w:cs="TimesNewRomanPSMT"/>
          <w:sz w:val="28"/>
          <w:szCs w:val="28"/>
        </w:rPr>
        <w:t>д</w:t>
      </w:r>
      <w:r w:rsidR="00994C3E" w:rsidRPr="00290A5E">
        <w:rPr>
          <w:rFonts w:ascii="TimesNewRomanPSMT" w:hAnsi="TimesNewRomanPSMT" w:cs="TimesNewRomanPSMT"/>
          <w:sz w:val="28"/>
          <w:szCs w:val="28"/>
        </w:rPr>
        <w:t>приятию, каналов инвестирования интеллектуального капитала мы предлаг</w:t>
      </w:r>
      <w:r w:rsidR="00994C3E" w:rsidRPr="00290A5E">
        <w:rPr>
          <w:rFonts w:ascii="TimesNewRomanPSMT" w:hAnsi="TimesNewRomanPSMT" w:cs="TimesNewRomanPSMT"/>
          <w:sz w:val="28"/>
          <w:szCs w:val="28"/>
        </w:rPr>
        <w:t>а</w:t>
      </w:r>
      <w:r w:rsidR="00994C3E" w:rsidRPr="00290A5E">
        <w:rPr>
          <w:rFonts w:ascii="TimesNewRomanPSMT" w:hAnsi="TimesNewRomanPSMT" w:cs="TimesNewRomanPSMT"/>
          <w:sz w:val="28"/>
          <w:szCs w:val="28"/>
        </w:rPr>
        <w:t>ем использовать следующую</w:t>
      </w:r>
      <w:r>
        <w:rPr>
          <w:rFonts w:ascii="TimesNewRomanPSMT" w:hAnsi="TimesNewRomanPSMT" w:cs="TimesNewRomanPSMT"/>
          <w:sz w:val="28"/>
          <w:szCs w:val="28"/>
        </w:rPr>
        <w:t xml:space="preserve"> структуру, когда интеллектуаль</w:t>
      </w:r>
      <w:r w:rsidR="00994C3E" w:rsidRPr="00290A5E">
        <w:rPr>
          <w:rFonts w:ascii="TimesNewRomanPSMT" w:hAnsi="TimesNewRomanPSMT" w:cs="TimesNewRomanPSMT"/>
          <w:sz w:val="28"/>
          <w:szCs w:val="28"/>
        </w:rPr>
        <w:t xml:space="preserve">ный капитал предприятия состоит </w:t>
      </w:r>
      <w:proofErr w:type="gramStart"/>
      <w:r w:rsidR="00994C3E" w:rsidRPr="00290A5E">
        <w:rPr>
          <w:rFonts w:ascii="TimesNewRomanPSMT" w:hAnsi="TimesNewRomanPSMT" w:cs="TimesNewRomanPSMT"/>
          <w:sz w:val="28"/>
          <w:szCs w:val="28"/>
        </w:rPr>
        <w:t>из</w:t>
      </w:r>
      <w:proofErr w:type="gramEnd"/>
      <w:r w:rsidR="00994C3E" w:rsidRPr="00290A5E">
        <w:rPr>
          <w:rFonts w:ascii="TimesNewRomanPSMT" w:hAnsi="TimesNewRomanPSMT" w:cs="TimesNewRomanPSMT"/>
          <w:sz w:val="28"/>
          <w:szCs w:val="28"/>
        </w:rPr>
        <w:t>:</w:t>
      </w:r>
    </w:p>
    <w:p w:rsidR="00994C3E" w:rsidRPr="00EF23B2" w:rsidRDefault="00994C3E" w:rsidP="00185E42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23B2">
        <w:rPr>
          <w:rFonts w:ascii="TimesNewRomanPSMT" w:hAnsi="TimesNewRomanPSMT" w:cs="TimesNewRomanPSMT"/>
          <w:sz w:val="28"/>
          <w:szCs w:val="28"/>
        </w:rPr>
        <w:t>инновационного капитала</w:t>
      </w:r>
    </w:p>
    <w:p w:rsidR="00994C3E" w:rsidRPr="00EF23B2" w:rsidRDefault="00994C3E" w:rsidP="00185E42">
      <w:pPr>
        <w:pStyle w:val="a3"/>
        <w:numPr>
          <w:ilvl w:val="0"/>
          <w:numId w:val="19"/>
        </w:numPr>
        <w:tabs>
          <w:tab w:val="left" w:pos="1700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23B2">
        <w:rPr>
          <w:rFonts w:ascii="TimesNewRomanPSMT" w:hAnsi="TimesNewRomanPSMT" w:cs="TimesNewRomanPSMT"/>
          <w:sz w:val="28"/>
          <w:szCs w:val="28"/>
        </w:rPr>
        <w:t>промышленной собственности</w:t>
      </w:r>
    </w:p>
    <w:p w:rsidR="00994C3E" w:rsidRPr="00EF23B2" w:rsidRDefault="00994C3E" w:rsidP="00185E42">
      <w:pPr>
        <w:pStyle w:val="a3"/>
        <w:numPr>
          <w:ilvl w:val="0"/>
          <w:numId w:val="19"/>
        </w:numPr>
        <w:tabs>
          <w:tab w:val="left" w:pos="1700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23B2">
        <w:rPr>
          <w:rFonts w:ascii="TimesNewRomanPSMT" w:hAnsi="TimesNewRomanPSMT" w:cs="TimesNewRomanPSMT"/>
          <w:sz w:val="28"/>
          <w:szCs w:val="28"/>
        </w:rPr>
        <w:t>технологического ноу-хау</w:t>
      </w:r>
    </w:p>
    <w:p w:rsidR="00994C3E" w:rsidRPr="00EF23B2" w:rsidRDefault="00994C3E" w:rsidP="00185E42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23B2">
        <w:rPr>
          <w:rFonts w:ascii="TimesNewRomanPSMT" w:hAnsi="TimesNewRomanPSMT" w:cs="TimesNewRomanPSMT"/>
          <w:sz w:val="28"/>
          <w:szCs w:val="28"/>
        </w:rPr>
        <w:t>контрагентского капитала (отношения с поставщиками и зака</w:t>
      </w:r>
      <w:r w:rsidRPr="00EF23B2">
        <w:rPr>
          <w:rFonts w:ascii="TimesNewRomanPSMT" w:hAnsi="TimesNewRomanPSMT" w:cs="TimesNewRomanPSMT"/>
          <w:sz w:val="28"/>
          <w:szCs w:val="28"/>
        </w:rPr>
        <w:t>з</w:t>
      </w:r>
      <w:r w:rsidRPr="00EF23B2">
        <w:rPr>
          <w:rFonts w:ascii="TimesNewRomanPSMT" w:hAnsi="TimesNewRomanPSMT" w:cs="TimesNewRomanPSMT"/>
          <w:sz w:val="28"/>
          <w:szCs w:val="28"/>
        </w:rPr>
        <w:t>чиками и др. контрагентами)</w:t>
      </w:r>
    </w:p>
    <w:p w:rsidR="00994C3E" w:rsidRPr="00EF23B2" w:rsidRDefault="00994C3E" w:rsidP="00185E42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23B2">
        <w:rPr>
          <w:rFonts w:ascii="TimesNewRomanPSMT" w:hAnsi="TimesNewRomanPSMT" w:cs="TimesNewRomanPSMT"/>
          <w:sz w:val="28"/>
          <w:szCs w:val="28"/>
        </w:rPr>
        <w:t>человеческого капитала (уникальных компетенций персонала)</w:t>
      </w:r>
    </w:p>
    <w:p w:rsidR="00994C3E" w:rsidRPr="00EF23B2" w:rsidRDefault="00994C3E" w:rsidP="00185E42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F23B2">
        <w:rPr>
          <w:rFonts w:ascii="TimesNewRomanPSMT" w:hAnsi="TimesNewRomanPSMT" w:cs="TimesNewRomanPSMT"/>
          <w:sz w:val="28"/>
          <w:szCs w:val="28"/>
        </w:rPr>
        <w:lastRenderedPageBreak/>
        <w:t>организационного капитала (организационного ноу-хау, связа</w:t>
      </w:r>
      <w:r w:rsidRPr="00EF23B2">
        <w:rPr>
          <w:rFonts w:ascii="TimesNewRomanPSMT" w:hAnsi="TimesNewRomanPSMT" w:cs="TimesNewRomanPSMT"/>
          <w:sz w:val="28"/>
          <w:szCs w:val="28"/>
        </w:rPr>
        <w:t>н</w:t>
      </w:r>
      <w:r w:rsidRPr="00EF23B2">
        <w:rPr>
          <w:rFonts w:ascii="TimesNewRomanPSMT" w:hAnsi="TimesNewRomanPSMT" w:cs="TimesNewRomanPSMT"/>
          <w:sz w:val="28"/>
          <w:szCs w:val="28"/>
        </w:rPr>
        <w:t>ного с системами управления, организации и т.д.)</w:t>
      </w:r>
    </w:p>
    <w:p w:rsidR="00994C3E" w:rsidRPr="00290A5E" w:rsidRDefault="00994C3E" w:rsidP="00EF23B2">
      <w:pPr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Инвестирование интеллектуального капитала может быть двух типов</w:t>
      </w:r>
      <w:r w:rsidR="00EF23B2">
        <w:rPr>
          <w:rFonts w:ascii="TimesNewRomanPSMT" w:hAnsi="TimesNewRomanPSMT" w:cs="TimesNewRomanPSMT"/>
          <w:sz w:val="28"/>
          <w:szCs w:val="28"/>
        </w:rPr>
        <w:t>:</w:t>
      </w:r>
    </w:p>
    <w:p w:rsidR="00994C3E" w:rsidRPr="00EF23B2" w:rsidRDefault="00994C3E" w:rsidP="00EF23B2">
      <w:pPr>
        <w:numPr>
          <w:ilvl w:val="0"/>
          <w:numId w:val="11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Вложение всех видов ресурсов предприятия, включая привлечение финансовых ресурсов извне для создания и приращения интеллек</w:t>
      </w:r>
      <w:r w:rsidRPr="00EF23B2">
        <w:rPr>
          <w:rFonts w:ascii="TimesNewRomanPSMT" w:hAnsi="TimesNewRomanPSMT" w:cs="TimesNewRomanPSMT"/>
          <w:sz w:val="28"/>
          <w:szCs w:val="28"/>
        </w:rPr>
        <w:t xml:space="preserve">туальных активов предприятия </w:t>
      </w:r>
      <w:r w:rsidR="00EF23B2">
        <w:rPr>
          <w:rFonts w:ascii="TimesNewRomanPSMT" w:hAnsi="TimesNewRomanPSMT" w:cs="TimesNewRomanPSMT"/>
          <w:sz w:val="28"/>
          <w:szCs w:val="28"/>
        </w:rPr>
        <w:t>(инвестирование в интеллектуаль</w:t>
      </w:r>
      <w:r w:rsidRPr="00EF23B2">
        <w:rPr>
          <w:rFonts w:ascii="TimesNewRomanPSMT" w:hAnsi="TimesNewRomanPSMT" w:cs="TimesNewRomanPSMT"/>
          <w:sz w:val="28"/>
          <w:szCs w:val="28"/>
        </w:rPr>
        <w:t>ный капитал).</w:t>
      </w:r>
    </w:p>
    <w:p w:rsidR="00994C3E" w:rsidRPr="00EF23B2" w:rsidRDefault="00994C3E" w:rsidP="00EF23B2">
      <w:pPr>
        <w:numPr>
          <w:ilvl w:val="0"/>
          <w:numId w:val="11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Вложение интеллектуального капитала, созданного вовне в данное предприятие (инвестирование интеллектуального капитала)</w:t>
      </w:r>
      <w:r w:rsidR="00EF23B2">
        <w:rPr>
          <w:rFonts w:ascii="TimesNewRomanPSMT" w:hAnsi="TimesNewRomanPSMT" w:cs="TimesNewRomanPSMT"/>
          <w:sz w:val="28"/>
          <w:szCs w:val="28"/>
        </w:rPr>
        <w:t xml:space="preserve">. </w:t>
      </w:r>
      <w:r w:rsidRPr="00EF23B2">
        <w:rPr>
          <w:rFonts w:ascii="TimesNewRomanPSMT" w:hAnsi="TimesNewRomanPSMT" w:cs="TimesNewRomanPSMT"/>
          <w:sz w:val="28"/>
          <w:szCs w:val="28"/>
        </w:rPr>
        <w:t>В</w:t>
      </w:r>
      <w:r w:rsidR="00EF23B2" w:rsidRPr="00EF23B2">
        <w:rPr>
          <w:rFonts w:ascii="TimesNewRomanPSMT" w:hAnsi="TimesNewRomanPSMT" w:cs="TimesNewRomanPSMT"/>
          <w:sz w:val="28"/>
          <w:szCs w:val="28"/>
        </w:rPr>
        <w:t xml:space="preserve"> </w:t>
      </w:r>
      <w:r w:rsidRPr="00EF23B2">
        <w:rPr>
          <w:rFonts w:ascii="TimesNewRomanPSMT" w:hAnsi="TimesNewRomanPSMT" w:cs="TimesNewRomanPSMT"/>
          <w:sz w:val="28"/>
          <w:szCs w:val="28"/>
        </w:rPr>
        <w:t>данном узком определении инве</w:t>
      </w:r>
      <w:r w:rsidR="00EF23B2" w:rsidRPr="00EF23B2">
        <w:rPr>
          <w:rFonts w:ascii="TimesNewRomanPSMT" w:hAnsi="TimesNewRomanPSMT" w:cs="TimesNewRomanPSMT"/>
          <w:sz w:val="28"/>
          <w:szCs w:val="28"/>
        </w:rPr>
        <w:t>стирование интеллектуального ка</w:t>
      </w:r>
      <w:r w:rsidRPr="00EF23B2">
        <w:rPr>
          <w:rFonts w:ascii="TimesNewRomanPSMT" w:hAnsi="TimesNewRomanPSMT" w:cs="TimesNewRomanPSMT"/>
          <w:sz w:val="28"/>
          <w:szCs w:val="28"/>
        </w:rPr>
        <w:t>питала близко понятию технологического трансфера. Но оно шире, т.к. понятие технологический т</w:t>
      </w:r>
      <w:r w:rsidR="00EF23B2" w:rsidRPr="00EF23B2">
        <w:rPr>
          <w:rFonts w:ascii="TimesNewRomanPSMT" w:hAnsi="TimesNewRomanPSMT" w:cs="TimesNewRomanPSMT"/>
          <w:sz w:val="28"/>
          <w:szCs w:val="28"/>
        </w:rPr>
        <w:t>рансфер включает только одну со</w:t>
      </w:r>
      <w:r w:rsidRPr="00EF23B2">
        <w:rPr>
          <w:rFonts w:ascii="TimesNewRomanPSMT" w:hAnsi="TimesNewRomanPSMT" w:cs="TimesNewRomanPSMT"/>
          <w:sz w:val="28"/>
          <w:szCs w:val="28"/>
        </w:rPr>
        <w:t>ставляющую интеллектуальног</w:t>
      </w:r>
      <w:r w:rsidR="00EF23B2" w:rsidRPr="00EF23B2">
        <w:rPr>
          <w:rFonts w:ascii="TimesNewRomanPSMT" w:hAnsi="TimesNewRomanPSMT" w:cs="TimesNewRomanPSMT"/>
          <w:sz w:val="28"/>
          <w:szCs w:val="28"/>
        </w:rPr>
        <w:t>о капитала – инновационный капи</w:t>
      </w:r>
      <w:r w:rsidRPr="00EF23B2">
        <w:rPr>
          <w:rFonts w:ascii="TimesNewRomanPSMT" w:hAnsi="TimesNewRomanPSMT" w:cs="TimesNewRomanPSMT"/>
          <w:sz w:val="28"/>
          <w:szCs w:val="28"/>
        </w:rPr>
        <w:t>тал.</w:t>
      </w:r>
    </w:p>
    <w:p w:rsidR="00EF23B2" w:rsidRPr="00EF23B2" w:rsidRDefault="00EF23B2" w:rsidP="00EF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23B2">
        <w:rPr>
          <w:rFonts w:ascii="Times New Roman" w:hAnsi="Times New Roman" w:cs="Times New Roman"/>
          <w:sz w:val="28"/>
          <w:szCs w:val="28"/>
        </w:rPr>
        <w:t>Для анализа организационно</w:t>
      </w:r>
      <w:r>
        <w:rPr>
          <w:rFonts w:ascii="Times New Roman" w:hAnsi="Times New Roman" w:cs="Times New Roman"/>
          <w:sz w:val="28"/>
          <w:szCs w:val="28"/>
        </w:rPr>
        <w:t>-экономических проблем расширен</w:t>
      </w:r>
      <w:r w:rsidRPr="00EF23B2">
        <w:rPr>
          <w:rFonts w:ascii="Times New Roman" w:hAnsi="Times New Roman" w:cs="Times New Roman"/>
          <w:sz w:val="28"/>
          <w:szCs w:val="28"/>
        </w:rPr>
        <w:t>ного воспроизводства интеллектуа</w:t>
      </w:r>
      <w:r>
        <w:rPr>
          <w:rFonts w:ascii="Times New Roman" w:hAnsi="Times New Roman" w:cs="Times New Roman"/>
          <w:sz w:val="28"/>
          <w:szCs w:val="28"/>
        </w:rPr>
        <w:t>льного капитала необходимо выде</w:t>
      </w:r>
      <w:r w:rsidRPr="00EF23B2">
        <w:rPr>
          <w:rFonts w:ascii="Times New Roman" w:hAnsi="Times New Roman" w:cs="Times New Roman"/>
          <w:sz w:val="28"/>
          <w:szCs w:val="28"/>
        </w:rPr>
        <w:t xml:space="preserve">лить такие понятия как </w:t>
      </w:r>
      <w:r w:rsidRPr="00EF23B2">
        <w:rPr>
          <w:rFonts w:ascii="Times New Roman" w:hAnsi="Times New Roman" w:cs="Times New Roman"/>
          <w:i/>
          <w:iCs/>
          <w:sz w:val="28"/>
          <w:szCs w:val="28"/>
        </w:rPr>
        <w:t>каналы</w:t>
      </w:r>
      <w:r w:rsidRPr="00EF23B2">
        <w:rPr>
          <w:rFonts w:ascii="Times New Roman" w:hAnsi="Times New Roman" w:cs="Times New Roman"/>
          <w:sz w:val="28"/>
          <w:szCs w:val="28"/>
        </w:rPr>
        <w:t xml:space="preserve"> и </w:t>
      </w:r>
      <w:r w:rsidRPr="00EF23B2">
        <w:rPr>
          <w:rFonts w:ascii="Times New Roman" w:hAnsi="Times New Roman" w:cs="Times New Roman"/>
          <w:i/>
          <w:iCs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интел</w:t>
      </w:r>
      <w:r w:rsidRPr="00EF23B2">
        <w:rPr>
          <w:rFonts w:ascii="Times New Roman" w:hAnsi="Times New Roman" w:cs="Times New Roman"/>
          <w:sz w:val="28"/>
          <w:szCs w:val="28"/>
        </w:rPr>
        <w:t>лектуального капит</w:t>
      </w:r>
      <w:r w:rsidRPr="00EF23B2">
        <w:rPr>
          <w:rFonts w:ascii="Times New Roman" w:hAnsi="Times New Roman" w:cs="Times New Roman"/>
          <w:sz w:val="28"/>
          <w:szCs w:val="28"/>
        </w:rPr>
        <w:t>а</w:t>
      </w:r>
      <w:r w:rsidRPr="00EF23B2">
        <w:rPr>
          <w:rFonts w:ascii="Times New Roman" w:hAnsi="Times New Roman" w:cs="Times New Roman"/>
          <w:sz w:val="28"/>
          <w:szCs w:val="28"/>
        </w:rPr>
        <w:t>ла.</w:t>
      </w:r>
    </w:p>
    <w:p w:rsidR="00EF23B2" w:rsidRPr="00EF23B2" w:rsidRDefault="00EF23B2" w:rsidP="00EF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23B2">
        <w:rPr>
          <w:rFonts w:ascii="Times New Roman" w:hAnsi="Times New Roman" w:cs="Times New Roman"/>
          <w:i/>
          <w:iCs/>
          <w:sz w:val="28"/>
          <w:szCs w:val="28"/>
        </w:rPr>
        <w:t>Канал инвестирования интел</w:t>
      </w:r>
      <w:r>
        <w:rPr>
          <w:rFonts w:ascii="Times New Roman" w:hAnsi="Times New Roman" w:cs="Times New Roman"/>
          <w:i/>
          <w:iCs/>
          <w:sz w:val="28"/>
          <w:szCs w:val="28"/>
        </w:rPr>
        <w:t>лектуального капитала первого ти</w:t>
      </w:r>
      <w:r w:rsidRPr="00EF23B2">
        <w:rPr>
          <w:rFonts w:ascii="Times New Roman" w:hAnsi="Times New Roman" w:cs="Times New Roman"/>
          <w:i/>
          <w:iCs/>
          <w:sz w:val="28"/>
          <w:szCs w:val="28"/>
        </w:rPr>
        <w:t xml:space="preserve">па </w:t>
      </w:r>
      <w:r w:rsidRPr="00EF23B2">
        <w:rPr>
          <w:rFonts w:ascii="Times New Roman" w:hAnsi="Times New Roman" w:cs="Times New Roman"/>
          <w:sz w:val="28"/>
          <w:szCs w:val="28"/>
        </w:rPr>
        <w:t>включает собственно технологический трансфер,</w:t>
      </w:r>
      <w:r w:rsidRPr="00EF23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подробно иссле</w:t>
      </w:r>
      <w:r w:rsidRPr="00EF23B2">
        <w:rPr>
          <w:rFonts w:ascii="Times New Roman" w:hAnsi="Times New Roman" w:cs="Times New Roman"/>
          <w:sz w:val="28"/>
          <w:szCs w:val="28"/>
        </w:rPr>
        <w:t>дованный в работах Е.М. Роговой. Мало разработанной проблемой и в России, и за руб</w:t>
      </w:r>
      <w:r w:rsidRPr="00EF23B2">
        <w:rPr>
          <w:rFonts w:ascii="Times New Roman" w:hAnsi="Times New Roman" w:cs="Times New Roman"/>
          <w:sz w:val="28"/>
          <w:szCs w:val="28"/>
        </w:rPr>
        <w:t>е</w:t>
      </w:r>
      <w:r w:rsidRPr="00EF23B2">
        <w:rPr>
          <w:rFonts w:ascii="Times New Roman" w:hAnsi="Times New Roman" w:cs="Times New Roman"/>
          <w:sz w:val="28"/>
          <w:szCs w:val="28"/>
        </w:rPr>
        <w:t>жом остается тр</w:t>
      </w:r>
      <w:r>
        <w:rPr>
          <w:rFonts w:ascii="Times New Roman" w:hAnsi="Times New Roman" w:cs="Times New Roman"/>
          <w:sz w:val="28"/>
          <w:szCs w:val="28"/>
        </w:rPr>
        <w:t>ансфер других частей интеллекту</w:t>
      </w:r>
      <w:r w:rsidRPr="00EF23B2">
        <w:rPr>
          <w:rFonts w:ascii="Times New Roman" w:hAnsi="Times New Roman" w:cs="Times New Roman"/>
          <w:sz w:val="28"/>
          <w:szCs w:val="28"/>
        </w:rPr>
        <w:t>ального капитала, напр</w:t>
      </w:r>
      <w:r w:rsidRPr="00EF23B2">
        <w:rPr>
          <w:rFonts w:ascii="Times New Roman" w:hAnsi="Times New Roman" w:cs="Times New Roman"/>
          <w:sz w:val="28"/>
          <w:szCs w:val="28"/>
        </w:rPr>
        <w:t>и</w:t>
      </w:r>
      <w:r w:rsidRPr="00EF23B2">
        <w:rPr>
          <w:rFonts w:ascii="Times New Roman" w:hAnsi="Times New Roman" w:cs="Times New Roman"/>
          <w:sz w:val="28"/>
          <w:szCs w:val="28"/>
        </w:rPr>
        <w:t>мер, клиентского капитала.</w:t>
      </w:r>
    </w:p>
    <w:p w:rsidR="00EF23B2" w:rsidRPr="00EF23B2" w:rsidRDefault="00EF23B2" w:rsidP="00EF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23B2">
        <w:rPr>
          <w:rFonts w:ascii="Times New Roman" w:hAnsi="Times New Roman" w:cs="Times New Roman"/>
          <w:i/>
          <w:iCs/>
          <w:sz w:val="28"/>
          <w:szCs w:val="28"/>
        </w:rPr>
        <w:t xml:space="preserve">Канал инвестирования интеллектуального капитала второго типа </w:t>
      </w:r>
      <w:r w:rsidRPr="00EF23B2">
        <w:rPr>
          <w:rFonts w:ascii="Times New Roman" w:hAnsi="Times New Roman" w:cs="Times New Roman"/>
          <w:sz w:val="28"/>
          <w:szCs w:val="28"/>
        </w:rPr>
        <w:t>функционирует как реинвестирование прибыли предприятия</w:t>
      </w:r>
      <w:r w:rsidRPr="00EF23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23B2">
        <w:rPr>
          <w:rFonts w:ascii="Times New Roman" w:hAnsi="Times New Roman" w:cs="Times New Roman"/>
          <w:sz w:val="28"/>
          <w:szCs w:val="28"/>
        </w:rPr>
        <w:t>(самофинанс</w:t>
      </w:r>
      <w:r w:rsidRPr="00EF23B2">
        <w:rPr>
          <w:rFonts w:ascii="Times New Roman" w:hAnsi="Times New Roman" w:cs="Times New Roman"/>
          <w:sz w:val="28"/>
          <w:szCs w:val="28"/>
        </w:rPr>
        <w:t>и</w:t>
      </w:r>
      <w:r w:rsidRPr="00EF23B2">
        <w:rPr>
          <w:rFonts w:ascii="Times New Roman" w:hAnsi="Times New Roman" w:cs="Times New Roman"/>
          <w:sz w:val="28"/>
          <w:szCs w:val="28"/>
        </w:rPr>
        <w:t xml:space="preserve">рование), </w:t>
      </w:r>
      <w:proofErr w:type="spellStart"/>
      <w:r w:rsidRPr="00EF23B2">
        <w:rPr>
          <w:rFonts w:ascii="Times New Roman" w:hAnsi="Times New Roman" w:cs="Times New Roman"/>
          <w:sz w:val="28"/>
          <w:szCs w:val="28"/>
        </w:rPr>
        <w:t>кроссубсидирование</w:t>
      </w:r>
      <w:proofErr w:type="spellEnd"/>
      <w:r w:rsidRPr="00EF23B2">
        <w:rPr>
          <w:rFonts w:ascii="Times New Roman" w:hAnsi="Times New Roman" w:cs="Times New Roman"/>
          <w:sz w:val="28"/>
          <w:szCs w:val="28"/>
        </w:rPr>
        <w:t xml:space="preserve"> (перераспределение ресурсов между подра</w:t>
      </w:r>
      <w:r w:rsidRPr="00EF23B2">
        <w:rPr>
          <w:rFonts w:ascii="Times New Roman" w:hAnsi="Times New Roman" w:cs="Times New Roman"/>
          <w:sz w:val="28"/>
          <w:szCs w:val="28"/>
        </w:rPr>
        <w:t>з</w:t>
      </w:r>
      <w:r w:rsidRPr="00EF23B2">
        <w:rPr>
          <w:rFonts w:ascii="Times New Roman" w:hAnsi="Times New Roman" w:cs="Times New Roman"/>
          <w:sz w:val="28"/>
          <w:szCs w:val="28"/>
        </w:rPr>
        <w:t>делениями п</w:t>
      </w:r>
      <w:r>
        <w:rPr>
          <w:rFonts w:ascii="Times New Roman" w:hAnsi="Times New Roman" w:cs="Times New Roman"/>
          <w:sz w:val="28"/>
          <w:szCs w:val="28"/>
        </w:rPr>
        <w:t>редприятия), а также внешнее фи</w:t>
      </w:r>
      <w:r w:rsidRPr="00EF23B2">
        <w:rPr>
          <w:rFonts w:ascii="Times New Roman" w:hAnsi="Times New Roman" w:cs="Times New Roman"/>
          <w:sz w:val="28"/>
          <w:szCs w:val="28"/>
        </w:rPr>
        <w:t>нансирование (последнее д</w:t>
      </w:r>
      <w:r w:rsidRPr="00EF23B2">
        <w:rPr>
          <w:rFonts w:ascii="Times New Roman" w:hAnsi="Times New Roman" w:cs="Times New Roman"/>
          <w:sz w:val="28"/>
          <w:szCs w:val="28"/>
        </w:rPr>
        <w:t>е</w:t>
      </w:r>
      <w:r w:rsidRPr="00EF23B2">
        <w:rPr>
          <w:rFonts w:ascii="Times New Roman" w:hAnsi="Times New Roman" w:cs="Times New Roman"/>
          <w:sz w:val="28"/>
          <w:szCs w:val="28"/>
        </w:rPr>
        <w:t>лится</w:t>
      </w:r>
      <w:r w:rsidR="004B4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D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4DF4">
        <w:rPr>
          <w:rFonts w:ascii="Times New Roman" w:hAnsi="Times New Roman" w:cs="Times New Roman"/>
          <w:sz w:val="28"/>
          <w:szCs w:val="28"/>
        </w:rPr>
        <w:t xml:space="preserve"> акционерное и кредитное)</w:t>
      </w:r>
      <w:r w:rsidRPr="00EF23B2">
        <w:rPr>
          <w:rFonts w:ascii="Times New Roman" w:hAnsi="Times New Roman" w:cs="Times New Roman"/>
          <w:sz w:val="28"/>
          <w:szCs w:val="28"/>
        </w:rPr>
        <w:t>.</w:t>
      </w:r>
    </w:p>
    <w:p w:rsidR="00EF23B2" w:rsidRPr="00290A5E" w:rsidRDefault="00EF23B2" w:rsidP="00EF23B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3.2. Модели партнерства государства и венчурного капитала в организ</w:t>
      </w:r>
      <w:r w:rsidRPr="000857AE">
        <w:rPr>
          <w:rFonts w:ascii="TimesNewRomanPSMT" w:hAnsi="TimesNewRomanPSMT" w:cs="TimesNewRomanPSMT"/>
          <w:b/>
          <w:sz w:val="28"/>
          <w:szCs w:val="28"/>
        </w:rPr>
        <w:t>а</w:t>
      </w:r>
      <w:r w:rsidRPr="000857AE">
        <w:rPr>
          <w:rFonts w:ascii="TimesNewRomanPSMT" w:hAnsi="TimesNewRomanPSMT" w:cs="TimesNewRomanPSMT"/>
          <w:b/>
          <w:sz w:val="28"/>
          <w:szCs w:val="28"/>
        </w:rPr>
        <w:t>ции финансирования инновационного бизнеса</w:t>
      </w:r>
    </w:p>
    <w:p w:rsidR="000857AE" w:rsidRDefault="000857A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94C3E" w:rsidRPr="00290A5E" w:rsidRDefault="00994C3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Развитие венчурного бизнеса является одним из ключевых факторов инновационной активности в стране. К</w:t>
      </w:r>
      <w:r w:rsidR="00EF23B2">
        <w:rPr>
          <w:rFonts w:ascii="TimesNewRomanPSMT" w:hAnsi="TimesNewRomanPSMT" w:cs="TimesNewRomanPSMT"/>
          <w:sz w:val="28"/>
          <w:szCs w:val="28"/>
        </w:rPr>
        <w:t>ак известно, суть венчурного фи</w:t>
      </w:r>
      <w:r w:rsidRPr="00290A5E">
        <w:rPr>
          <w:rFonts w:ascii="TimesNewRomanPSMT" w:hAnsi="TimesNewRomanPSMT" w:cs="TimesNewRomanPSMT"/>
          <w:sz w:val="28"/>
          <w:szCs w:val="28"/>
        </w:rPr>
        <w:t>на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сирования заключается в приобр</w:t>
      </w:r>
      <w:r w:rsidR="00EF23B2">
        <w:rPr>
          <w:rFonts w:ascii="TimesNewRomanPSMT" w:hAnsi="TimesNewRomanPSMT" w:cs="TimesNewRomanPSMT"/>
          <w:sz w:val="28"/>
          <w:szCs w:val="28"/>
        </w:rPr>
        <w:t>етении профессиональными венчур</w:t>
      </w:r>
      <w:r w:rsidRPr="00290A5E">
        <w:rPr>
          <w:rFonts w:ascii="TimesNewRomanPSMT" w:hAnsi="TimesNewRomanPSMT" w:cs="TimesNewRomanPSMT"/>
          <w:sz w:val="28"/>
          <w:szCs w:val="28"/>
        </w:rPr>
        <w:t>ными инвесторами акций компании,</w:t>
      </w:r>
      <w:r w:rsidR="00EF23B2">
        <w:rPr>
          <w:rFonts w:ascii="TimesNewRomanPSMT" w:hAnsi="TimesNewRomanPSMT" w:cs="TimesNewRomanPSMT"/>
          <w:sz w:val="28"/>
          <w:szCs w:val="28"/>
        </w:rPr>
        <w:t xml:space="preserve"> реализующей инвестиционный про</w:t>
      </w:r>
      <w:r w:rsidRPr="00290A5E">
        <w:rPr>
          <w:rFonts w:ascii="TimesNewRomanPSMT" w:hAnsi="TimesNewRomanPSMT" w:cs="TimesNewRomanPSMT"/>
          <w:sz w:val="28"/>
          <w:szCs w:val="28"/>
        </w:rPr>
        <w:t>ект. По определению Национальной ассоциации венчурного капитала США, «ве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чурный капитал – это день</w:t>
      </w:r>
      <w:r w:rsidR="00EF23B2">
        <w:rPr>
          <w:rFonts w:ascii="TimesNewRomanPSMT" w:hAnsi="TimesNewRomanPSMT" w:cs="TimesNewRomanPSMT"/>
          <w:sz w:val="28"/>
          <w:szCs w:val="28"/>
        </w:rPr>
        <w:t>ги, предоставляемые профессиона</w:t>
      </w:r>
      <w:r w:rsidRPr="00290A5E">
        <w:rPr>
          <w:rFonts w:ascii="TimesNewRomanPSMT" w:hAnsi="TimesNewRomanPSMT" w:cs="TimesNewRomanPSMT"/>
          <w:sz w:val="28"/>
          <w:szCs w:val="28"/>
        </w:rPr>
        <w:t>лами, которые инвестируют наряду с менеджментом в молодые, быстро растущие комп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нии, обладающие потенциалом превращения в компании, вносящие знач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тельный вклад в экономику. Венчурный капитал является важным источн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ком собственных сре</w:t>
      </w:r>
      <w:proofErr w:type="gramStart"/>
      <w:r w:rsidR="004B4DF4">
        <w:rPr>
          <w:rFonts w:ascii="TimesNewRomanPSMT" w:hAnsi="TimesNewRomanPSMT" w:cs="TimesNewRomanPSMT"/>
          <w:sz w:val="28"/>
          <w:szCs w:val="28"/>
        </w:rPr>
        <w:t>дств дл</w:t>
      </w:r>
      <w:proofErr w:type="gramEnd"/>
      <w:r w:rsidR="004B4DF4">
        <w:rPr>
          <w:rFonts w:ascii="TimesNewRomanPSMT" w:hAnsi="TimesNewRomanPSMT" w:cs="TimesNewRomanPSMT"/>
          <w:sz w:val="28"/>
          <w:szCs w:val="28"/>
        </w:rPr>
        <w:t>я начинающих компаний»</w:t>
      </w:r>
      <w:r w:rsidRPr="00290A5E">
        <w:rPr>
          <w:rFonts w:ascii="TimesNewRomanPSMT" w:hAnsi="TimesNewRomanPSMT" w:cs="TimesNewRomanPSMT"/>
          <w:sz w:val="28"/>
          <w:szCs w:val="28"/>
        </w:rPr>
        <w:t>.</w:t>
      </w:r>
    </w:p>
    <w:p w:rsidR="00994C3E" w:rsidRDefault="00994C3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Венчурное финансирование основано на принципах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поэтапности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ф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нансирования,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беспроцентности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пре</w:t>
      </w:r>
      <w:r w:rsidR="00EF23B2">
        <w:rPr>
          <w:rFonts w:ascii="TimesNewRomanPSMT" w:hAnsi="TimesNewRomanPSMT" w:cs="TimesNewRomanPSMT"/>
          <w:sz w:val="28"/>
          <w:szCs w:val="28"/>
        </w:rPr>
        <w:t>доставляемых средств, терпеливо</w:t>
      </w:r>
      <w:r w:rsidRPr="00290A5E">
        <w:rPr>
          <w:rFonts w:ascii="TimesNewRomanPSMT" w:hAnsi="TimesNewRomanPSMT" w:cs="TimesNewRomanPSMT"/>
          <w:sz w:val="28"/>
          <w:szCs w:val="28"/>
        </w:rPr>
        <w:t>сти к росту предприятия, тесного сот</w:t>
      </w:r>
      <w:r w:rsidR="00EF23B2">
        <w:rPr>
          <w:rFonts w:ascii="TimesNewRomanPSMT" w:hAnsi="TimesNewRomanPSMT" w:cs="TimesNewRomanPSMT"/>
          <w:sz w:val="28"/>
          <w:szCs w:val="28"/>
        </w:rPr>
        <w:t>рудничества между венчурными ин</w:t>
      </w:r>
      <w:r w:rsidRPr="00290A5E">
        <w:rPr>
          <w:rFonts w:ascii="TimesNewRomanPSMT" w:hAnsi="TimesNewRomanPSMT" w:cs="TimesNewRomanPSMT"/>
          <w:sz w:val="28"/>
          <w:szCs w:val="28"/>
        </w:rPr>
        <w:t>весторами и создаваемыми с их участием предприятиями. Осуществляя прямые инв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стиции, венчурные фонды отличаются рядом особенностей, обусловлива</w:t>
      </w:r>
      <w:r w:rsidRPr="00290A5E">
        <w:rPr>
          <w:rFonts w:ascii="TimesNewRomanPSMT" w:hAnsi="TimesNewRomanPSMT" w:cs="TimesNewRomanPSMT"/>
          <w:sz w:val="28"/>
          <w:szCs w:val="28"/>
        </w:rPr>
        <w:t>ю</w:t>
      </w:r>
      <w:r w:rsidRPr="00290A5E">
        <w:rPr>
          <w:rFonts w:ascii="TimesNewRomanPSMT" w:hAnsi="TimesNewRomanPSMT" w:cs="TimesNewRomanPSMT"/>
          <w:sz w:val="28"/>
          <w:szCs w:val="28"/>
        </w:rPr>
        <w:lastRenderedPageBreak/>
        <w:t>щих их высокую привле</w:t>
      </w:r>
      <w:r w:rsidR="00EF23B2">
        <w:rPr>
          <w:rFonts w:ascii="TimesNewRomanPSMT" w:hAnsi="TimesNewRomanPSMT" w:cs="TimesNewRomanPSMT"/>
          <w:sz w:val="28"/>
          <w:szCs w:val="28"/>
        </w:rPr>
        <w:t>кательность для динамично разви</w:t>
      </w:r>
      <w:r w:rsidRPr="00290A5E">
        <w:rPr>
          <w:rFonts w:ascii="TimesNewRomanPSMT" w:hAnsi="TimesNewRomanPSMT" w:cs="TimesNewRomanPSMT"/>
          <w:sz w:val="28"/>
          <w:szCs w:val="28"/>
        </w:rPr>
        <w:t>вающихся пре</w:t>
      </w:r>
      <w:r w:rsidRPr="00290A5E">
        <w:rPr>
          <w:rFonts w:ascii="TimesNewRomanPSMT" w:hAnsi="TimesNewRomanPSMT" w:cs="TimesNewRomanPSMT"/>
          <w:sz w:val="28"/>
          <w:szCs w:val="28"/>
        </w:rPr>
        <w:t>д</w:t>
      </w:r>
      <w:r w:rsidRPr="00290A5E">
        <w:rPr>
          <w:rFonts w:ascii="TimesNewRomanPSMT" w:hAnsi="TimesNewRomanPSMT" w:cs="TimesNewRomanPSMT"/>
          <w:sz w:val="28"/>
          <w:szCs w:val="28"/>
        </w:rPr>
        <w:t>приятий.</w:t>
      </w:r>
    </w:p>
    <w:p w:rsidR="00EF23B2" w:rsidRDefault="00EF23B2" w:rsidP="00EF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B2">
        <w:rPr>
          <w:rFonts w:ascii="Times New Roman" w:hAnsi="Times New Roman" w:cs="Times New Roman"/>
          <w:sz w:val="28"/>
          <w:szCs w:val="28"/>
        </w:rPr>
        <w:t>Ис</w:t>
      </w:r>
      <w:r w:rsidR="004B4DF4">
        <w:rPr>
          <w:rFonts w:ascii="Times New Roman" w:hAnsi="Times New Roman" w:cs="Times New Roman"/>
          <w:sz w:val="28"/>
          <w:szCs w:val="28"/>
        </w:rPr>
        <w:t xml:space="preserve">следователи венчурного бизнеса </w:t>
      </w:r>
      <w:r w:rsidRPr="00EF23B2">
        <w:rPr>
          <w:rFonts w:ascii="Times New Roman" w:hAnsi="Times New Roman" w:cs="Times New Roman"/>
          <w:sz w:val="28"/>
          <w:szCs w:val="28"/>
        </w:rPr>
        <w:t>отмечают невысокую долю венчу</w:t>
      </w:r>
      <w:r w:rsidRPr="00EF23B2">
        <w:rPr>
          <w:rFonts w:ascii="Times New Roman" w:hAnsi="Times New Roman" w:cs="Times New Roman"/>
          <w:sz w:val="28"/>
          <w:szCs w:val="28"/>
        </w:rPr>
        <w:t>р</w:t>
      </w:r>
      <w:r w:rsidRPr="00EF23B2">
        <w:rPr>
          <w:rFonts w:ascii="Times New Roman" w:hAnsi="Times New Roman" w:cs="Times New Roman"/>
          <w:sz w:val="28"/>
          <w:szCs w:val="28"/>
        </w:rPr>
        <w:t>ного капитала в структуре финансирования инновационных проектов. Даже в США, где индустрия венчурного капитала наиболее развита, доля венчурн</w:t>
      </w:r>
      <w:r w:rsidRPr="00EF23B2">
        <w:rPr>
          <w:rFonts w:ascii="Times New Roman" w:hAnsi="Times New Roman" w:cs="Times New Roman"/>
          <w:sz w:val="28"/>
          <w:szCs w:val="28"/>
        </w:rPr>
        <w:t>о</w:t>
      </w:r>
      <w:r w:rsidRPr="00EF23B2">
        <w:rPr>
          <w:rFonts w:ascii="Times New Roman" w:hAnsi="Times New Roman" w:cs="Times New Roman"/>
          <w:sz w:val="28"/>
          <w:szCs w:val="28"/>
        </w:rPr>
        <w:t>го капитала</w:t>
      </w:r>
      <w:r>
        <w:rPr>
          <w:rFonts w:ascii="Times New Roman" w:hAnsi="Times New Roman" w:cs="Times New Roman"/>
          <w:sz w:val="28"/>
          <w:szCs w:val="28"/>
        </w:rPr>
        <w:t xml:space="preserve"> в финансировании высокотехноло</w:t>
      </w:r>
      <w:r w:rsidRPr="00EF23B2">
        <w:rPr>
          <w:rFonts w:ascii="Times New Roman" w:hAnsi="Times New Roman" w:cs="Times New Roman"/>
          <w:sz w:val="28"/>
          <w:szCs w:val="28"/>
        </w:rPr>
        <w:t>гичных предприятий колебле</w:t>
      </w:r>
      <w:r w:rsidRPr="00EF23B2">
        <w:rPr>
          <w:rFonts w:ascii="Times New Roman" w:hAnsi="Times New Roman" w:cs="Times New Roman"/>
          <w:sz w:val="28"/>
          <w:szCs w:val="28"/>
        </w:rPr>
        <w:t>т</w:t>
      </w:r>
      <w:r w:rsidRPr="00EF23B2">
        <w:rPr>
          <w:rFonts w:ascii="Times New Roman" w:hAnsi="Times New Roman" w:cs="Times New Roman"/>
          <w:sz w:val="28"/>
          <w:szCs w:val="28"/>
        </w:rPr>
        <w:t>ся, по р</w:t>
      </w:r>
      <w:r w:rsidR="004B4DF4">
        <w:rPr>
          <w:rFonts w:ascii="Times New Roman" w:hAnsi="Times New Roman" w:cs="Times New Roman"/>
          <w:sz w:val="28"/>
          <w:szCs w:val="28"/>
        </w:rPr>
        <w:t>азным оценкам, от 2,3% до 8%</w:t>
      </w:r>
      <w:r w:rsidRPr="00EF23B2">
        <w:rPr>
          <w:rFonts w:ascii="Times New Roman" w:hAnsi="Times New Roman" w:cs="Times New Roman"/>
          <w:sz w:val="28"/>
          <w:szCs w:val="28"/>
        </w:rPr>
        <w:t>.</w:t>
      </w:r>
    </w:p>
    <w:p w:rsidR="00153751" w:rsidRPr="00153751" w:rsidRDefault="00153751" w:rsidP="00153751">
      <w:pPr>
        <w:tabs>
          <w:tab w:val="left" w:pos="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53751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пе же этот показатель еще ниже. </w:t>
      </w:r>
      <w:r w:rsidRPr="00153751">
        <w:rPr>
          <w:rFonts w:ascii="Times New Roman" w:hAnsi="Times New Roman" w:cs="Times New Roman"/>
          <w:sz w:val="28"/>
          <w:szCs w:val="28"/>
        </w:rPr>
        <w:t>Однако иссле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53751">
        <w:rPr>
          <w:rFonts w:ascii="Times New Roman" w:hAnsi="Times New Roman" w:cs="Times New Roman"/>
          <w:sz w:val="28"/>
          <w:szCs w:val="28"/>
        </w:rPr>
        <w:t>ватели подче</w:t>
      </w:r>
      <w:r w:rsidRPr="00153751">
        <w:rPr>
          <w:rFonts w:ascii="Times New Roman" w:hAnsi="Times New Roman" w:cs="Times New Roman"/>
          <w:sz w:val="28"/>
          <w:szCs w:val="28"/>
        </w:rPr>
        <w:t>р</w:t>
      </w:r>
      <w:r w:rsidRPr="00153751">
        <w:rPr>
          <w:rFonts w:ascii="Times New Roman" w:hAnsi="Times New Roman" w:cs="Times New Roman"/>
          <w:sz w:val="28"/>
          <w:szCs w:val="28"/>
        </w:rPr>
        <w:t>кивают ключевую роль венчурного капитала как индика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53751">
        <w:rPr>
          <w:rFonts w:ascii="Times New Roman" w:hAnsi="Times New Roman" w:cs="Times New Roman"/>
          <w:sz w:val="28"/>
          <w:szCs w:val="28"/>
        </w:rPr>
        <w:t>ра, определяющего «точки роста» новых секторов экономики. Венчурные инвесторы инвестир</w:t>
      </w:r>
      <w:r w:rsidRPr="00153751">
        <w:rPr>
          <w:rFonts w:ascii="Times New Roman" w:hAnsi="Times New Roman" w:cs="Times New Roman"/>
          <w:sz w:val="28"/>
          <w:szCs w:val="28"/>
        </w:rPr>
        <w:t>у</w:t>
      </w:r>
      <w:r w:rsidRPr="00153751">
        <w:rPr>
          <w:rFonts w:ascii="Times New Roman" w:hAnsi="Times New Roman" w:cs="Times New Roman"/>
          <w:sz w:val="28"/>
          <w:szCs w:val="28"/>
        </w:rPr>
        <w:t>ют в новые высокотехнологичные пред</w:t>
      </w:r>
      <w:r>
        <w:rPr>
          <w:rFonts w:ascii="Times New Roman" w:hAnsi="Times New Roman" w:cs="Times New Roman"/>
          <w:sz w:val="28"/>
          <w:szCs w:val="28"/>
        </w:rPr>
        <w:t>приятия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</w:t>
      </w:r>
      <w:r w:rsidRPr="00153751">
        <w:rPr>
          <w:rFonts w:ascii="Times New Roman" w:hAnsi="Times New Roman" w:cs="Times New Roman"/>
          <w:sz w:val="28"/>
          <w:szCs w:val="28"/>
        </w:rPr>
        <w:t>апы</w:t>
      </w:r>
      <w:proofErr w:type="spellEnd"/>
      <w:r w:rsidRPr="00153751">
        <w:rPr>
          <w:rFonts w:ascii="Times New Roman" w:hAnsi="Times New Roman" w:cs="Times New Roman"/>
          <w:sz w:val="28"/>
          <w:szCs w:val="28"/>
        </w:rPr>
        <w:t>»), но основная з</w:t>
      </w:r>
      <w:r w:rsidRPr="00153751">
        <w:rPr>
          <w:rFonts w:ascii="Times New Roman" w:hAnsi="Times New Roman" w:cs="Times New Roman"/>
          <w:sz w:val="28"/>
          <w:szCs w:val="28"/>
        </w:rPr>
        <w:t>а</w:t>
      </w:r>
      <w:r w:rsidRPr="00153751">
        <w:rPr>
          <w:rFonts w:ascii="Times New Roman" w:hAnsi="Times New Roman" w:cs="Times New Roman"/>
          <w:sz w:val="28"/>
          <w:szCs w:val="28"/>
        </w:rPr>
        <w:t>слуга их з</w:t>
      </w:r>
      <w:r>
        <w:rPr>
          <w:rFonts w:ascii="Times New Roman" w:hAnsi="Times New Roman" w:cs="Times New Roman"/>
          <w:sz w:val="28"/>
          <w:szCs w:val="28"/>
        </w:rPr>
        <w:t>аключается в том, что они позво</w:t>
      </w:r>
      <w:r w:rsidRPr="00153751">
        <w:rPr>
          <w:rFonts w:ascii="Times New Roman" w:hAnsi="Times New Roman" w:cs="Times New Roman"/>
          <w:sz w:val="28"/>
          <w:szCs w:val="28"/>
        </w:rPr>
        <w:t>ляют растущим компаниям, осн</w:t>
      </w:r>
      <w:r w:rsidRPr="00153751">
        <w:rPr>
          <w:rFonts w:ascii="Times New Roman" w:hAnsi="Times New Roman" w:cs="Times New Roman"/>
          <w:sz w:val="28"/>
          <w:szCs w:val="28"/>
        </w:rPr>
        <w:t>о</w:t>
      </w:r>
      <w:r w:rsidRPr="00153751">
        <w:rPr>
          <w:rFonts w:ascii="Times New Roman" w:hAnsi="Times New Roman" w:cs="Times New Roman"/>
          <w:sz w:val="28"/>
          <w:szCs w:val="28"/>
        </w:rPr>
        <w:t>ванным на новых технологиях, выйти на фондовый рынок через первон</w:t>
      </w:r>
      <w:r w:rsidRPr="00153751">
        <w:rPr>
          <w:rFonts w:ascii="Times New Roman" w:hAnsi="Times New Roman" w:cs="Times New Roman"/>
          <w:sz w:val="28"/>
          <w:szCs w:val="28"/>
        </w:rPr>
        <w:t>а</w:t>
      </w:r>
      <w:r w:rsidRPr="00153751">
        <w:rPr>
          <w:rFonts w:ascii="Times New Roman" w:hAnsi="Times New Roman" w:cs="Times New Roman"/>
          <w:sz w:val="28"/>
          <w:szCs w:val="28"/>
        </w:rPr>
        <w:t>чальное публичное предложение ценных бумаг (IPO). Именно эти компании вп</w:t>
      </w:r>
      <w:r>
        <w:rPr>
          <w:rFonts w:ascii="Times New Roman" w:hAnsi="Times New Roman" w:cs="Times New Roman"/>
          <w:sz w:val="28"/>
          <w:szCs w:val="28"/>
        </w:rPr>
        <w:t>оследствии и определяют стандар</w:t>
      </w:r>
      <w:r w:rsidRPr="00153751">
        <w:rPr>
          <w:rFonts w:ascii="Times New Roman" w:hAnsi="Times New Roman" w:cs="Times New Roman"/>
          <w:sz w:val="28"/>
          <w:szCs w:val="28"/>
        </w:rPr>
        <w:t>ты и технологического развития, и уро</w:t>
      </w:r>
      <w:r w:rsidRPr="00153751">
        <w:rPr>
          <w:rFonts w:ascii="Times New Roman" w:hAnsi="Times New Roman" w:cs="Times New Roman"/>
          <w:sz w:val="28"/>
          <w:szCs w:val="28"/>
        </w:rPr>
        <w:t>в</w:t>
      </w:r>
      <w:r w:rsidRPr="00153751">
        <w:rPr>
          <w:rFonts w:ascii="Times New Roman" w:hAnsi="Times New Roman" w:cs="Times New Roman"/>
          <w:sz w:val="28"/>
          <w:szCs w:val="28"/>
        </w:rPr>
        <w:t>ня жиз</w:t>
      </w:r>
      <w:r>
        <w:rPr>
          <w:rFonts w:ascii="Times New Roman" w:hAnsi="Times New Roman" w:cs="Times New Roman"/>
          <w:sz w:val="28"/>
          <w:szCs w:val="28"/>
        </w:rPr>
        <w:t>ни. Поэтому именно недо</w:t>
      </w:r>
      <w:r w:rsidRPr="00153751">
        <w:rPr>
          <w:rFonts w:ascii="Times New Roman" w:hAnsi="Times New Roman" w:cs="Times New Roman"/>
          <w:sz w:val="28"/>
          <w:szCs w:val="28"/>
        </w:rPr>
        <w:t>статок венчурного капитала рассматривается многими исследователями как одна из важнейших причин отставания стран ЕС от США в области коммерциализации новых технологий.</w:t>
      </w:r>
    </w:p>
    <w:p w:rsidR="00153751" w:rsidRPr="00EF23B2" w:rsidRDefault="00153751" w:rsidP="00EF2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57AE" w:rsidRPr="000857AE" w:rsidRDefault="000857AE" w:rsidP="000857AE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>3.3. Модели финансирования интеллектуального капитала инновацио</w:t>
      </w:r>
      <w:r w:rsidRPr="000857AE">
        <w:rPr>
          <w:rFonts w:ascii="TimesNewRomanPSMT" w:hAnsi="TimesNewRomanPSMT" w:cs="TimesNewRomanPSMT"/>
          <w:b/>
          <w:sz w:val="28"/>
          <w:szCs w:val="28"/>
        </w:rPr>
        <w:t>н</w:t>
      </w:r>
      <w:r w:rsidRPr="000857AE">
        <w:rPr>
          <w:rFonts w:ascii="TimesNewRomanPSMT" w:hAnsi="TimesNewRomanPSMT" w:cs="TimesNewRomanPSMT"/>
          <w:b/>
          <w:sz w:val="28"/>
          <w:szCs w:val="28"/>
        </w:rPr>
        <w:t>ных предприятий при посредничестве технологических центров</w:t>
      </w:r>
    </w:p>
    <w:p w:rsidR="00994C3E" w:rsidRPr="00290A5E" w:rsidRDefault="00994C3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94C3E" w:rsidRPr="00290A5E" w:rsidRDefault="00994C3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Каждая из четырех основных мо</w:t>
      </w:r>
      <w:r w:rsidR="00185E42">
        <w:rPr>
          <w:rFonts w:ascii="TimesNewRomanPSMT" w:hAnsi="TimesNewRomanPSMT" w:cs="TimesNewRomanPSMT"/>
          <w:sz w:val="28"/>
          <w:szCs w:val="28"/>
        </w:rPr>
        <w:t>делей финансирования инновацион</w:t>
      </w:r>
      <w:r w:rsidRPr="00290A5E">
        <w:rPr>
          <w:rFonts w:ascii="TimesNewRomanPSMT" w:hAnsi="TimesNewRomanPSMT" w:cs="TimesNewRomanPSMT"/>
          <w:sz w:val="28"/>
          <w:szCs w:val="28"/>
        </w:rPr>
        <w:t>ных бизнесов через организации типа технологических центров (TCLO) основана на принципе – «те, для к</w:t>
      </w:r>
      <w:r w:rsidR="00185E42">
        <w:rPr>
          <w:rFonts w:ascii="TimesNewRomanPSMT" w:hAnsi="TimesNewRomanPSMT" w:cs="TimesNewRomanPSMT"/>
          <w:sz w:val="28"/>
          <w:szCs w:val="28"/>
        </w:rPr>
        <w:t>ого TCLO создает какую-либо цен</w:t>
      </w:r>
      <w:r w:rsidRPr="00290A5E">
        <w:rPr>
          <w:rFonts w:ascii="TimesNewRomanPSMT" w:hAnsi="TimesNewRomanPSMT" w:cs="TimesNewRomanPSMT"/>
          <w:sz w:val="28"/>
          <w:szCs w:val="28"/>
        </w:rPr>
        <w:t>ность, обеспеч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вают его ресурсами»</w:t>
      </w:r>
      <w:r w:rsidR="00185E42">
        <w:rPr>
          <w:rFonts w:ascii="TimesNewRomanPSMT" w:hAnsi="TimesNewRomanPSMT" w:cs="TimesNewRomanPSMT"/>
          <w:sz w:val="28"/>
          <w:szCs w:val="28"/>
        </w:rPr>
        <w:t>. За исключением редких корпора</w:t>
      </w:r>
      <w:r w:rsidRPr="00290A5E">
        <w:rPr>
          <w:rFonts w:ascii="TimesNewRomanPSMT" w:hAnsi="TimesNewRomanPSMT" w:cs="TimesNewRomanPSMT"/>
          <w:sz w:val="28"/>
          <w:szCs w:val="28"/>
        </w:rPr>
        <w:t>тивных вариантов, р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сурсная база TCLO всегда диверсифицирована и она не разваливается в до</w:t>
      </w:r>
      <w:r w:rsidRPr="00290A5E">
        <w:rPr>
          <w:rFonts w:ascii="TimesNewRomanPSMT" w:hAnsi="TimesNewRomanPSMT" w:cs="TimesNewRomanPSMT"/>
          <w:sz w:val="28"/>
          <w:szCs w:val="28"/>
        </w:rPr>
        <w:t>л</w:t>
      </w:r>
      <w:r w:rsidRPr="00290A5E">
        <w:rPr>
          <w:rFonts w:ascii="TimesNewRomanPSMT" w:hAnsi="TimesNewRomanPSMT" w:cs="TimesNewRomanPSMT"/>
          <w:sz w:val="28"/>
          <w:szCs w:val="28"/>
        </w:rPr>
        <w:t>госрочной персп</w:t>
      </w:r>
      <w:r w:rsidR="00185E42">
        <w:rPr>
          <w:rFonts w:ascii="TimesNewRomanPSMT" w:hAnsi="TimesNewRomanPSMT" w:cs="TimesNewRomanPSMT"/>
          <w:sz w:val="28"/>
          <w:szCs w:val="28"/>
        </w:rPr>
        <w:t>ективе тогда, когда каждый спон</w:t>
      </w:r>
      <w:r w:rsidRPr="00290A5E">
        <w:rPr>
          <w:rFonts w:ascii="TimesNewRomanPSMT" w:hAnsi="TimesNewRomanPSMT" w:cs="TimesNewRomanPSMT"/>
          <w:sz w:val="28"/>
          <w:szCs w:val="28"/>
        </w:rPr>
        <w:t>сор, инвестор или заказчик получает от центра то, что соответствует его целям (ценность для себя), и в обмен обеспечивает деятельность TCLO ресурсами. Это обеспечение реал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з</w:t>
      </w:r>
      <w:r w:rsidR="00185E42">
        <w:rPr>
          <w:rFonts w:ascii="TimesNewRomanPSMT" w:hAnsi="TimesNewRomanPSMT" w:cs="TimesNewRomanPSMT"/>
          <w:sz w:val="28"/>
          <w:szCs w:val="28"/>
        </w:rPr>
        <w:t>уется с помощью той или иной фи</w:t>
      </w:r>
      <w:r w:rsidRPr="00290A5E">
        <w:rPr>
          <w:rFonts w:ascii="TimesNewRomanPSMT" w:hAnsi="TimesNewRomanPSMT" w:cs="TimesNewRomanPSMT"/>
          <w:sz w:val="28"/>
          <w:szCs w:val="28"/>
        </w:rPr>
        <w:t>нансовой модели. TCLO являются выс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="00185E42">
        <w:rPr>
          <w:rFonts w:ascii="TimesNewRomanPSMT" w:hAnsi="TimesNewRomanPSMT" w:cs="TimesNewRomanPSMT"/>
          <w:sz w:val="28"/>
          <w:szCs w:val="28"/>
        </w:rPr>
        <w:t>коспециализированными органи</w:t>
      </w:r>
      <w:r w:rsidRPr="00290A5E">
        <w:rPr>
          <w:rFonts w:ascii="TimesNewRomanPSMT" w:hAnsi="TimesNewRomanPSMT" w:cs="TimesNewRomanPSMT"/>
          <w:sz w:val="28"/>
          <w:szCs w:val="28"/>
        </w:rPr>
        <w:t>зациями, которым необходимы уник</w:t>
      </w:r>
      <w:r w:rsidR="00185E42">
        <w:rPr>
          <w:rFonts w:ascii="TimesNewRomanPSMT" w:hAnsi="TimesNewRomanPSMT" w:cs="TimesNewRomanPSMT"/>
          <w:sz w:val="28"/>
          <w:szCs w:val="28"/>
        </w:rPr>
        <w:t>альные ресурсы: от специализиро</w:t>
      </w:r>
      <w:r w:rsidRPr="00290A5E">
        <w:rPr>
          <w:rFonts w:ascii="TimesNewRomanPSMT" w:hAnsi="TimesNewRomanPSMT" w:cs="TimesNewRomanPSMT"/>
          <w:sz w:val="28"/>
          <w:szCs w:val="28"/>
        </w:rPr>
        <w:t>ванных помещений до интеллектуальных активов, поз</w:t>
      </w:r>
      <w:r w:rsidR="00185E42">
        <w:rPr>
          <w:rFonts w:ascii="TimesNewRomanPSMT" w:hAnsi="TimesNewRomanPSMT" w:cs="TimesNewRomanPSMT"/>
          <w:sz w:val="28"/>
          <w:szCs w:val="28"/>
        </w:rPr>
        <w:t>воляющих разви</w:t>
      </w:r>
      <w:r w:rsidRPr="00290A5E">
        <w:rPr>
          <w:rFonts w:ascii="TimesNewRomanPSMT" w:hAnsi="TimesNewRomanPSMT" w:cs="TimesNewRomanPSMT"/>
          <w:sz w:val="28"/>
          <w:szCs w:val="28"/>
        </w:rPr>
        <w:t>вать бизнес клиентов, которые предоставляют госуда</w:t>
      </w:r>
      <w:r w:rsidRPr="00290A5E">
        <w:rPr>
          <w:rFonts w:ascii="TimesNewRomanPSMT" w:hAnsi="TimesNewRomanPSMT" w:cs="TimesNewRomanPSMT"/>
          <w:sz w:val="28"/>
          <w:szCs w:val="28"/>
        </w:rPr>
        <w:t>р</w:t>
      </w:r>
      <w:r w:rsidR="00185E42">
        <w:rPr>
          <w:rFonts w:ascii="TimesNewRomanPSMT" w:hAnsi="TimesNewRomanPSMT" w:cs="TimesNewRomanPSMT"/>
          <w:sz w:val="28"/>
          <w:szCs w:val="28"/>
        </w:rPr>
        <w:t>ственные или об</w:t>
      </w:r>
      <w:r w:rsidRPr="00290A5E">
        <w:rPr>
          <w:rFonts w:ascii="TimesNewRomanPSMT" w:hAnsi="TimesNewRomanPSMT" w:cs="TimesNewRomanPSMT"/>
          <w:sz w:val="28"/>
          <w:szCs w:val="28"/>
        </w:rPr>
        <w:t>щественные организации. Поэтому речь здесь идет не о ф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нансировании узком смысле этого слова, а о ресурсном обеспечении.</w:t>
      </w:r>
    </w:p>
    <w:p w:rsidR="00994C3E" w:rsidRPr="00290A5E" w:rsidRDefault="00994C3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Другой, производный от первого принцип, лежащий в основе успе</w:t>
      </w:r>
      <w:r w:rsidRPr="00290A5E">
        <w:rPr>
          <w:rFonts w:ascii="TimesNewRomanPSMT" w:hAnsi="TimesNewRomanPSMT" w:cs="TimesNewRomanPSMT"/>
          <w:sz w:val="28"/>
          <w:szCs w:val="28"/>
        </w:rPr>
        <w:t>ш</w:t>
      </w:r>
      <w:r w:rsidRPr="00290A5E">
        <w:rPr>
          <w:rFonts w:ascii="TimesNewRomanPSMT" w:hAnsi="TimesNewRomanPSMT" w:cs="TimesNewRomanPSMT"/>
          <w:sz w:val="28"/>
          <w:szCs w:val="28"/>
        </w:rPr>
        <w:t>ных финансовых моделей TCLO: «ориентация деятельности центра на ма</w:t>
      </w:r>
      <w:r w:rsidRPr="00290A5E">
        <w:rPr>
          <w:rFonts w:ascii="TimesNewRomanPSMT" w:hAnsi="TimesNewRomanPSMT" w:cs="TimesNewRomanPSMT"/>
          <w:sz w:val="28"/>
          <w:szCs w:val="28"/>
        </w:rPr>
        <w:t>к</w:t>
      </w:r>
      <w:r w:rsidRPr="00290A5E">
        <w:rPr>
          <w:rFonts w:ascii="TimesNewRomanPSMT" w:hAnsi="TimesNewRomanPSMT" w:cs="TimesNewRomanPSMT"/>
          <w:sz w:val="28"/>
          <w:szCs w:val="28"/>
        </w:rPr>
        <w:t>симизацию ценности для каждого участника пропорционально значимости и объему предоставляемых им ресурсов».</w:t>
      </w:r>
    </w:p>
    <w:p w:rsidR="00942AE2" w:rsidRPr="00942AE2" w:rsidRDefault="00942AE2" w:rsidP="00942AE2">
      <w:pPr>
        <w:tabs>
          <w:tab w:val="left" w:pos="8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2AE2">
        <w:rPr>
          <w:rFonts w:ascii="Times New Roman" w:hAnsi="Times New Roman" w:cs="Times New Roman"/>
          <w:sz w:val="28"/>
          <w:szCs w:val="28"/>
        </w:rPr>
        <w:t>условиях невозможности банковского и отсутствия реального 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2AE2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рно</w:t>
      </w:r>
      <w:r w:rsidRPr="00942AE2">
        <w:rPr>
          <w:rFonts w:ascii="Times New Roman" w:hAnsi="Times New Roman" w:cs="Times New Roman"/>
          <w:sz w:val="28"/>
          <w:szCs w:val="28"/>
        </w:rPr>
        <w:t>го финансирования, в качестве главного источника средств инновац</w:t>
      </w:r>
      <w:r w:rsidRPr="00942AE2">
        <w:rPr>
          <w:rFonts w:ascii="Times New Roman" w:hAnsi="Times New Roman" w:cs="Times New Roman"/>
          <w:sz w:val="28"/>
          <w:szCs w:val="28"/>
        </w:rPr>
        <w:t>и</w:t>
      </w:r>
      <w:r w:rsidRPr="00942AE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ной де</w:t>
      </w:r>
      <w:r w:rsidRPr="00942AE2">
        <w:rPr>
          <w:rFonts w:ascii="Times New Roman" w:hAnsi="Times New Roman" w:cs="Times New Roman"/>
          <w:sz w:val="28"/>
          <w:szCs w:val="28"/>
        </w:rPr>
        <w:t>ятельности малых предприятий выступают крупные заказы (пило</w:t>
      </w:r>
      <w:r w:rsidRPr="00942AE2">
        <w:rPr>
          <w:rFonts w:ascii="Times New Roman" w:hAnsi="Times New Roman" w:cs="Times New Roman"/>
          <w:sz w:val="28"/>
          <w:szCs w:val="28"/>
        </w:rPr>
        <w:t>т</w:t>
      </w:r>
      <w:r w:rsidRPr="00942AE2">
        <w:rPr>
          <w:rFonts w:ascii="Times New Roman" w:hAnsi="Times New Roman" w:cs="Times New Roman"/>
          <w:sz w:val="28"/>
          <w:szCs w:val="28"/>
        </w:rPr>
        <w:t>ных заказ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942AE2">
        <w:rPr>
          <w:rFonts w:ascii="Times New Roman" w:hAnsi="Times New Roman" w:cs="Times New Roman"/>
          <w:sz w:val="28"/>
          <w:szCs w:val="28"/>
        </w:rPr>
        <w:t>ков), позволяющие профинансировать разработку и внедрение новшеств. Прежде всего, этот источник финансирования имеется у предпр</w:t>
      </w:r>
      <w:r w:rsidRPr="00942AE2">
        <w:rPr>
          <w:rFonts w:ascii="Times New Roman" w:hAnsi="Times New Roman" w:cs="Times New Roman"/>
          <w:sz w:val="28"/>
          <w:szCs w:val="28"/>
        </w:rPr>
        <w:t>и</w:t>
      </w:r>
      <w:r w:rsidRPr="00942AE2">
        <w:rPr>
          <w:rFonts w:ascii="Times New Roman" w:hAnsi="Times New Roman" w:cs="Times New Roman"/>
          <w:sz w:val="28"/>
          <w:szCs w:val="28"/>
        </w:rPr>
        <w:lastRenderedPageBreak/>
        <w:t xml:space="preserve">нимателей, работающих по заказам крупных предприятий </w:t>
      </w:r>
      <w:proofErr w:type="gramStart"/>
      <w:r w:rsidRPr="00942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2AE2">
        <w:rPr>
          <w:rFonts w:ascii="Times New Roman" w:hAnsi="Times New Roman" w:cs="Times New Roman"/>
          <w:sz w:val="28"/>
          <w:szCs w:val="28"/>
        </w:rPr>
        <w:t xml:space="preserve"> значительным участием го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942AE2">
        <w:rPr>
          <w:rFonts w:ascii="Times New Roman" w:hAnsi="Times New Roman" w:cs="Times New Roman"/>
          <w:sz w:val="28"/>
          <w:szCs w:val="28"/>
        </w:rPr>
        <w:t>дарства. Наряду с этим, в качестве реального источника час</w:t>
      </w:r>
      <w:r w:rsidRPr="00942AE2">
        <w:rPr>
          <w:rFonts w:ascii="Times New Roman" w:hAnsi="Times New Roman" w:cs="Times New Roman"/>
          <w:sz w:val="28"/>
          <w:szCs w:val="28"/>
        </w:rPr>
        <w:t>т</w:t>
      </w:r>
      <w:r w:rsidRPr="00942AE2">
        <w:rPr>
          <w:rFonts w:ascii="Times New Roman" w:hAnsi="Times New Roman" w:cs="Times New Roman"/>
          <w:sz w:val="28"/>
          <w:szCs w:val="28"/>
        </w:rPr>
        <w:t>ного финан</w:t>
      </w:r>
      <w:r>
        <w:rPr>
          <w:rFonts w:ascii="Times New Roman" w:hAnsi="Times New Roman" w:cs="Times New Roman"/>
          <w:sz w:val="28"/>
          <w:szCs w:val="28"/>
        </w:rPr>
        <w:t>сиро</w:t>
      </w:r>
      <w:r w:rsidRPr="00942AE2">
        <w:rPr>
          <w:rFonts w:ascii="Times New Roman" w:hAnsi="Times New Roman" w:cs="Times New Roman"/>
          <w:sz w:val="28"/>
          <w:szCs w:val="28"/>
        </w:rPr>
        <w:t>вания, используются, партнерские схемы. При этом в среде самих инно</w:t>
      </w:r>
      <w:r>
        <w:rPr>
          <w:rFonts w:ascii="Times New Roman" w:hAnsi="Times New Roman" w:cs="Times New Roman"/>
          <w:sz w:val="28"/>
          <w:szCs w:val="28"/>
        </w:rPr>
        <w:t>вацион</w:t>
      </w:r>
      <w:r w:rsidRPr="00942AE2">
        <w:rPr>
          <w:rFonts w:ascii="Times New Roman" w:hAnsi="Times New Roman" w:cs="Times New Roman"/>
          <w:sz w:val="28"/>
          <w:szCs w:val="28"/>
        </w:rPr>
        <w:t>ных предпринимателей существует мнение, что в этом случае TCLO</w:t>
      </w:r>
      <w:r>
        <w:rPr>
          <w:rFonts w:ascii="Times New Roman" w:hAnsi="Times New Roman" w:cs="Times New Roman"/>
          <w:sz w:val="28"/>
          <w:szCs w:val="28"/>
        </w:rPr>
        <w:t xml:space="preserve"> могут ока</w:t>
      </w:r>
      <w:r w:rsidRPr="00942AE2">
        <w:rPr>
          <w:rFonts w:ascii="Times New Roman" w:hAnsi="Times New Roman" w:cs="Times New Roman"/>
          <w:sz w:val="28"/>
          <w:szCs w:val="28"/>
        </w:rPr>
        <w:t>зывать действенную помощь.</w:t>
      </w:r>
    </w:p>
    <w:p w:rsidR="000857AE" w:rsidRDefault="000857AE" w:rsidP="0008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 xml:space="preserve">3.4. Оценка эффективности </w:t>
      </w:r>
      <w:proofErr w:type="spellStart"/>
      <w:r w:rsidRPr="000857AE">
        <w:rPr>
          <w:rFonts w:ascii="TimesNewRomanPSMT" w:hAnsi="TimesNewRomanPSMT" w:cs="TimesNewRomanPSMT"/>
          <w:b/>
          <w:sz w:val="28"/>
          <w:szCs w:val="28"/>
        </w:rPr>
        <w:t>инкубирования</w:t>
      </w:r>
      <w:proofErr w:type="spellEnd"/>
      <w:r w:rsidRPr="000857AE">
        <w:rPr>
          <w:rFonts w:ascii="TimesNewRomanPSMT" w:hAnsi="TimesNewRomanPSMT" w:cs="TimesNewRomanPSMT"/>
          <w:b/>
          <w:sz w:val="28"/>
          <w:szCs w:val="28"/>
        </w:rPr>
        <w:t xml:space="preserve"> инновационных структур при реализации модели спин-</w:t>
      </w:r>
      <w:proofErr w:type="spellStart"/>
      <w:r w:rsidRPr="000857AE">
        <w:rPr>
          <w:rFonts w:ascii="TimesNewRomanPSMT" w:hAnsi="TimesNewRomanPSMT" w:cs="TimesNewRomanPSMT"/>
          <w:b/>
          <w:sz w:val="28"/>
          <w:szCs w:val="28"/>
        </w:rPr>
        <w:t>офф</w:t>
      </w:r>
      <w:proofErr w:type="spellEnd"/>
      <w:r w:rsidRPr="000857AE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994C3E" w:rsidRPr="00290A5E" w:rsidRDefault="00994C3E" w:rsidP="000857AE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174CE" w:rsidRPr="00290A5E" w:rsidRDefault="000174C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Спин-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офф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- процесс создания новой компании, которая предназначена для передачи пригодных к коммерциализации научных и технологических знаний, созданных в материнском университете, на рынок [1]. Для осущест</w:t>
      </w:r>
      <w:r w:rsidRPr="00290A5E">
        <w:rPr>
          <w:rFonts w:ascii="TimesNewRomanPSMT" w:hAnsi="TimesNewRomanPSMT" w:cs="TimesNewRomanPSMT"/>
          <w:sz w:val="28"/>
          <w:szCs w:val="28"/>
        </w:rPr>
        <w:t>в</w:t>
      </w:r>
      <w:r w:rsidRPr="00290A5E">
        <w:rPr>
          <w:rFonts w:ascii="TimesNewRomanPSMT" w:hAnsi="TimesNewRomanPSMT" w:cs="TimesNewRomanPSMT"/>
          <w:sz w:val="28"/>
          <w:szCs w:val="28"/>
        </w:rPr>
        <w:t>ления спин-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офф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создается компания, специализирующаяся на трансфере те</w:t>
      </w:r>
      <w:r w:rsidRPr="00290A5E">
        <w:rPr>
          <w:rFonts w:ascii="TimesNewRomanPSMT" w:hAnsi="TimesNewRomanPSMT" w:cs="TimesNewRomanPSMT"/>
          <w:sz w:val="28"/>
          <w:szCs w:val="28"/>
        </w:rPr>
        <w:t>х</w:t>
      </w:r>
      <w:r w:rsidRPr="00290A5E">
        <w:rPr>
          <w:rFonts w:ascii="TimesNewRomanPSMT" w:hAnsi="TimesNewRomanPSMT" w:cs="TimesNewRomanPSMT"/>
          <w:sz w:val="28"/>
          <w:szCs w:val="28"/>
        </w:rPr>
        <w:t>нологий. Хотя в российских условиях вузы не</w:t>
      </w:r>
      <w:r w:rsidR="00532E63">
        <w:rPr>
          <w:rFonts w:ascii="TimesNewRomanPSMT" w:hAnsi="TimesNewRomanPSMT" w:cs="TimesNewRomanPSMT"/>
          <w:sz w:val="28"/>
          <w:szCs w:val="28"/>
        </w:rPr>
        <w:t xml:space="preserve"> могут создавать малые пре</w:t>
      </w:r>
      <w:r w:rsidR="00532E63">
        <w:rPr>
          <w:rFonts w:ascii="TimesNewRomanPSMT" w:hAnsi="TimesNewRomanPSMT" w:cs="TimesNewRomanPSMT"/>
          <w:sz w:val="28"/>
          <w:szCs w:val="28"/>
        </w:rPr>
        <w:t>д</w:t>
      </w:r>
      <w:r w:rsidR="00532E63">
        <w:rPr>
          <w:rFonts w:ascii="TimesNewRomanPSMT" w:hAnsi="TimesNewRomanPSMT" w:cs="TimesNewRomanPSMT"/>
          <w:sz w:val="28"/>
          <w:szCs w:val="28"/>
        </w:rPr>
        <w:t>прия</w:t>
      </w:r>
      <w:r w:rsidRPr="00290A5E">
        <w:rPr>
          <w:rFonts w:ascii="TimesNewRomanPSMT" w:hAnsi="TimesNewRomanPSMT" w:cs="TimesNewRomanPSMT"/>
          <w:sz w:val="28"/>
          <w:szCs w:val="28"/>
        </w:rPr>
        <w:t>тия, то есть осуществлять процесс спин-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оф</w:t>
      </w:r>
      <w:r w:rsidR="00532E63">
        <w:rPr>
          <w:rFonts w:ascii="TimesNewRomanPSMT" w:hAnsi="TimesNewRomanPSMT" w:cs="TimesNewRomanPSMT"/>
          <w:sz w:val="28"/>
          <w:szCs w:val="28"/>
        </w:rPr>
        <w:t>ф</w:t>
      </w:r>
      <w:proofErr w:type="spellEnd"/>
      <w:r w:rsidR="00532E63">
        <w:rPr>
          <w:rFonts w:ascii="TimesNewRomanPSMT" w:hAnsi="TimesNewRomanPSMT" w:cs="TimesNewRomanPSMT"/>
          <w:sz w:val="28"/>
          <w:szCs w:val="28"/>
        </w:rPr>
        <w:t xml:space="preserve"> в чистом виде, создание техно</w:t>
      </w:r>
      <w:r w:rsidRPr="00290A5E">
        <w:rPr>
          <w:rFonts w:ascii="TimesNewRomanPSMT" w:hAnsi="TimesNewRomanPSMT" w:cs="TimesNewRomanPSMT"/>
          <w:sz w:val="28"/>
          <w:szCs w:val="28"/>
        </w:rPr>
        <w:t>парков и инкубаторов бизнеса также может</w:t>
      </w:r>
      <w:r w:rsidR="00532E63">
        <w:rPr>
          <w:rFonts w:ascii="TimesNewRomanPSMT" w:hAnsi="TimesNewRomanPSMT" w:cs="TimesNewRomanPSMT"/>
          <w:sz w:val="28"/>
          <w:szCs w:val="28"/>
        </w:rPr>
        <w:t xml:space="preserve"> рассматриваться как ос</w:t>
      </w:r>
      <w:r w:rsidR="00532E63">
        <w:rPr>
          <w:rFonts w:ascii="TimesNewRomanPSMT" w:hAnsi="TimesNewRomanPSMT" w:cs="TimesNewRomanPSMT"/>
          <w:sz w:val="28"/>
          <w:szCs w:val="28"/>
        </w:rPr>
        <w:t>у</w:t>
      </w:r>
      <w:r w:rsidR="00532E63">
        <w:rPr>
          <w:rFonts w:ascii="TimesNewRomanPSMT" w:hAnsi="TimesNewRomanPSMT" w:cs="TimesNewRomanPSMT"/>
          <w:sz w:val="28"/>
          <w:szCs w:val="28"/>
        </w:rPr>
        <w:t>ществле</w:t>
      </w:r>
      <w:r w:rsidRPr="00290A5E">
        <w:rPr>
          <w:rFonts w:ascii="TimesNewRomanPSMT" w:hAnsi="TimesNewRomanPSMT" w:cs="TimesNewRomanPSMT"/>
          <w:sz w:val="28"/>
          <w:szCs w:val="28"/>
        </w:rPr>
        <w:t>ние технологического трансфера по модели спин-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офф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>. Логично предположить, что университет осуществляет принятие решений по по</w:t>
      </w:r>
      <w:r w:rsidRPr="00290A5E">
        <w:rPr>
          <w:rFonts w:ascii="TimesNewRomanPSMT" w:hAnsi="TimesNewRomanPSMT" w:cs="TimesNewRomanPSMT"/>
          <w:sz w:val="28"/>
          <w:szCs w:val="28"/>
        </w:rPr>
        <w:t>д</w:t>
      </w:r>
      <w:r w:rsidRPr="00290A5E">
        <w:rPr>
          <w:rFonts w:ascii="TimesNewRomanPSMT" w:hAnsi="TimesNewRomanPSMT" w:cs="TimesNewRomanPSMT"/>
          <w:sz w:val="28"/>
          <w:szCs w:val="28"/>
        </w:rPr>
        <w:t>держке определенных проектов и созданию компаний спин-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офф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>. Для того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 xml:space="preserve"> чтобы эти компании на первых стадиях своего существования име</w:t>
      </w:r>
      <w:r w:rsidR="00532E63">
        <w:rPr>
          <w:rFonts w:ascii="TimesNewRomanPSMT" w:hAnsi="TimesNewRomanPSMT" w:cs="TimesNewRomanPSMT"/>
          <w:sz w:val="28"/>
          <w:szCs w:val="28"/>
        </w:rPr>
        <w:t>ли макс</w:t>
      </w:r>
      <w:r w:rsidR="00532E63">
        <w:rPr>
          <w:rFonts w:ascii="TimesNewRomanPSMT" w:hAnsi="TimesNewRomanPSMT" w:cs="TimesNewRomanPSMT"/>
          <w:sz w:val="28"/>
          <w:szCs w:val="28"/>
        </w:rPr>
        <w:t>и</w:t>
      </w:r>
      <w:r w:rsidR="00532E63">
        <w:rPr>
          <w:rFonts w:ascii="TimesNewRomanPSMT" w:hAnsi="TimesNewRomanPSMT" w:cs="TimesNewRomanPSMT"/>
          <w:sz w:val="28"/>
          <w:szCs w:val="28"/>
        </w:rPr>
        <w:t>мально благоприятный ре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жим, университет выступает инициатором создания бизнес-инкубатора. Для финансирования деятельности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бизнес-инкубатора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 xml:space="preserve"> привлекаются ресурсы извне, а также создается управляющая компания, но процесс отбора клиентов, также принятие ключевых управленческих реш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ний принимается университетом (в лице его представителей, обычно отдела передачи технологий).</w:t>
      </w:r>
    </w:p>
    <w:p w:rsidR="000174CE" w:rsidRDefault="000174C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Следовательно, необходимо определить критерии оценки эффективн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сти такого процесса, который, в силу длительности реализации, направле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ности на достижение определенных целей и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отграниченности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от рутинной деятельности, может рассматриваться как инвестиционный проект.</w:t>
      </w:r>
    </w:p>
    <w:p w:rsidR="00532E63" w:rsidRPr="00532E63" w:rsidRDefault="00532E63" w:rsidP="0053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2E63">
        <w:rPr>
          <w:rFonts w:ascii="Times New Roman" w:hAnsi="Times New Roman" w:cs="Times New Roman"/>
          <w:sz w:val="28"/>
          <w:szCs w:val="28"/>
        </w:rPr>
        <w:t>Большинство целей, которые преследует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в процессе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</w:t>
      </w:r>
      <w:r w:rsidRPr="00532E63">
        <w:rPr>
          <w:rFonts w:ascii="Times New Roman" w:hAnsi="Times New Roman" w:cs="Times New Roman"/>
          <w:sz w:val="28"/>
          <w:szCs w:val="28"/>
        </w:rPr>
        <w:t>гического трансфера, не может быть описано в терминах доходов и ра</w:t>
      </w:r>
      <w:r w:rsidRPr="00532E63">
        <w:rPr>
          <w:rFonts w:ascii="Times New Roman" w:hAnsi="Times New Roman" w:cs="Times New Roman"/>
          <w:sz w:val="28"/>
          <w:szCs w:val="28"/>
        </w:rPr>
        <w:t>с</w:t>
      </w:r>
      <w:r w:rsidRPr="00532E63">
        <w:rPr>
          <w:rFonts w:ascii="Times New Roman" w:hAnsi="Times New Roman" w:cs="Times New Roman"/>
          <w:sz w:val="28"/>
          <w:szCs w:val="28"/>
        </w:rPr>
        <w:t>ходов напрямую, поэтому следует говорить о нес</w:t>
      </w:r>
      <w:r>
        <w:rPr>
          <w:rFonts w:ascii="Times New Roman" w:hAnsi="Times New Roman" w:cs="Times New Roman"/>
          <w:sz w:val="28"/>
          <w:szCs w:val="28"/>
        </w:rPr>
        <w:t>кольких видах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про</w:t>
      </w:r>
      <w:r w:rsidRPr="00532E63">
        <w:rPr>
          <w:rFonts w:ascii="Times New Roman" w:hAnsi="Times New Roman" w:cs="Times New Roman"/>
          <w:sz w:val="28"/>
          <w:szCs w:val="28"/>
        </w:rPr>
        <w:t>цесса спин-</w:t>
      </w:r>
      <w:proofErr w:type="spellStart"/>
      <w:r w:rsidRPr="00532E63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Pr="00532E63">
        <w:rPr>
          <w:rFonts w:ascii="Times New Roman" w:hAnsi="Times New Roman" w:cs="Times New Roman"/>
          <w:sz w:val="28"/>
          <w:szCs w:val="28"/>
        </w:rPr>
        <w:t>:</w:t>
      </w:r>
    </w:p>
    <w:p w:rsidR="00532E63" w:rsidRPr="00532E63" w:rsidRDefault="00532E63" w:rsidP="00532E63">
      <w:p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2E63">
        <w:rPr>
          <w:rFonts w:ascii="Times New Roman" w:hAnsi="Times New Roman" w:cs="Times New Roman"/>
          <w:sz w:val="28"/>
          <w:szCs w:val="28"/>
        </w:rPr>
        <w:t>Общая эффективность спин-</w:t>
      </w:r>
      <w:proofErr w:type="spellStart"/>
      <w:r w:rsidRPr="00532E63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Pr="00532E63">
        <w:rPr>
          <w:rFonts w:ascii="Times New Roman" w:hAnsi="Times New Roman" w:cs="Times New Roman"/>
          <w:sz w:val="28"/>
          <w:szCs w:val="28"/>
        </w:rPr>
        <w:t xml:space="preserve"> определяется степенью достижения в этом процессе заявленных университетом экономических, научно-технологических, образовательных и социально-политических целей. Каждая из этих целей может быть описана системой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некоторые из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2E63">
        <w:rPr>
          <w:rFonts w:ascii="Times New Roman" w:hAnsi="Times New Roman" w:cs="Times New Roman"/>
          <w:sz w:val="28"/>
          <w:szCs w:val="28"/>
        </w:rPr>
        <w:t>рых не имеют количественного выражения.</w:t>
      </w:r>
    </w:p>
    <w:p w:rsidR="00532E63" w:rsidRPr="00532E63" w:rsidRDefault="00532E63" w:rsidP="00532E63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2E63">
        <w:rPr>
          <w:rFonts w:ascii="Times New Roman" w:hAnsi="Times New Roman" w:cs="Times New Roman"/>
          <w:sz w:val="28"/>
          <w:szCs w:val="28"/>
        </w:rPr>
        <w:t>Экономическая эффективность спин-</w:t>
      </w:r>
      <w:proofErr w:type="spellStart"/>
      <w:r w:rsidRPr="00532E63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Pr="00532E63">
        <w:rPr>
          <w:rFonts w:ascii="Times New Roman" w:hAnsi="Times New Roman" w:cs="Times New Roman"/>
          <w:sz w:val="28"/>
          <w:szCs w:val="28"/>
        </w:rPr>
        <w:t xml:space="preserve"> определяется соотношен</w:t>
      </w:r>
      <w:r w:rsidRPr="00532E63">
        <w:rPr>
          <w:rFonts w:ascii="Times New Roman" w:hAnsi="Times New Roman" w:cs="Times New Roman"/>
          <w:sz w:val="28"/>
          <w:szCs w:val="28"/>
        </w:rPr>
        <w:t>и</w:t>
      </w:r>
      <w:r w:rsidRPr="00532E63">
        <w:rPr>
          <w:rFonts w:ascii="Times New Roman" w:hAnsi="Times New Roman" w:cs="Times New Roman"/>
          <w:sz w:val="28"/>
          <w:szCs w:val="28"/>
        </w:rPr>
        <w:t>ем затрат университета на создание и поддерж</w:t>
      </w:r>
      <w:r>
        <w:rPr>
          <w:rFonts w:ascii="Times New Roman" w:hAnsi="Times New Roman" w:cs="Times New Roman"/>
          <w:sz w:val="28"/>
          <w:szCs w:val="28"/>
        </w:rPr>
        <w:t>ку компании спин-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(КСО) и ре</w:t>
      </w:r>
      <w:r w:rsidRPr="00532E63">
        <w:rPr>
          <w:rFonts w:ascii="Times New Roman" w:hAnsi="Times New Roman" w:cs="Times New Roman"/>
          <w:sz w:val="28"/>
          <w:szCs w:val="28"/>
        </w:rPr>
        <w:t>зультатов (доходов), полученных университ</w:t>
      </w:r>
      <w:r>
        <w:rPr>
          <w:rFonts w:ascii="Times New Roman" w:hAnsi="Times New Roman" w:cs="Times New Roman"/>
          <w:sz w:val="28"/>
          <w:szCs w:val="28"/>
        </w:rPr>
        <w:t>етом от деятельности данной ком</w:t>
      </w:r>
      <w:r w:rsidRPr="00532E63">
        <w:rPr>
          <w:rFonts w:ascii="Times New Roman" w:hAnsi="Times New Roman" w:cs="Times New Roman"/>
          <w:sz w:val="28"/>
          <w:szCs w:val="28"/>
        </w:rPr>
        <w:t>пании в случае успеха инновационного проек</w:t>
      </w:r>
      <w:r>
        <w:rPr>
          <w:rFonts w:ascii="Times New Roman" w:hAnsi="Times New Roman" w:cs="Times New Roman"/>
          <w:sz w:val="28"/>
          <w:szCs w:val="28"/>
        </w:rPr>
        <w:t>та на рынке. Поскольку продук</w:t>
      </w:r>
      <w:r w:rsidRPr="00532E63">
        <w:rPr>
          <w:rFonts w:ascii="Times New Roman" w:hAnsi="Times New Roman" w:cs="Times New Roman"/>
          <w:sz w:val="28"/>
          <w:szCs w:val="28"/>
        </w:rPr>
        <w:t>ция КСО является инновационной, высока вероятность того, что она не будет востребована рынком в настоящее вре</w:t>
      </w:r>
      <w:r>
        <w:rPr>
          <w:rFonts w:ascii="Times New Roman" w:hAnsi="Times New Roman" w:cs="Times New Roman"/>
          <w:sz w:val="28"/>
          <w:szCs w:val="28"/>
        </w:rPr>
        <w:t xml:space="preserve">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компания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по</w:t>
      </w:r>
      <w:r w:rsidRPr="00532E63">
        <w:rPr>
          <w:rFonts w:ascii="Times New Roman" w:hAnsi="Times New Roman" w:cs="Times New Roman"/>
          <w:sz w:val="28"/>
          <w:szCs w:val="28"/>
        </w:rPr>
        <w:t>терпеть неудачу на рынке. Кроме того, как</w:t>
      </w:r>
      <w:r>
        <w:rPr>
          <w:rFonts w:ascii="Times New Roman" w:hAnsi="Times New Roman" w:cs="Times New Roman"/>
          <w:sz w:val="28"/>
          <w:szCs w:val="28"/>
        </w:rPr>
        <w:t xml:space="preserve"> любое малое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тие, компа</w:t>
      </w:r>
      <w:r w:rsidRPr="00532E63">
        <w:rPr>
          <w:rFonts w:ascii="Times New Roman" w:hAnsi="Times New Roman" w:cs="Times New Roman"/>
          <w:sz w:val="28"/>
          <w:szCs w:val="28"/>
        </w:rPr>
        <w:t>ния спин-</w:t>
      </w:r>
      <w:proofErr w:type="spellStart"/>
      <w:r w:rsidRPr="00532E63">
        <w:rPr>
          <w:rFonts w:ascii="Times New Roman" w:hAnsi="Times New Roman" w:cs="Times New Roman"/>
          <w:sz w:val="28"/>
          <w:szCs w:val="28"/>
        </w:rPr>
        <w:t>офф</w:t>
      </w:r>
      <w:proofErr w:type="spellEnd"/>
      <w:r w:rsidRPr="00532E63">
        <w:rPr>
          <w:rFonts w:ascii="Times New Roman" w:hAnsi="Times New Roman" w:cs="Times New Roman"/>
          <w:sz w:val="28"/>
          <w:szCs w:val="28"/>
        </w:rPr>
        <w:t xml:space="preserve"> сталкивается в своей деятельности с серьезными проблемами, вызванными ограниченностью доступных </w:t>
      </w:r>
      <w:r>
        <w:rPr>
          <w:rFonts w:ascii="Times New Roman" w:hAnsi="Times New Roman" w:cs="Times New Roman"/>
          <w:sz w:val="28"/>
          <w:szCs w:val="28"/>
        </w:rPr>
        <w:t>финансовых, кадр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и организа</w:t>
      </w:r>
      <w:r w:rsidRPr="00532E63">
        <w:rPr>
          <w:rFonts w:ascii="Times New Roman" w:hAnsi="Times New Roman" w:cs="Times New Roman"/>
          <w:sz w:val="28"/>
          <w:szCs w:val="28"/>
        </w:rPr>
        <w:t>ционных ресурсов. Университет может оказывать компании различные формы поддержки, которые позволят снизить вероятность рыно</w:t>
      </w:r>
      <w:r w:rsidRPr="00532E63">
        <w:rPr>
          <w:rFonts w:ascii="Times New Roman" w:hAnsi="Times New Roman" w:cs="Times New Roman"/>
          <w:sz w:val="28"/>
          <w:szCs w:val="28"/>
        </w:rPr>
        <w:t>ч</w:t>
      </w:r>
      <w:r w:rsidRPr="00532E63">
        <w:rPr>
          <w:rFonts w:ascii="Times New Roman" w:hAnsi="Times New Roman" w:cs="Times New Roman"/>
          <w:sz w:val="28"/>
          <w:szCs w:val="28"/>
        </w:rPr>
        <w:t xml:space="preserve">ного провала. Наивысшей формой такой поддержки выступает </w:t>
      </w:r>
      <w:proofErr w:type="spellStart"/>
      <w:r w:rsidRPr="00532E63">
        <w:rPr>
          <w:rFonts w:ascii="Times New Roman" w:hAnsi="Times New Roman" w:cs="Times New Roman"/>
          <w:sz w:val="28"/>
          <w:szCs w:val="28"/>
        </w:rPr>
        <w:t>инкубиров</w:t>
      </w:r>
      <w:r w:rsidRPr="00532E63">
        <w:rPr>
          <w:rFonts w:ascii="Times New Roman" w:hAnsi="Times New Roman" w:cs="Times New Roman"/>
          <w:sz w:val="28"/>
          <w:szCs w:val="28"/>
        </w:rPr>
        <w:t>а</w:t>
      </w:r>
      <w:r w:rsidRPr="00532E6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32E63">
        <w:rPr>
          <w:rFonts w:ascii="Times New Roman" w:hAnsi="Times New Roman" w:cs="Times New Roman"/>
          <w:sz w:val="28"/>
          <w:szCs w:val="28"/>
        </w:rPr>
        <w:t xml:space="preserve"> КСО, то есть создание </w:t>
      </w:r>
      <w:proofErr w:type="gramStart"/>
      <w:r w:rsidRPr="00532E63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532E63">
        <w:rPr>
          <w:rFonts w:ascii="Times New Roman" w:hAnsi="Times New Roman" w:cs="Times New Roman"/>
          <w:sz w:val="28"/>
          <w:szCs w:val="28"/>
        </w:rPr>
        <w:t>.</w:t>
      </w:r>
    </w:p>
    <w:p w:rsidR="00532E63" w:rsidRPr="00290A5E" w:rsidRDefault="00532E63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7AE" w:rsidRPr="000857AE" w:rsidRDefault="000857AE" w:rsidP="000857AE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57AE">
        <w:rPr>
          <w:rFonts w:ascii="TimesNewRomanPSMT" w:hAnsi="TimesNewRomanPSMT" w:cs="TimesNewRomanPSMT"/>
          <w:b/>
          <w:sz w:val="28"/>
          <w:szCs w:val="28"/>
        </w:rPr>
        <w:t xml:space="preserve">3.5. Формирование моделей </w:t>
      </w:r>
      <w:proofErr w:type="gramStart"/>
      <w:r w:rsidRPr="000857AE">
        <w:rPr>
          <w:rFonts w:ascii="TimesNewRomanPSMT" w:hAnsi="TimesNewRomanPSMT" w:cs="TimesNewRomanPSMT"/>
          <w:b/>
          <w:sz w:val="28"/>
          <w:szCs w:val="28"/>
        </w:rPr>
        <w:t>технологического</w:t>
      </w:r>
      <w:proofErr w:type="gramEnd"/>
      <w:r w:rsidRPr="000857AE">
        <w:rPr>
          <w:rFonts w:ascii="TimesNewRomanPSMT" w:hAnsi="TimesNewRomanPSMT" w:cs="TimesNewRomanPSMT"/>
          <w:b/>
          <w:sz w:val="28"/>
          <w:szCs w:val="28"/>
        </w:rPr>
        <w:t xml:space="preserve"> трансфера в высших учебных заведениях</w:t>
      </w:r>
    </w:p>
    <w:p w:rsidR="000857AE" w:rsidRPr="00290A5E" w:rsidRDefault="000857AE" w:rsidP="000857AE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174CE" w:rsidRPr="00290A5E" w:rsidRDefault="000174C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Высшие учебные заведения осуществляют, в качестве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основной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>, обр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зовательную миссию. Это значит, что создание и распространение новых знаний и технологий (как научных, так и образователь</w:t>
      </w:r>
      <w:r w:rsidR="00485AC9" w:rsidRPr="00290A5E">
        <w:rPr>
          <w:rFonts w:ascii="TimesNewRomanPSMT" w:hAnsi="TimesNewRomanPSMT" w:cs="TimesNewRomanPSMT"/>
          <w:sz w:val="28"/>
          <w:szCs w:val="28"/>
        </w:rPr>
        <w:t>ных) является одной из их ключе</w:t>
      </w:r>
      <w:r w:rsidRPr="00290A5E">
        <w:rPr>
          <w:rFonts w:ascii="TimesNewRomanPSMT" w:hAnsi="TimesNewRomanPSMT" w:cs="TimesNewRomanPSMT"/>
          <w:sz w:val="28"/>
          <w:szCs w:val="28"/>
        </w:rPr>
        <w:t>вых функций. При этом в процессе обучения пр</w:t>
      </w:r>
      <w:r w:rsidR="00485AC9" w:rsidRPr="00290A5E">
        <w:rPr>
          <w:rFonts w:ascii="TimesNewRomanPSMT" w:hAnsi="TimesNewRomanPSMT" w:cs="TimesNewRomanPSMT"/>
          <w:sz w:val="28"/>
          <w:szCs w:val="28"/>
        </w:rPr>
        <w:t>оисходит передача так называ</w:t>
      </w:r>
      <w:r w:rsidRPr="00290A5E">
        <w:rPr>
          <w:rFonts w:ascii="TimesNewRomanPSMT" w:hAnsi="TimesNewRomanPSMT" w:cs="TimesNewRomanPSMT"/>
          <w:sz w:val="28"/>
          <w:szCs w:val="28"/>
        </w:rPr>
        <w:t>емых имплицитных, неявных знаний, которые часто не могут ра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Pr="00290A5E">
        <w:rPr>
          <w:rFonts w:ascii="TimesNewRomanPSMT" w:hAnsi="TimesNewRomanPSMT" w:cs="TimesNewRomanPSMT"/>
          <w:sz w:val="28"/>
          <w:szCs w:val="28"/>
        </w:rPr>
        <w:t>пространяться никаким другим способом, так как вырабатываются в проце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Pr="00290A5E">
        <w:rPr>
          <w:rFonts w:ascii="TimesNewRomanPSMT" w:hAnsi="TimesNewRomanPSMT" w:cs="TimesNewRomanPSMT"/>
          <w:sz w:val="28"/>
          <w:szCs w:val="28"/>
        </w:rPr>
        <w:t>се длительного общения, совместной деятельности обучающего и обуча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мых.</w:t>
      </w:r>
    </w:p>
    <w:p w:rsidR="000174CE" w:rsidRPr="00290A5E" w:rsidRDefault="000174C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Общеизвестно, что современная обу</w:t>
      </w:r>
      <w:r w:rsidR="00185E42">
        <w:rPr>
          <w:rFonts w:ascii="TimesNewRomanPSMT" w:hAnsi="TimesNewRomanPSMT" w:cs="TimesNewRomanPSMT"/>
          <w:sz w:val="28"/>
          <w:szCs w:val="28"/>
        </w:rPr>
        <w:t>чающаяся экономика усиливает по</w:t>
      </w:r>
      <w:r w:rsidRPr="00290A5E">
        <w:rPr>
          <w:rFonts w:ascii="TimesNewRomanPSMT" w:hAnsi="TimesNewRomanPSMT" w:cs="TimesNewRomanPSMT"/>
          <w:sz w:val="28"/>
          <w:szCs w:val="28"/>
        </w:rPr>
        <w:t>требность предприятий в овладении новыми, прогрессивными знаниями и навыками. Это позволяет характеризовать е</w:t>
      </w:r>
      <w:r w:rsidR="00185E42">
        <w:rPr>
          <w:rFonts w:ascii="TimesNewRomanPSMT" w:hAnsi="TimesNewRomanPSMT" w:cs="TimesNewRomanPSMT"/>
          <w:sz w:val="28"/>
          <w:szCs w:val="28"/>
        </w:rPr>
        <w:t>е как «экономику знаний. Дост</w:t>
      </w:r>
      <w:r w:rsidR="00185E42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точно полное определение экономики знаний дано в Докладе о развитии ч</w:t>
      </w:r>
      <w:r w:rsidR="00185E42">
        <w:rPr>
          <w:rFonts w:ascii="TimesNewRomanPSMT" w:hAnsi="TimesNewRomanPSMT" w:cs="TimesNewRomanPSMT"/>
          <w:sz w:val="28"/>
          <w:szCs w:val="28"/>
        </w:rPr>
        <w:t>е</w:t>
      </w:r>
      <w:r w:rsidR="00185E42">
        <w:rPr>
          <w:rFonts w:ascii="TimesNewRomanPSMT" w:hAnsi="TimesNewRomanPSMT" w:cs="TimesNewRomanPSMT"/>
          <w:sz w:val="28"/>
          <w:szCs w:val="28"/>
        </w:rPr>
        <w:t>ло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веческого потенциала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="004B4DF4">
        <w:rPr>
          <w:rFonts w:ascii="TimesNewRomanPSMT" w:hAnsi="TimesNewRomanPSMT" w:cs="TimesNewRomanPSMT"/>
          <w:sz w:val="28"/>
          <w:szCs w:val="28"/>
        </w:rPr>
        <w:t xml:space="preserve"> Российской Федерации-2004</w:t>
      </w:r>
      <w:r w:rsidRPr="00290A5E">
        <w:rPr>
          <w:rFonts w:ascii="TimesNewRomanPSMT" w:hAnsi="TimesNewRomanPSMT" w:cs="TimesNewRomanPSMT"/>
          <w:sz w:val="28"/>
          <w:szCs w:val="28"/>
        </w:rPr>
        <w:t>: «Экономика, ос</w:t>
      </w:r>
      <w:r w:rsidR="00185E42">
        <w:rPr>
          <w:rFonts w:ascii="TimesNewRomanPSMT" w:hAnsi="TimesNewRomanPSMT" w:cs="TimesNewRomanPSMT"/>
          <w:sz w:val="28"/>
          <w:szCs w:val="28"/>
        </w:rPr>
        <w:t>н</w:t>
      </w:r>
      <w:r w:rsidR="00185E42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ванная на знаниях, или экономика знаний, - это экономика, которая создает,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распространяет и использует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 xml:space="preserve"> знания для обеспечения своего роста и ко</w:t>
      </w:r>
      <w:r w:rsidR="00185E42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к</w:t>
      </w:r>
      <w:r w:rsidRPr="00290A5E">
        <w:rPr>
          <w:rFonts w:ascii="TimesNewRomanPSMT" w:hAnsi="TimesNewRomanPSMT" w:cs="TimesNewRomanPSMT"/>
          <w:sz w:val="28"/>
          <w:szCs w:val="28"/>
        </w:rPr>
        <w:t>у</w:t>
      </w:r>
      <w:r w:rsidR="00185E42">
        <w:rPr>
          <w:rFonts w:ascii="TimesNewRomanPSMT" w:hAnsi="TimesNewRomanPSMT" w:cs="TimesNewRomanPSMT"/>
          <w:sz w:val="28"/>
          <w:szCs w:val="28"/>
        </w:rPr>
        <w:t>рен</w:t>
      </w:r>
      <w:r w:rsidRPr="00290A5E">
        <w:rPr>
          <w:rFonts w:ascii="TimesNewRomanPSMT" w:hAnsi="TimesNewRomanPSMT" w:cs="TimesNewRomanPSMT"/>
          <w:sz w:val="28"/>
          <w:szCs w:val="28"/>
        </w:rPr>
        <w:t>тоспособности. Это такая экономика, в которой знания обогащают все о</w:t>
      </w:r>
      <w:r w:rsidRPr="00290A5E">
        <w:rPr>
          <w:rFonts w:ascii="TimesNewRomanPSMT" w:hAnsi="TimesNewRomanPSMT" w:cs="TimesNewRomanPSMT"/>
          <w:sz w:val="28"/>
          <w:szCs w:val="28"/>
        </w:rPr>
        <w:t>т</w:t>
      </w:r>
      <w:r w:rsidRPr="00290A5E">
        <w:rPr>
          <w:rFonts w:ascii="TimesNewRomanPSMT" w:hAnsi="TimesNewRomanPSMT" w:cs="TimesNewRomanPSMT"/>
          <w:sz w:val="28"/>
          <w:szCs w:val="28"/>
        </w:rPr>
        <w:t>расли, все сектора и всех участников экономических процессов. Это одн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временно экономика, которая не только использует знания в разнообразной форме, но и создает их в виде высокотехнологичной продукции, высококв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="00185E42">
        <w:rPr>
          <w:rFonts w:ascii="TimesNewRomanPSMT" w:hAnsi="TimesNewRomanPSMT" w:cs="TimesNewRomanPSMT"/>
          <w:sz w:val="28"/>
          <w:szCs w:val="28"/>
        </w:rPr>
        <w:t>лифицирован</w:t>
      </w:r>
      <w:r w:rsidRPr="00290A5E">
        <w:rPr>
          <w:rFonts w:ascii="TimesNewRomanPSMT" w:hAnsi="TimesNewRomanPSMT" w:cs="TimesNewRomanPSMT"/>
          <w:sz w:val="28"/>
          <w:szCs w:val="28"/>
        </w:rPr>
        <w:t>ных услуг, научной продукции и оборудования». Таким обр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зом, экономика знаний основана на функционировании трех ее секторов: се</w:t>
      </w:r>
      <w:r w:rsidRPr="00290A5E">
        <w:rPr>
          <w:rFonts w:ascii="TimesNewRomanPSMT" w:hAnsi="TimesNewRomanPSMT" w:cs="TimesNewRomanPSMT"/>
          <w:sz w:val="28"/>
          <w:szCs w:val="28"/>
        </w:rPr>
        <w:t>к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тора генерации знаний; сектора передачи знаний (знания </w:t>
      </w:r>
      <w:r w:rsidR="00185E42">
        <w:rPr>
          <w:rFonts w:ascii="TimesNewRomanPSMT" w:hAnsi="TimesNewRomanPSMT" w:cs="TimesNewRomanPSMT"/>
          <w:sz w:val="28"/>
          <w:szCs w:val="28"/>
        </w:rPr>
        <w:t>воплощаются в пригодные для про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мышленного освоения технологии, которые могут быть </w:t>
      </w:r>
      <w:r w:rsidR="00185E42">
        <w:rPr>
          <w:rFonts w:ascii="TimesNewRomanPSMT" w:hAnsi="TimesNewRomanPSMT" w:cs="TimesNewRomanPSMT"/>
          <w:sz w:val="28"/>
          <w:szCs w:val="28"/>
        </w:rPr>
        <w:t>использованы в раз</w:t>
      </w:r>
      <w:r w:rsidRPr="00290A5E">
        <w:rPr>
          <w:rFonts w:ascii="TimesNewRomanPSMT" w:hAnsi="TimesNewRomanPSMT" w:cs="TimesNewRomanPSMT"/>
          <w:sz w:val="28"/>
          <w:szCs w:val="28"/>
        </w:rPr>
        <w:t>личных отраслях экономической деятельности); сектора применения знаний.</w:t>
      </w:r>
    </w:p>
    <w:p w:rsidR="00EA4A0F" w:rsidRDefault="00EA4A0F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EA4A0F" w:rsidRPr="00633CAD" w:rsidRDefault="00EA4A0F" w:rsidP="00B07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AD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633CAD" w:rsidRPr="00633CAD">
        <w:rPr>
          <w:rFonts w:ascii="Times New Roman" w:hAnsi="Times New Roman" w:cs="Times New Roman"/>
          <w:b/>
          <w:bCs/>
          <w:sz w:val="28"/>
          <w:szCs w:val="28"/>
        </w:rPr>
        <w:t>Особенности инвестирования и финансировани</w:t>
      </w:r>
      <w:r w:rsidR="00633C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33CAD" w:rsidRPr="00633CAD">
        <w:rPr>
          <w:rFonts w:ascii="Times New Roman" w:hAnsi="Times New Roman" w:cs="Times New Roman"/>
          <w:b/>
          <w:bCs/>
          <w:sz w:val="28"/>
          <w:szCs w:val="28"/>
        </w:rPr>
        <w:t xml:space="preserve"> интелле</w:t>
      </w:r>
      <w:r w:rsidR="00633CAD" w:rsidRPr="00633CA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33CAD" w:rsidRPr="00633CAD">
        <w:rPr>
          <w:rFonts w:ascii="Times New Roman" w:hAnsi="Times New Roman" w:cs="Times New Roman"/>
          <w:b/>
          <w:bCs/>
          <w:sz w:val="28"/>
          <w:szCs w:val="28"/>
        </w:rPr>
        <w:t>туальных активов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4.1. Взаимозависимость инвестиционного и инновационного процесса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4.2. Исследование закономерностей организационно-ресурсного обе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Pr="00290A5E">
        <w:rPr>
          <w:rFonts w:ascii="TimesNewRomanPSMT" w:hAnsi="TimesNewRomanPSMT" w:cs="TimesNewRomanPSMT"/>
          <w:sz w:val="28"/>
          <w:szCs w:val="28"/>
        </w:rPr>
        <w:t>печения инновационного процесса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4.3. Акционерный капитал и интеллектуальные активы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4.4. Финансирование интеллектуального капитала инновационных предприятий на основе формирования технологических центров</w:t>
      </w:r>
    </w:p>
    <w:p w:rsidR="00633CAD" w:rsidRDefault="00633CAD" w:rsidP="00633CAD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33CAD" w:rsidRPr="00633CAD" w:rsidRDefault="00633CAD" w:rsidP="00633CAD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33CAD">
        <w:rPr>
          <w:rFonts w:ascii="TimesNewRomanPSMT" w:hAnsi="TimesNewRomanPSMT" w:cs="TimesNewRomanPSMT"/>
          <w:b/>
          <w:sz w:val="28"/>
          <w:szCs w:val="28"/>
        </w:rPr>
        <w:t>4.1. Взаимозависимость инвестиционного и инновационного процесса</w:t>
      </w:r>
    </w:p>
    <w:p w:rsidR="00633CAD" w:rsidRDefault="00633CAD" w:rsidP="00633CAD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485AC9" w:rsidRPr="00290A5E" w:rsidRDefault="00485AC9" w:rsidP="00633CAD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Иозеф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Шумпетер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в своей классичес</w:t>
      </w:r>
      <w:r w:rsidR="00633CAD">
        <w:rPr>
          <w:rFonts w:ascii="TimesNewRomanPSMT" w:hAnsi="TimesNewRomanPSMT" w:cs="TimesNewRomanPSMT"/>
          <w:sz w:val="28"/>
          <w:szCs w:val="28"/>
        </w:rPr>
        <w:t>кой работе «Нестабильность кап</w:t>
      </w:r>
      <w:r w:rsidR="00633CAD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тализма» выдвинул тезис, согласно которому «потребность в крупных вл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жениях капитала извне возникает исключитель</w:t>
      </w:r>
      <w:r w:rsidR="00633CAD">
        <w:rPr>
          <w:rFonts w:ascii="TimesNewRomanPSMT" w:hAnsi="TimesNewRomanPSMT" w:cs="TimesNewRomanPSMT"/>
          <w:sz w:val="28"/>
          <w:szCs w:val="28"/>
        </w:rPr>
        <w:t>но в результате появ</w:t>
      </w:r>
      <w:r w:rsidRPr="00290A5E">
        <w:rPr>
          <w:rFonts w:ascii="TimesNewRomanPSMT" w:hAnsi="TimesNewRomanPSMT" w:cs="TimesNewRomanPSMT"/>
          <w:sz w:val="28"/>
          <w:szCs w:val="28"/>
        </w:rPr>
        <w:t>ления н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="004B4DF4">
        <w:rPr>
          <w:rFonts w:ascii="TimesNewRomanPSMT" w:hAnsi="TimesNewRomanPSMT" w:cs="TimesNewRomanPSMT"/>
          <w:sz w:val="28"/>
          <w:szCs w:val="28"/>
        </w:rPr>
        <w:t>вовведений»</w:t>
      </w:r>
      <w:r w:rsidRPr="00290A5E">
        <w:rPr>
          <w:rFonts w:ascii="TimesNewRomanPSMT" w:hAnsi="TimesNewRomanPSMT" w:cs="TimesNewRomanPSMT"/>
          <w:sz w:val="28"/>
          <w:szCs w:val="28"/>
        </w:rPr>
        <w:t>. Необходимы такие вложения, которые не могут быть проф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нансированы за счет валовых доходов от деятельности хозяйствующего субъекта, осуществляющего проект, или за счет технического кредита. Вп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следствии, несмотря на частое цитирование положений из работ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Шумпетера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и, в частности, «Нестабильности капитализма», этот тезис обходили, как пр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вило, сторон</w:t>
      </w:r>
      <w:r w:rsidR="00633CAD">
        <w:rPr>
          <w:rFonts w:ascii="TimesNewRomanPSMT" w:hAnsi="TimesNewRomanPSMT" w:cs="TimesNewRomanPSMT"/>
          <w:sz w:val="28"/>
          <w:szCs w:val="28"/>
        </w:rPr>
        <w:t>ой. Среди исключений можно выде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лить работу Р.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Румельта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>, написанну</w:t>
      </w:r>
      <w:r w:rsidR="004B4DF4">
        <w:rPr>
          <w:rFonts w:ascii="TimesNewRomanPSMT" w:hAnsi="TimesNewRomanPSMT" w:cs="TimesNewRomanPSMT"/>
          <w:sz w:val="28"/>
          <w:szCs w:val="28"/>
        </w:rPr>
        <w:t>ю во второй половине 80-х годов.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Однако инвестиции в нововведения как таковые не были в центре вн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мания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Румельта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. Между тем, если тезис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Шумпетера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является верным, роль инвестиций в процессе финансирования НИОКР и место в данном процессе государства, промышленных предприятий, финансовых посредников и пр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чих экономических единиц предстает совсем по-иному. Иным оказывается соотношение между собственными и заемными средствами, роль акционе</w:t>
      </w:r>
      <w:r w:rsidRPr="00290A5E">
        <w:rPr>
          <w:rFonts w:ascii="TimesNewRomanPSMT" w:hAnsi="TimesNewRomanPSMT" w:cs="TimesNewRomanPSMT"/>
          <w:sz w:val="28"/>
          <w:szCs w:val="28"/>
        </w:rPr>
        <w:t>р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ного и кредитного финансирования, иное значение имеет инвестирование из внешних источников и реинвестиций, </w:t>
      </w:r>
      <w:r w:rsidR="00633CAD">
        <w:rPr>
          <w:rFonts w:ascii="TimesNewRomanPSMT" w:hAnsi="TimesNewRomanPSMT" w:cs="TimesNewRomanPSMT"/>
          <w:sz w:val="28"/>
          <w:szCs w:val="28"/>
        </w:rPr>
        <w:t>то же справедл</w:t>
      </w:r>
      <w:r w:rsidRPr="00290A5E">
        <w:rPr>
          <w:rFonts w:ascii="TimesNewRomanPSMT" w:hAnsi="TimesNewRomanPSMT" w:cs="TimesNewRomanPSMT"/>
          <w:sz w:val="28"/>
          <w:szCs w:val="28"/>
        </w:rPr>
        <w:t>иво и в отношении го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Pr="00290A5E">
        <w:rPr>
          <w:rFonts w:ascii="TimesNewRomanPSMT" w:hAnsi="TimesNewRomanPSMT" w:cs="TimesNewRomanPSMT"/>
          <w:sz w:val="28"/>
          <w:szCs w:val="28"/>
        </w:rPr>
        <w:t>ударственного финансирования НИОКР. Создание институциональной ср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ды, благоп</w:t>
      </w:r>
      <w:r w:rsidR="00633CAD">
        <w:rPr>
          <w:rFonts w:ascii="TimesNewRomanPSMT" w:hAnsi="TimesNewRomanPSMT" w:cs="TimesNewRomanPSMT"/>
          <w:sz w:val="28"/>
          <w:szCs w:val="28"/>
        </w:rPr>
        <w:t>риятствующей осуществлению инве</w:t>
      </w:r>
      <w:r w:rsidRPr="00290A5E">
        <w:rPr>
          <w:rFonts w:ascii="TimesNewRomanPSMT" w:hAnsi="TimesNewRomanPSMT" w:cs="TimesNewRomanPSMT"/>
          <w:sz w:val="28"/>
          <w:szCs w:val="28"/>
        </w:rPr>
        <w:t>стиций в нововведения, ок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зывается решающим фактором обеспечения научно-технического прогресса.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При передаче нового знания в фор</w:t>
      </w:r>
      <w:r w:rsidR="00633CAD">
        <w:rPr>
          <w:rFonts w:ascii="TimesNewRomanPSMT" w:hAnsi="TimesNewRomanPSMT" w:cs="TimesNewRomanPSMT"/>
          <w:sz w:val="28"/>
          <w:szCs w:val="28"/>
        </w:rPr>
        <w:t>ме инвестиций генерируется инв</w:t>
      </w:r>
      <w:r w:rsidR="00633CAD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стиционный спрос особого рода – на ин</w:t>
      </w:r>
      <w:r w:rsidR="00633CAD">
        <w:rPr>
          <w:rFonts w:ascii="TimesNewRomanPSMT" w:hAnsi="TimesNewRomanPSMT" w:cs="TimesNewRomanPSMT"/>
          <w:sz w:val="28"/>
          <w:szCs w:val="28"/>
        </w:rPr>
        <w:t>вестиции в форме передачи инте</w:t>
      </w:r>
      <w:r w:rsidR="00633CAD">
        <w:rPr>
          <w:rFonts w:ascii="TimesNewRomanPSMT" w:hAnsi="TimesNewRomanPSMT" w:cs="TimesNewRomanPSMT"/>
          <w:sz w:val="28"/>
          <w:szCs w:val="28"/>
        </w:rPr>
        <w:t>л</w:t>
      </w:r>
      <w:r w:rsidRPr="00290A5E">
        <w:rPr>
          <w:rFonts w:ascii="TimesNewRomanPSMT" w:hAnsi="TimesNewRomanPSMT" w:cs="TimesNewRomanPSMT"/>
          <w:sz w:val="28"/>
          <w:szCs w:val="28"/>
        </w:rPr>
        <w:t>лектуальной собственности. Спрос по</w:t>
      </w:r>
      <w:r w:rsidR="00633CAD">
        <w:rPr>
          <w:rFonts w:ascii="TimesNewRomanPSMT" w:hAnsi="TimesNewRomanPSMT" w:cs="TimesNewRomanPSMT"/>
          <w:sz w:val="28"/>
          <w:szCs w:val="28"/>
        </w:rPr>
        <w:t>добного рода может также генери</w:t>
      </w:r>
      <w:r w:rsidRPr="00290A5E">
        <w:rPr>
          <w:rFonts w:ascii="TimesNewRomanPSMT" w:hAnsi="TimesNewRomanPSMT" w:cs="TimesNewRomanPSMT"/>
          <w:sz w:val="28"/>
          <w:szCs w:val="28"/>
        </w:rPr>
        <w:t>р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ваться в результате осуществления любых инновационных проектов, когда для реализации нововведения необходимо знание, полученное в хо-де реал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зации других инновационных </w:t>
      </w:r>
      <w:r w:rsidR="00633CAD">
        <w:rPr>
          <w:rFonts w:ascii="TimesNewRomanPSMT" w:hAnsi="TimesNewRomanPSMT" w:cs="TimesNewRomanPSMT"/>
          <w:sz w:val="28"/>
          <w:szCs w:val="28"/>
        </w:rPr>
        <w:t>проектов. Кроме того, может воз</w:t>
      </w:r>
      <w:r w:rsidRPr="00290A5E">
        <w:rPr>
          <w:rFonts w:ascii="TimesNewRomanPSMT" w:hAnsi="TimesNewRomanPSMT" w:cs="TimesNewRomanPSMT"/>
          <w:sz w:val="28"/>
          <w:szCs w:val="28"/>
        </w:rPr>
        <w:t>никнуть и спрос на инвестиции в натурально-вещественной форме или в форме перед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чи других имущественных прав, например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 xml:space="preserve"> права </w:t>
      </w:r>
      <w:r w:rsidR="00633CAD">
        <w:rPr>
          <w:rFonts w:ascii="TimesNewRomanPSMT" w:hAnsi="TimesNewRomanPSMT" w:cs="TimesNewRomanPSMT"/>
          <w:sz w:val="28"/>
          <w:szCs w:val="28"/>
        </w:rPr>
        <w:t>использо</w:t>
      </w:r>
      <w:r w:rsidRPr="00290A5E">
        <w:rPr>
          <w:rFonts w:ascii="TimesNewRomanPSMT" w:hAnsi="TimesNewRomanPSMT" w:cs="TimesNewRomanPSMT"/>
          <w:sz w:val="28"/>
          <w:szCs w:val="28"/>
        </w:rPr>
        <w:t>вать уникальное научное оборудовани</w:t>
      </w:r>
      <w:r w:rsidR="00633CAD">
        <w:rPr>
          <w:rFonts w:ascii="TimesNewRomanPSMT" w:hAnsi="TimesNewRomanPSMT" w:cs="TimesNewRomanPSMT"/>
          <w:sz w:val="28"/>
          <w:szCs w:val="28"/>
        </w:rPr>
        <w:t>е. Однако именно при осуществле</w:t>
      </w:r>
      <w:r w:rsidRPr="00290A5E">
        <w:rPr>
          <w:rFonts w:ascii="TimesNewRomanPSMT" w:hAnsi="TimesNewRomanPSMT" w:cs="TimesNewRomanPSMT"/>
          <w:sz w:val="28"/>
          <w:szCs w:val="28"/>
        </w:rPr>
        <w:t>нии неполных инн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вационных проектов</w:t>
      </w:r>
      <w:r w:rsidR="00633CAD">
        <w:rPr>
          <w:rFonts w:ascii="TimesNewRomanPSMT" w:hAnsi="TimesNewRomanPSMT" w:cs="TimesNewRomanPSMT"/>
          <w:sz w:val="28"/>
          <w:szCs w:val="28"/>
        </w:rPr>
        <w:t xml:space="preserve"> второго вида роль указанных ин</w:t>
      </w:r>
      <w:r w:rsidRPr="00290A5E">
        <w:rPr>
          <w:rFonts w:ascii="TimesNewRomanPSMT" w:hAnsi="TimesNewRomanPSMT" w:cs="TimesNewRomanPSMT"/>
          <w:sz w:val="28"/>
          <w:szCs w:val="28"/>
        </w:rPr>
        <w:t>вестиций имеет крит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ческое значение.</w:t>
      </w:r>
    </w:p>
    <w:p w:rsidR="00633CAD" w:rsidRDefault="00633CAD" w:rsidP="00633CAD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33CAD" w:rsidRPr="00633CAD" w:rsidRDefault="00633CAD" w:rsidP="00633CAD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33CAD">
        <w:rPr>
          <w:rFonts w:ascii="TimesNewRomanPSMT" w:hAnsi="TimesNewRomanPSMT" w:cs="TimesNewRomanPSMT"/>
          <w:b/>
          <w:sz w:val="28"/>
          <w:szCs w:val="28"/>
        </w:rPr>
        <w:t>4.2. Исследование закономерностей организационно-ресурсного обесп</w:t>
      </w:r>
      <w:r w:rsidRPr="00633CAD">
        <w:rPr>
          <w:rFonts w:ascii="TimesNewRomanPSMT" w:hAnsi="TimesNewRomanPSMT" w:cs="TimesNewRomanPSMT"/>
          <w:b/>
          <w:sz w:val="28"/>
          <w:szCs w:val="28"/>
        </w:rPr>
        <w:t>е</w:t>
      </w:r>
      <w:r w:rsidRPr="00633CAD">
        <w:rPr>
          <w:rFonts w:ascii="TimesNewRomanPSMT" w:hAnsi="TimesNewRomanPSMT" w:cs="TimesNewRomanPSMT"/>
          <w:b/>
          <w:sz w:val="28"/>
          <w:szCs w:val="28"/>
        </w:rPr>
        <w:t>чения инновационного процесса</w:t>
      </w:r>
    </w:p>
    <w:p w:rsidR="00633CAD" w:rsidRDefault="00633CAD" w:rsidP="00B07E5A">
      <w:pPr>
        <w:tabs>
          <w:tab w:val="left" w:pos="857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485AC9" w:rsidRPr="00290A5E" w:rsidRDefault="00485AC9" w:rsidP="00B07E5A">
      <w:pPr>
        <w:tabs>
          <w:tab w:val="left" w:pos="857"/>
        </w:tabs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Экономическая суть интеллектуальных ресурсов в воспроизводстве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ном плане заключается в том, что они являются одновременно необходимой предпосылкой и резул</w:t>
      </w:r>
      <w:r w:rsidR="00633CAD">
        <w:rPr>
          <w:rFonts w:ascii="TimesNewRomanPSMT" w:hAnsi="TimesNewRomanPSMT" w:cs="TimesNewRomanPSMT"/>
          <w:sz w:val="28"/>
          <w:szCs w:val="28"/>
        </w:rPr>
        <w:t>ьтатом процесса создания иннова</w:t>
      </w:r>
      <w:r w:rsidRPr="00290A5E">
        <w:rPr>
          <w:rFonts w:ascii="TimesNewRomanPSMT" w:hAnsi="TimesNewRomanPSMT" w:cs="TimesNewRomanPSMT"/>
          <w:sz w:val="28"/>
          <w:szCs w:val="28"/>
        </w:rPr>
        <w:t>ций. В этом плане и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теллектуальны</w:t>
      </w:r>
      <w:r w:rsidR="00633CAD">
        <w:rPr>
          <w:rFonts w:ascii="TimesNewRomanPSMT" w:hAnsi="TimesNewRomanPSMT" w:cs="TimesNewRomanPSMT"/>
          <w:sz w:val="28"/>
          <w:szCs w:val="28"/>
        </w:rPr>
        <w:t>е ресурсы представляют собой ре</w:t>
      </w:r>
      <w:r w:rsidRPr="00290A5E">
        <w:rPr>
          <w:rFonts w:ascii="TimesNewRomanPSMT" w:hAnsi="TimesNewRomanPSMT" w:cs="TimesNewRomanPSMT"/>
          <w:sz w:val="28"/>
          <w:szCs w:val="28"/>
        </w:rPr>
        <w:t>зультат прежней или тек</w:t>
      </w:r>
      <w:r w:rsidRPr="00290A5E">
        <w:rPr>
          <w:rFonts w:ascii="TimesNewRomanPSMT" w:hAnsi="TimesNewRomanPSMT" w:cs="TimesNewRomanPSMT"/>
          <w:sz w:val="28"/>
          <w:szCs w:val="28"/>
        </w:rPr>
        <w:t>у</w:t>
      </w:r>
      <w:r w:rsidRPr="00290A5E">
        <w:rPr>
          <w:rFonts w:ascii="TimesNewRomanPSMT" w:hAnsi="TimesNewRomanPSMT" w:cs="TimesNewRomanPSMT"/>
          <w:sz w:val="28"/>
          <w:szCs w:val="28"/>
        </w:rPr>
        <w:t>щей научн</w:t>
      </w:r>
      <w:r w:rsidR="00633CAD">
        <w:rPr>
          <w:rFonts w:ascii="TimesNewRomanPSMT" w:hAnsi="TimesNewRomanPSMT" w:cs="TimesNewRomanPSMT"/>
          <w:sz w:val="28"/>
          <w:szCs w:val="28"/>
        </w:rPr>
        <w:t>о-технической и иной инновацион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ной деятельности.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Следуя по</w:t>
      </w:r>
      <w:r w:rsidRPr="00290A5E">
        <w:rPr>
          <w:rFonts w:ascii="TimesNewRomanPSMT" w:hAnsi="TimesNewRomanPSMT" w:cs="TimesNewRomanPSMT"/>
          <w:sz w:val="28"/>
          <w:szCs w:val="28"/>
        </w:rPr>
        <w:t>д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ходу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Эдвинсона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Малоун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>, с некоторыми уточнениями, сделанными для те</w:t>
      </w:r>
      <w:r w:rsidRPr="00290A5E">
        <w:rPr>
          <w:rFonts w:ascii="TimesNewRomanPSMT" w:hAnsi="TimesNewRomanPSMT" w:cs="TimesNewRomanPSMT"/>
          <w:sz w:val="28"/>
          <w:szCs w:val="28"/>
        </w:rPr>
        <w:t>р</w:t>
      </w:r>
      <w:r w:rsidRPr="00290A5E">
        <w:rPr>
          <w:rFonts w:ascii="TimesNewRomanPSMT" w:hAnsi="TimesNewRomanPSMT" w:cs="TimesNewRomanPSMT"/>
          <w:sz w:val="28"/>
          <w:szCs w:val="28"/>
        </w:rPr>
        <w:lastRenderedPageBreak/>
        <w:t>минологической сопоставимости с другими областями инновационно</w:t>
      </w:r>
      <w:r w:rsidR="00633CAD">
        <w:rPr>
          <w:rFonts w:ascii="TimesNewRomanPSMT" w:hAnsi="TimesNewRomanPSMT" w:cs="TimesNewRomanPSMT"/>
          <w:sz w:val="28"/>
          <w:szCs w:val="28"/>
        </w:rPr>
        <w:t>го м</w:t>
      </w:r>
      <w:r w:rsidR="00633CAD">
        <w:rPr>
          <w:rFonts w:ascii="TimesNewRomanPSMT" w:hAnsi="TimesNewRomanPSMT" w:cs="TimesNewRomanPSMT"/>
          <w:sz w:val="28"/>
          <w:szCs w:val="28"/>
        </w:rPr>
        <w:t>е</w:t>
      </w:r>
      <w:r w:rsidR="00633CAD">
        <w:rPr>
          <w:rFonts w:ascii="TimesNewRomanPSMT" w:hAnsi="TimesNewRomanPSMT" w:cs="TimesNewRomanPSMT"/>
          <w:sz w:val="28"/>
          <w:szCs w:val="28"/>
        </w:rPr>
        <w:t>неджмента, мы выделяем сле</w:t>
      </w:r>
      <w:r w:rsidRPr="00290A5E">
        <w:rPr>
          <w:rFonts w:ascii="TimesNewRomanPSMT" w:hAnsi="TimesNewRomanPSMT" w:cs="TimesNewRomanPSMT"/>
          <w:sz w:val="28"/>
          <w:szCs w:val="28"/>
        </w:rPr>
        <w:t>дующие составляющие интеллектуальных р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сурсов: интеллектуальную собственность (патенты, авторские права) и др</w:t>
      </w:r>
      <w:r w:rsidRPr="00290A5E">
        <w:rPr>
          <w:rFonts w:ascii="TimesNewRomanPSMT" w:hAnsi="TimesNewRomanPSMT" w:cs="TimesNewRomanPSMT"/>
          <w:sz w:val="28"/>
          <w:szCs w:val="28"/>
        </w:rPr>
        <w:t>у</w:t>
      </w:r>
      <w:r w:rsidRPr="00290A5E">
        <w:rPr>
          <w:rFonts w:ascii="TimesNewRomanPSMT" w:hAnsi="TimesNewRomanPSMT" w:cs="TimesNewRomanPSMT"/>
          <w:sz w:val="28"/>
          <w:szCs w:val="28"/>
        </w:rPr>
        <w:t>гие ресурсы научно - технического характера (ноу-хау); уникальные знания и компетенции организационного характера (они тесно связаны с организац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онными инновациями);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 xml:space="preserve"> коммуникационные ресурсы (отношения с конт</w:t>
      </w:r>
      <w:r w:rsidRPr="00290A5E">
        <w:rPr>
          <w:rFonts w:ascii="TimesNewRomanPSMT" w:hAnsi="TimesNewRomanPSMT" w:cs="TimesNewRomanPSMT"/>
          <w:sz w:val="28"/>
          <w:szCs w:val="28"/>
        </w:rPr>
        <w:t>р</w:t>
      </w:r>
      <w:r w:rsidR="00185E42">
        <w:rPr>
          <w:rFonts w:ascii="TimesNewRomanPSMT" w:hAnsi="TimesNewRomanPSMT" w:cs="TimesNewRomanPSMT"/>
          <w:sz w:val="28"/>
          <w:szCs w:val="28"/>
        </w:rPr>
        <w:t>агента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ми: поставщиками, потребителями, </w:t>
      </w:r>
      <w:r w:rsidR="00185E42">
        <w:rPr>
          <w:rFonts w:ascii="TimesNewRomanPSMT" w:hAnsi="TimesNewRomanPSMT" w:cs="TimesNewRomanPSMT"/>
          <w:sz w:val="28"/>
          <w:szCs w:val="28"/>
        </w:rPr>
        <w:t>государством и общественными ор</w:t>
      </w:r>
      <w:r w:rsidRPr="00290A5E">
        <w:rPr>
          <w:rFonts w:ascii="TimesNewRomanPSMT" w:hAnsi="TimesNewRomanPSMT" w:cs="TimesNewRomanPSMT"/>
          <w:sz w:val="28"/>
          <w:szCs w:val="28"/>
        </w:rPr>
        <w:t>ганизациями, опыт такого взаимодейс</w:t>
      </w:r>
      <w:r w:rsidR="00185E42">
        <w:rPr>
          <w:rFonts w:ascii="TimesNewRomanPSMT" w:hAnsi="TimesNewRomanPSMT" w:cs="TimesNewRomanPSMT"/>
          <w:sz w:val="28"/>
          <w:szCs w:val="28"/>
        </w:rPr>
        <w:t>твия); процессные ресурсы (куль</w:t>
      </w:r>
      <w:r w:rsidRPr="00290A5E">
        <w:rPr>
          <w:rFonts w:ascii="TimesNewRomanPSMT" w:hAnsi="TimesNewRomanPSMT" w:cs="TimesNewRomanPSMT"/>
          <w:sz w:val="28"/>
          <w:szCs w:val="28"/>
        </w:rPr>
        <w:t>тура производства, опыт и знания биз</w:t>
      </w:r>
      <w:r w:rsidR="00185E42">
        <w:rPr>
          <w:rFonts w:ascii="TimesNewRomanPSMT" w:hAnsi="TimesNewRomanPSMT" w:cs="TimesNewRomanPSMT"/>
          <w:sz w:val="28"/>
          <w:szCs w:val="28"/>
        </w:rPr>
        <w:t>нес-процессов, опыт взаимодейст</w:t>
      </w:r>
      <w:r w:rsidRPr="00290A5E">
        <w:rPr>
          <w:rFonts w:ascii="TimesNewRomanPSMT" w:hAnsi="TimesNewRomanPSMT" w:cs="TimesNewRomanPSMT"/>
          <w:sz w:val="28"/>
          <w:szCs w:val="28"/>
        </w:rPr>
        <w:t>вия с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трудников внутри предприятия).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Интеллектуальные активы – реальный капитал, который имеется тол</w:t>
      </w:r>
      <w:r w:rsidRPr="00290A5E">
        <w:rPr>
          <w:rFonts w:ascii="TimesNewRomanPSMT" w:hAnsi="TimesNewRomanPSMT" w:cs="TimesNewRomanPSMT"/>
          <w:sz w:val="28"/>
          <w:szCs w:val="28"/>
        </w:rPr>
        <w:t>ь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ко у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инноватора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 xml:space="preserve"> или у того, кому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="00185E42">
        <w:rPr>
          <w:rFonts w:ascii="TimesNewRomanPSMT" w:hAnsi="TimesNewRomanPSMT" w:cs="TimesNewRomanPSMT"/>
          <w:sz w:val="28"/>
          <w:szCs w:val="28"/>
        </w:rPr>
        <w:t>нноватор</w:t>
      </w:r>
      <w:proofErr w:type="spellEnd"/>
      <w:r w:rsidR="00185E42">
        <w:rPr>
          <w:rFonts w:ascii="TimesNewRomanPSMT" w:hAnsi="TimesNewRomanPSMT" w:cs="TimesNewRomanPSMT"/>
          <w:sz w:val="28"/>
          <w:szCs w:val="28"/>
        </w:rPr>
        <w:t xml:space="preserve"> дал право на эксклюзив</w:t>
      </w:r>
      <w:r w:rsidRPr="00290A5E">
        <w:rPr>
          <w:rFonts w:ascii="TimesNewRomanPSMT" w:hAnsi="TimesNewRomanPSMT" w:cs="TimesNewRomanPSMT"/>
          <w:sz w:val="28"/>
          <w:szCs w:val="28"/>
        </w:rPr>
        <w:t>ное и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Pr="00290A5E">
        <w:rPr>
          <w:rFonts w:ascii="TimesNewRomanPSMT" w:hAnsi="TimesNewRomanPSMT" w:cs="TimesNewRomanPSMT"/>
          <w:sz w:val="28"/>
          <w:szCs w:val="28"/>
        </w:rPr>
        <w:t>пользование полученных им интеллектуальных ресурсов. С одной стороны, такие активы похожи на про</w:t>
      </w:r>
      <w:r w:rsidR="00185E42">
        <w:rPr>
          <w:rFonts w:ascii="TimesNewRomanPSMT" w:hAnsi="TimesNewRomanPSMT" w:cs="TimesNewRomanPSMT"/>
          <w:sz w:val="28"/>
          <w:szCs w:val="28"/>
        </w:rPr>
        <w:t>чие составляющие реального капи</w:t>
      </w:r>
      <w:r w:rsidRPr="00290A5E">
        <w:rPr>
          <w:rFonts w:ascii="TimesNewRomanPSMT" w:hAnsi="TimesNewRomanPSMT" w:cs="TimesNewRomanPSMT"/>
          <w:sz w:val="28"/>
          <w:szCs w:val="28"/>
        </w:rPr>
        <w:t>тала (машины, оборудование, сырье, материалы и т.д.): они приносят доход, и на их созд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ние потрачены деньги (осуществлены инвестиции).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При оценке эффективности испол</w:t>
      </w:r>
      <w:r w:rsidR="00185E42">
        <w:rPr>
          <w:rFonts w:ascii="TimesNewRomanPSMT" w:hAnsi="TimesNewRomanPSMT" w:cs="TimesNewRomanPSMT"/>
          <w:sz w:val="28"/>
          <w:szCs w:val="28"/>
        </w:rPr>
        <w:t>ьзования интеллектуальных ресур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сов, как объекта управления, возникает серьезная проблема. Финансовые данные относятся к уже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произошедше</w:t>
      </w:r>
      <w:r w:rsidR="00185E42">
        <w:rPr>
          <w:rFonts w:ascii="TimesNewRomanPSMT" w:hAnsi="TimesNewRomanPSMT" w:cs="TimesNewRomanPSMT"/>
          <w:sz w:val="28"/>
          <w:szCs w:val="28"/>
        </w:rPr>
        <w:t>му</w:t>
      </w:r>
      <w:proofErr w:type="gramEnd"/>
      <w:r w:rsidR="00185E42">
        <w:rPr>
          <w:rFonts w:ascii="TimesNewRomanPSMT" w:hAnsi="TimesNewRomanPSMT" w:cs="TimesNewRomanPSMT"/>
          <w:sz w:val="28"/>
          <w:szCs w:val="28"/>
        </w:rPr>
        <w:t>, а инновации обращены в буду</w:t>
      </w:r>
      <w:r w:rsidRPr="00290A5E">
        <w:rPr>
          <w:rFonts w:ascii="TimesNewRomanPSMT" w:hAnsi="TimesNewRomanPSMT" w:cs="TimesNewRomanPSMT"/>
          <w:sz w:val="28"/>
          <w:szCs w:val="28"/>
        </w:rPr>
        <w:t>щее. Сами финансовые данные ничего не</w:t>
      </w:r>
      <w:r w:rsidR="00185E42">
        <w:rPr>
          <w:rFonts w:ascii="TimesNewRomanPSMT" w:hAnsi="TimesNewRomanPSMT" w:cs="TimesNewRomanPSMT"/>
          <w:sz w:val="28"/>
          <w:szCs w:val="28"/>
        </w:rPr>
        <w:t xml:space="preserve"> говорят о том, что будет проис</w:t>
      </w:r>
      <w:r w:rsidRPr="00290A5E">
        <w:rPr>
          <w:rFonts w:ascii="TimesNewRomanPSMT" w:hAnsi="TimesNewRomanPSMT" w:cs="TimesNewRomanPSMT"/>
          <w:sz w:val="28"/>
          <w:szCs w:val="28"/>
        </w:rPr>
        <w:t>ходить с инте</w:t>
      </w:r>
      <w:r w:rsidRPr="00290A5E">
        <w:rPr>
          <w:rFonts w:ascii="TimesNewRomanPSMT" w:hAnsi="TimesNewRomanPSMT" w:cs="TimesNewRomanPSMT"/>
          <w:sz w:val="28"/>
          <w:szCs w:val="28"/>
        </w:rPr>
        <w:t>л</w:t>
      </w:r>
      <w:r w:rsidRPr="00290A5E">
        <w:rPr>
          <w:rFonts w:ascii="TimesNewRomanPSMT" w:hAnsi="TimesNewRomanPSMT" w:cs="TimesNewRomanPSMT"/>
          <w:sz w:val="28"/>
          <w:szCs w:val="28"/>
        </w:rPr>
        <w:t>лектуальными ресурсам</w:t>
      </w:r>
      <w:r w:rsidR="00185E42">
        <w:rPr>
          <w:rFonts w:ascii="TimesNewRomanPSMT" w:hAnsi="TimesNewRomanPSMT" w:cs="TimesNewRomanPSMT"/>
          <w:sz w:val="28"/>
          <w:szCs w:val="28"/>
        </w:rPr>
        <w:t>и – объектами управления в буду</w:t>
      </w:r>
      <w:r w:rsidRPr="00290A5E">
        <w:rPr>
          <w:rFonts w:ascii="TimesNewRomanPSMT" w:hAnsi="TimesNewRomanPSMT" w:cs="TimesNewRomanPSMT"/>
          <w:sz w:val="28"/>
          <w:szCs w:val="28"/>
        </w:rPr>
        <w:t>щем. Существов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ние этой проблемы впервые популяризировали а</w:t>
      </w:r>
      <w:r w:rsidR="00185E42">
        <w:rPr>
          <w:rFonts w:ascii="TimesNewRomanPSMT" w:hAnsi="TimesNewRomanPSMT" w:cs="TimesNewRomanPSMT"/>
          <w:sz w:val="28"/>
          <w:szCs w:val="28"/>
        </w:rPr>
        <w:t>мери</w:t>
      </w:r>
      <w:r w:rsidRPr="00290A5E">
        <w:rPr>
          <w:rFonts w:ascii="TimesNewRomanPSMT" w:hAnsi="TimesNewRomanPSMT" w:cs="TimesNewRomanPSMT"/>
          <w:sz w:val="28"/>
          <w:szCs w:val="28"/>
        </w:rPr>
        <w:t>канцы Нортон и Ка</w:t>
      </w:r>
      <w:r w:rsidRPr="00290A5E">
        <w:rPr>
          <w:rFonts w:ascii="TimesNewRomanPSMT" w:hAnsi="TimesNewRomanPSMT" w:cs="TimesNewRomanPSMT"/>
          <w:sz w:val="28"/>
          <w:szCs w:val="28"/>
        </w:rPr>
        <w:t>п</w:t>
      </w:r>
      <w:r w:rsidRPr="00290A5E">
        <w:rPr>
          <w:rFonts w:ascii="TimesNewRomanPSMT" w:hAnsi="TimesNewRomanPSMT" w:cs="TimesNewRomanPSMT"/>
          <w:sz w:val="28"/>
          <w:szCs w:val="28"/>
        </w:rPr>
        <w:t>лан: сегодняшнее положение предприятия определяется финансовыми инд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катор</w:t>
      </w:r>
      <w:r w:rsidR="00185E42">
        <w:rPr>
          <w:rFonts w:ascii="TimesNewRomanPSMT" w:hAnsi="TimesNewRomanPSMT" w:cs="TimesNewRomanPSMT"/>
          <w:sz w:val="28"/>
          <w:szCs w:val="28"/>
        </w:rPr>
        <w:t>ами, а завтрашнее – нефинансовы</w:t>
      </w:r>
      <w:r w:rsidRPr="00290A5E">
        <w:rPr>
          <w:rFonts w:ascii="TimesNewRomanPSMT" w:hAnsi="TimesNewRomanPSMT" w:cs="TimesNewRomanPSMT"/>
          <w:sz w:val="28"/>
          <w:szCs w:val="28"/>
        </w:rPr>
        <w:t>ми, относящимися, прежде всего, к нематериальным активам. Поэтому воспроизводственная роль интеллект</w:t>
      </w:r>
      <w:r w:rsidRPr="00290A5E">
        <w:rPr>
          <w:rFonts w:ascii="TimesNewRomanPSMT" w:hAnsi="TimesNewRomanPSMT" w:cs="TimesNewRomanPSMT"/>
          <w:sz w:val="28"/>
          <w:szCs w:val="28"/>
        </w:rPr>
        <w:t>у</w:t>
      </w:r>
      <w:r w:rsidRPr="00290A5E">
        <w:rPr>
          <w:rFonts w:ascii="TimesNewRomanPSMT" w:hAnsi="TimesNewRomanPSMT" w:cs="TimesNewRomanPSMT"/>
          <w:sz w:val="28"/>
          <w:szCs w:val="28"/>
        </w:rPr>
        <w:t>альных активов, как ресурсо</w:t>
      </w:r>
      <w:r w:rsidR="00185E42">
        <w:rPr>
          <w:rFonts w:ascii="TimesNewRomanPSMT" w:hAnsi="TimesNewRomanPSMT" w:cs="TimesNewRomanPSMT"/>
          <w:sz w:val="28"/>
          <w:szCs w:val="28"/>
        </w:rPr>
        <w:t>в инно</w:t>
      </w:r>
      <w:r w:rsidRPr="00290A5E">
        <w:rPr>
          <w:rFonts w:ascii="TimesNewRomanPSMT" w:hAnsi="TimesNewRomanPSMT" w:cs="TimesNewRomanPSMT"/>
          <w:sz w:val="28"/>
          <w:szCs w:val="28"/>
        </w:rPr>
        <w:t>вационной деятельности, ориентирова</w:t>
      </w:r>
      <w:r w:rsidRPr="00290A5E">
        <w:rPr>
          <w:rFonts w:ascii="TimesNewRomanPSMT" w:hAnsi="TimesNewRomanPSMT" w:cs="TimesNewRomanPSMT"/>
          <w:sz w:val="28"/>
          <w:szCs w:val="28"/>
        </w:rPr>
        <w:t>н</w:t>
      </w:r>
      <w:r w:rsidRPr="00290A5E">
        <w:rPr>
          <w:rFonts w:ascii="TimesNewRomanPSMT" w:hAnsi="TimesNewRomanPSMT" w:cs="TimesNewRomanPSMT"/>
          <w:sz w:val="28"/>
          <w:szCs w:val="28"/>
        </w:rPr>
        <w:t>ной на будущее, приводит к тому, что при учете и анализе интеллектуальны</w:t>
      </w:r>
      <w:r w:rsidR="00185E42">
        <w:rPr>
          <w:rFonts w:ascii="TimesNewRomanPSMT" w:hAnsi="TimesNewRomanPSMT" w:cs="TimesNewRomanPSMT"/>
          <w:sz w:val="28"/>
          <w:szCs w:val="28"/>
        </w:rPr>
        <w:t>х ресурсов в качестве актива фи</w:t>
      </w:r>
      <w:r w:rsidRPr="00290A5E">
        <w:rPr>
          <w:rFonts w:ascii="TimesNewRomanPSMT" w:hAnsi="TimesNewRomanPSMT" w:cs="TimesNewRomanPSMT"/>
          <w:sz w:val="28"/>
          <w:szCs w:val="28"/>
        </w:rPr>
        <w:t>нансовые показатели должны выводиться из нефинансовых индикаторов.</w:t>
      </w: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Отсюда при разработке методик оценки интел</w:t>
      </w:r>
      <w:r w:rsidR="00185E42">
        <w:rPr>
          <w:rFonts w:ascii="TimesNewRomanPSMT" w:hAnsi="TimesNewRomanPSMT" w:cs="TimesNewRomanPSMT"/>
          <w:sz w:val="28"/>
          <w:szCs w:val="28"/>
        </w:rPr>
        <w:t>лектуальных ресурсов (ин</w:t>
      </w:r>
      <w:r w:rsidRPr="00290A5E">
        <w:rPr>
          <w:rFonts w:ascii="TimesNewRomanPSMT" w:hAnsi="TimesNewRomanPSMT" w:cs="TimesNewRomanPSMT"/>
          <w:sz w:val="28"/>
          <w:szCs w:val="28"/>
        </w:rPr>
        <w:t>теллектуальных активов) нефинансов</w:t>
      </w:r>
      <w:r w:rsidR="00185E42">
        <w:rPr>
          <w:rFonts w:ascii="TimesNewRomanPSMT" w:hAnsi="TimesNewRomanPSMT" w:cs="TimesNewRomanPSMT"/>
          <w:sz w:val="28"/>
          <w:szCs w:val="28"/>
        </w:rPr>
        <w:t>ые индикаторы приобретают перв</w:t>
      </w:r>
      <w:r w:rsidR="00185E42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степенное значение. У нефи</w:t>
      </w:r>
      <w:r w:rsidR="00185E42">
        <w:rPr>
          <w:rFonts w:ascii="TimesNewRomanPSMT" w:hAnsi="TimesNewRomanPSMT" w:cs="TimesNewRomanPSMT"/>
          <w:sz w:val="28"/>
          <w:szCs w:val="28"/>
        </w:rPr>
        <w:t>нансовых показателей, в свою очередь, име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ются два главных недостатка – они намного хуже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квантифицируются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>, то есть в</w:t>
      </w:r>
      <w:r w:rsidRPr="00290A5E">
        <w:rPr>
          <w:rFonts w:ascii="TimesNewRomanPSMT" w:hAnsi="TimesNewRomanPSMT" w:cs="TimesNewRomanPSMT"/>
          <w:sz w:val="28"/>
          <w:szCs w:val="28"/>
        </w:rPr>
        <w:t>ы</w:t>
      </w:r>
      <w:r w:rsidRPr="00290A5E">
        <w:rPr>
          <w:rFonts w:ascii="TimesNewRomanPSMT" w:hAnsi="TimesNewRomanPSMT" w:cs="TimesNewRomanPSMT"/>
          <w:sz w:val="28"/>
          <w:szCs w:val="28"/>
        </w:rPr>
        <w:t>ражаются количественно, и при</w:t>
      </w:r>
      <w:r w:rsidR="00185E42">
        <w:rPr>
          <w:rFonts w:ascii="TimesNewRomanPSMT" w:hAnsi="TimesNewRomanPSMT" w:cs="TimesNewRomanPSMT"/>
          <w:sz w:val="28"/>
          <w:szCs w:val="28"/>
        </w:rPr>
        <w:t xml:space="preserve"> их применении теряется сопоста</w:t>
      </w:r>
      <w:r w:rsidRPr="00290A5E">
        <w:rPr>
          <w:rFonts w:ascii="TimesNewRomanPSMT" w:hAnsi="TimesNewRomanPSMT" w:cs="TimesNewRomanPSMT"/>
          <w:sz w:val="28"/>
          <w:szCs w:val="28"/>
        </w:rPr>
        <w:t>вимость. Ведь деньги выполняют функцию всеобщего эквивалента, а в этом случае от их использования как меры стоимости отказываются. Все это делает задачу разработки методиче</w:t>
      </w:r>
      <w:r w:rsidR="00185E42">
        <w:rPr>
          <w:rFonts w:ascii="TimesNewRomanPSMT" w:hAnsi="TimesNewRomanPSMT" w:cs="TimesNewRomanPSMT"/>
          <w:sz w:val="28"/>
          <w:szCs w:val="28"/>
        </w:rPr>
        <w:t>ского инструментария стратегиче</w:t>
      </w:r>
      <w:r w:rsidRPr="00290A5E">
        <w:rPr>
          <w:rFonts w:ascii="TimesNewRomanPSMT" w:hAnsi="TimesNewRomanPSMT" w:cs="TimesNewRomanPSMT"/>
          <w:sz w:val="28"/>
          <w:szCs w:val="28"/>
        </w:rPr>
        <w:t>ской оценки интелле</w:t>
      </w:r>
      <w:r w:rsidRPr="00290A5E">
        <w:rPr>
          <w:rFonts w:ascii="TimesNewRomanPSMT" w:hAnsi="TimesNewRomanPSMT" w:cs="TimesNewRomanPSMT"/>
          <w:sz w:val="28"/>
          <w:szCs w:val="28"/>
        </w:rPr>
        <w:t>к</w:t>
      </w:r>
      <w:r w:rsidRPr="00290A5E">
        <w:rPr>
          <w:rFonts w:ascii="TimesNewRomanPSMT" w:hAnsi="TimesNewRomanPSMT" w:cs="TimesNewRomanPSMT"/>
          <w:sz w:val="28"/>
          <w:szCs w:val="28"/>
        </w:rPr>
        <w:t>туальных активов</w:t>
      </w:r>
      <w:r w:rsidR="00185E42">
        <w:rPr>
          <w:rFonts w:ascii="TimesNewRomanPSMT" w:hAnsi="TimesNewRomanPSMT" w:cs="TimesNewRomanPSMT"/>
          <w:sz w:val="28"/>
          <w:szCs w:val="28"/>
        </w:rPr>
        <w:t xml:space="preserve"> для целей инновационного разви</w:t>
      </w:r>
      <w:r w:rsidRPr="00290A5E">
        <w:rPr>
          <w:rFonts w:ascii="TimesNewRomanPSMT" w:hAnsi="TimesNewRomanPSMT" w:cs="TimesNewRomanPSMT"/>
          <w:sz w:val="28"/>
          <w:szCs w:val="28"/>
        </w:rPr>
        <w:t>тия актуальной научной проблемой.</w:t>
      </w:r>
    </w:p>
    <w:p w:rsidR="00633CAD" w:rsidRDefault="00633CAD" w:rsidP="00633CAD">
      <w:pPr>
        <w:tabs>
          <w:tab w:val="left" w:pos="857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33CAD" w:rsidRPr="00633CAD" w:rsidRDefault="00633CAD" w:rsidP="00633CAD">
      <w:pPr>
        <w:tabs>
          <w:tab w:val="left" w:pos="857"/>
        </w:tabs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33CAD">
        <w:rPr>
          <w:rFonts w:ascii="TimesNewRomanPSMT" w:hAnsi="TimesNewRomanPSMT" w:cs="TimesNewRomanPSMT"/>
          <w:b/>
          <w:sz w:val="28"/>
          <w:szCs w:val="28"/>
        </w:rPr>
        <w:t>4.3. Акционерный капитал и интеллектуальные активы</w:t>
      </w:r>
    </w:p>
    <w:p w:rsidR="00633CAD" w:rsidRDefault="00633CAD" w:rsidP="00633CAD">
      <w:pPr>
        <w:tabs>
          <w:tab w:val="left" w:pos="857"/>
        </w:tabs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5AC9" w:rsidRPr="00290A5E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Собственный капитал подразумева</w:t>
      </w:r>
      <w:r w:rsidR="00633CAD">
        <w:rPr>
          <w:rFonts w:ascii="TimesNewRomanPSMT" w:hAnsi="TimesNewRomanPSMT" w:cs="TimesNewRomanPSMT"/>
          <w:sz w:val="28"/>
          <w:szCs w:val="28"/>
        </w:rPr>
        <w:t>ет ряд ключевых прав собственн</w:t>
      </w:r>
      <w:r w:rsidR="00633CAD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ков по управлению и ответственности п</w:t>
      </w:r>
      <w:r w:rsidR="00633CAD">
        <w:rPr>
          <w:rFonts w:ascii="TimesNewRomanPSMT" w:hAnsi="TimesNewRomanPSMT" w:cs="TimesNewRomanPSMT"/>
          <w:sz w:val="28"/>
          <w:szCs w:val="28"/>
        </w:rPr>
        <w:t>ри взаимодействии с другими час</w:t>
      </w:r>
      <w:r w:rsidRPr="00290A5E">
        <w:rPr>
          <w:rFonts w:ascii="TimesNewRomanPSMT" w:hAnsi="TimesNewRomanPSMT" w:cs="TimesNewRomanPSMT"/>
          <w:sz w:val="28"/>
          <w:szCs w:val="28"/>
        </w:rPr>
        <w:t>т</w:t>
      </w:r>
      <w:r w:rsidRPr="00290A5E">
        <w:rPr>
          <w:rFonts w:ascii="TimesNewRomanPSMT" w:hAnsi="TimesNewRomanPSMT" w:cs="TimesNewRomanPSMT"/>
          <w:sz w:val="28"/>
          <w:szCs w:val="28"/>
        </w:rPr>
        <w:t>я</w:t>
      </w:r>
      <w:r w:rsidRPr="00290A5E">
        <w:rPr>
          <w:rFonts w:ascii="TimesNewRomanPSMT" w:hAnsi="TimesNewRomanPSMT" w:cs="TimesNewRomanPSMT"/>
          <w:sz w:val="28"/>
          <w:szCs w:val="28"/>
        </w:rPr>
        <w:t>ми фирмы. Причем относительное зна</w:t>
      </w:r>
      <w:r w:rsidR="00633CAD">
        <w:rPr>
          <w:rFonts w:ascii="TimesNewRomanPSMT" w:hAnsi="TimesNewRomanPSMT" w:cs="TimesNewRomanPSMT"/>
          <w:sz w:val="28"/>
          <w:szCs w:val="28"/>
        </w:rPr>
        <w:t>чение института собственного ка</w:t>
      </w:r>
      <w:r w:rsidRPr="00290A5E">
        <w:rPr>
          <w:rFonts w:ascii="TimesNewRomanPSMT" w:hAnsi="TimesNewRomanPSMT" w:cs="TimesNewRomanPSMT"/>
          <w:sz w:val="28"/>
          <w:szCs w:val="28"/>
        </w:rPr>
        <w:t>пит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lastRenderedPageBreak/>
        <w:t>ла тем выше, чем больше его абсолютный и относительный объем в источн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ках средств организации. Из</w:t>
      </w:r>
      <w:r w:rsidR="00633CAD">
        <w:rPr>
          <w:rFonts w:ascii="TimesNewRomanPSMT" w:hAnsi="TimesNewRomanPSMT" w:cs="TimesNewRomanPSMT"/>
          <w:sz w:val="28"/>
          <w:szCs w:val="28"/>
        </w:rPr>
        <w:t>начально собственный капитал со</w:t>
      </w:r>
      <w:r w:rsidRPr="00290A5E">
        <w:rPr>
          <w:rFonts w:ascii="TimesNewRomanPSMT" w:hAnsi="TimesNewRomanPSMT" w:cs="TimesNewRomanPSMT"/>
          <w:sz w:val="28"/>
          <w:szCs w:val="28"/>
        </w:rPr>
        <w:t>ставляет уста</w:t>
      </w:r>
      <w:r w:rsidRPr="00290A5E">
        <w:rPr>
          <w:rFonts w:ascii="TimesNewRomanPSMT" w:hAnsi="TimesNewRomanPSMT" w:cs="TimesNewRomanPSMT"/>
          <w:sz w:val="28"/>
          <w:szCs w:val="28"/>
        </w:rPr>
        <w:t>в</w:t>
      </w:r>
      <w:r w:rsidRPr="00290A5E">
        <w:rPr>
          <w:rFonts w:ascii="TimesNewRomanPSMT" w:hAnsi="TimesNewRomanPSMT" w:cs="TimesNewRomanPSMT"/>
          <w:sz w:val="28"/>
          <w:szCs w:val="28"/>
        </w:rPr>
        <w:t>ной капитал, затем вес уставного капитала уменьшается за счет увеличения накопленной прибыли. У коммерческих предприятий это увеличение пре</w:t>
      </w:r>
      <w:r w:rsidRPr="00290A5E">
        <w:rPr>
          <w:rFonts w:ascii="TimesNewRomanPSMT" w:hAnsi="TimesNewRomanPSMT" w:cs="TimesNewRomanPSMT"/>
          <w:sz w:val="28"/>
          <w:szCs w:val="28"/>
        </w:rPr>
        <w:t>д</w:t>
      </w:r>
      <w:r w:rsidRPr="00290A5E">
        <w:rPr>
          <w:rFonts w:ascii="TimesNewRomanPSMT" w:hAnsi="TimesNewRomanPSMT" w:cs="TimesNewRomanPSMT"/>
          <w:sz w:val="28"/>
          <w:szCs w:val="28"/>
        </w:rPr>
        <w:t>ставляет собой прирост аккумулированной прибыли от хозяйственной де</w:t>
      </w:r>
      <w:r w:rsidRPr="00290A5E">
        <w:rPr>
          <w:rFonts w:ascii="TimesNewRomanPSMT" w:hAnsi="TimesNewRomanPSMT" w:cs="TimesNewRomanPSMT"/>
          <w:sz w:val="28"/>
          <w:szCs w:val="28"/>
        </w:rPr>
        <w:t>я</w:t>
      </w:r>
      <w:r w:rsidRPr="00290A5E">
        <w:rPr>
          <w:rFonts w:ascii="TimesNewRomanPSMT" w:hAnsi="TimesNewRomanPSMT" w:cs="TimesNewRomanPSMT"/>
          <w:sz w:val="28"/>
          <w:szCs w:val="28"/>
        </w:rPr>
        <w:t>тельности, для вузов оно представляет рост активов за счет увеличения со</w:t>
      </w:r>
      <w:r w:rsidRPr="00290A5E">
        <w:rPr>
          <w:rFonts w:ascii="TimesNewRomanPSMT" w:hAnsi="TimesNewRomanPSMT" w:cs="TimesNewRomanPSMT"/>
          <w:sz w:val="28"/>
          <w:szCs w:val="28"/>
        </w:rPr>
        <w:t>б</w:t>
      </w:r>
      <w:r w:rsidRPr="00290A5E">
        <w:rPr>
          <w:rFonts w:ascii="TimesNewRomanPSMT" w:hAnsi="TimesNewRomanPSMT" w:cs="TimesNewRomanPSMT"/>
          <w:sz w:val="28"/>
          <w:szCs w:val="28"/>
        </w:rPr>
        <w:t>ственного капитала.</w:t>
      </w:r>
    </w:p>
    <w:p w:rsidR="00485AC9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Принято считать, что существует принципиальное методологическое отличие высших учебных заведений от других хозяйствующих субъектов, так как главной целью последних является получение прибыли, и за счет эт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го происходит приращение их собственного капитала. Приращение этого к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питала – итог и индикатор усп</w:t>
      </w:r>
      <w:r w:rsidR="00633CAD">
        <w:rPr>
          <w:rFonts w:ascii="TimesNewRomanPSMT" w:hAnsi="TimesNewRomanPSMT" w:cs="TimesNewRomanPSMT"/>
          <w:sz w:val="28"/>
          <w:szCs w:val="28"/>
        </w:rPr>
        <w:t>ешной деятельности хозяйствующе</w:t>
      </w:r>
      <w:r w:rsidRPr="00290A5E">
        <w:rPr>
          <w:rFonts w:ascii="TimesNewRomanPSMT" w:hAnsi="TimesNewRomanPSMT" w:cs="TimesNewRomanPSMT"/>
          <w:sz w:val="28"/>
          <w:szCs w:val="28"/>
        </w:rPr>
        <w:t>го субъекта. Напротив, накопление уб</w:t>
      </w:r>
      <w:r w:rsidR="00633CAD">
        <w:rPr>
          <w:rFonts w:ascii="TimesNewRomanPSMT" w:hAnsi="TimesNewRomanPSMT" w:cs="TimesNewRomanPSMT"/>
          <w:sz w:val="28"/>
          <w:szCs w:val="28"/>
        </w:rPr>
        <w:t>ытков и, следовательно, уменьше</w:t>
      </w:r>
      <w:r w:rsidRPr="00290A5E">
        <w:rPr>
          <w:rFonts w:ascii="TimesNewRomanPSMT" w:hAnsi="TimesNewRomanPSMT" w:cs="TimesNewRomanPSMT"/>
          <w:sz w:val="28"/>
          <w:szCs w:val="28"/>
        </w:rPr>
        <w:t>ние собственного капитала представляет собой сигнал для собственников необходимости мер по самостоятельной реструктуризации, а переход его на какой-то стадии эт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го процесса в отрицательную область означает сигнал для контрагентов х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зяйственной</w:t>
      </w:r>
      <w:r w:rsidR="00633CAD">
        <w:rPr>
          <w:rFonts w:ascii="TimesNewRomanPSMT" w:hAnsi="TimesNewRomanPSMT" w:cs="TimesNewRomanPSMT"/>
          <w:sz w:val="28"/>
          <w:szCs w:val="28"/>
        </w:rPr>
        <w:t xml:space="preserve"> единицы и государства о необхо</w:t>
      </w:r>
      <w:r w:rsidRPr="00290A5E">
        <w:rPr>
          <w:rFonts w:ascii="TimesNewRomanPSMT" w:hAnsi="TimesNewRomanPSMT" w:cs="TimesNewRomanPSMT"/>
          <w:sz w:val="28"/>
          <w:szCs w:val="28"/>
        </w:rPr>
        <w:t>димости ее принудительной р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структуризации или ликвидации. Так как главной целью деятельности ун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верситетов не являе</w:t>
      </w:r>
      <w:r w:rsidR="00633CAD">
        <w:rPr>
          <w:rFonts w:ascii="TimesNewRomanPSMT" w:hAnsi="TimesNewRomanPSMT" w:cs="TimesNewRomanPSMT"/>
          <w:sz w:val="28"/>
          <w:szCs w:val="28"/>
        </w:rPr>
        <w:t>тся прибыль, то соб</w:t>
      </w:r>
      <w:r w:rsidRPr="00290A5E">
        <w:rPr>
          <w:rFonts w:ascii="TimesNewRomanPSMT" w:hAnsi="TimesNewRomanPSMT" w:cs="TimesNewRomanPSMT"/>
          <w:sz w:val="28"/>
          <w:szCs w:val="28"/>
        </w:rPr>
        <w:t>ственный капитал применительно к ним превращается во второстепенную или даже необязательную экономич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</w:t>
      </w:r>
      <w:r w:rsidR="00633CAD">
        <w:rPr>
          <w:rFonts w:ascii="TimesNewRomanPSMT" w:hAnsi="TimesNewRomanPSMT" w:cs="TimesNewRomanPSMT"/>
          <w:sz w:val="28"/>
          <w:szCs w:val="28"/>
        </w:rPr>
        <w:t>кую категорию (экономический ин</w:t>
      </w:r>
      <w:r w:rsidRPr="00290A5E">
        <w:rPr>
          <w:rFonts w:ascii="TimesNewRomanPSMT" w:hAnsi="TimesNewRomanPSMT" w:cs="TimesNewRomanPSMT"/>
          <w:sz w:val="28"/>
          <w:szCs w:val="28"/>
        </w:rPr>
        <w:t>ститут в терминах институционального анализа). Однако главной целью деятельности вузов и, в данном случае спр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ведлив принцип </w:t>
      </w:r>
      <w:proofErr w:type="spellStart"/>
      <w:r w:rsidRPr="00290A5E">
        <w:rPr>
          <w:rFonts w:ascii="TimesNewRomanPSMT" w:hAnsi="TimesNewRomanPSMT" w:cs="TimesNewRomanPSMT"/>
          <w:sz w:val="28"/>
          <w:szCs w:val="28"/>
        </w:rPr>
        <w:t>аддитивности</w:t>
      </w:r>
      <w:proofErr w:type="spellEnd"/>
      <w:r w:rsidRPr="00290A5E">
        <w:rPr>
          <w:rFonts w:ascii="TimesNewRomanPSMT" w:hAnsi="TimesNewRomanPSMT" w:cs="TimesNewRomanPSMT"/>
          <w:sz w:val="28"/>
          <w:szCs w:val="28"/>
        </w:rPr>
        <w:t>, главной целью высшей школы в целом</w:t>
      </w:r>
      <w:r w:rsidR="00633CAD">
        <w:rPr>
          <w:rFonts w:ascii="TimesNewRomanPSMT" w:hAnsi="TimesNewRomanPSMT" w:cs="TimesNewRomanPSMT"/>
          <w:sz w:val="28"/>
          <w:szCs w:val="28"/>
        </w:rPr>
        <w:t xml:space="preserve"> явл</w:t>
      </w:r>
      <w:r w:rsidR="00633CAD">
        <w:rPr>
          <w:rFonts w:ascii="TimesNewRomanPSMT" w:hAnsi="TimesNewRomanPSMT" w:cs="TimesNewRomanPSMT"/>
          <w:sz w:val="28"/>
          <w:szCs w:val="28"/>
        </w:rPr>
        <w:t>я</w:t>
      </w:r>
      <w:r w:rsidR="00633CAD">
        <w:rPr>
          <w:rFonts w:ascii="TimesNewRomanPSMT" w:hAnsi="TimesNewRomanPSMT" w:cs="TimesNewRomanPSMT"/>
          <w:sz w:val="28"/>
          <w:szCs w:val="28"/>
        </w:rPr>
        <w:t>ется приращение нового зна</w:t>
      </w:r>
      <w:r w:rsidRPr="00290A5E">
        <w:rPr>
          <w:rFonts w:ascii="TimesNewRomanPSMT" w:hAnsi="TimesNewRomanPSMT" w:cs="TimesNewRomanPSMT"/>
          <w:sz w:val="28"/>
          <w:szCs w:val="28"/>
        </w:rPr>
        <w:t>ния и способности всех других экон</w:t>
      </w:r>
      <w:r w:rsidR="00633CAD">
        <w:rPr>
          <w:rFonts w:ascii="TimesNewRomanPSMT" w:hAnsi="TimesNewRomanPSMT" w:cs="TimesNewRomanPSMT"/>
          <w:sz w:val="28"/>
          <w:szCs w:val="28"/>
        </w:rPr>
        <w:t>омических единиц и элементов на</w:t>
      </w:r>
      <w:r w:rsidRPr="00290A5E">
        <w:rPr>
          <w:rFonts w:ascii="TimesNewRomanPSMT" w:hAnsi="TimesNewRomanPSMT" w:cs="TimesNewRomanPSMT"/>
          <w:sz w:val="28"/>
          <w:szCs w:val="28"/>
        </w:rPr>
        <w:t>циональной инновационной системы о</w:t>
      </w:r>
      <w:r w:rsidR="00633CAD">
        <w:rPr>
          <w:rFonts w:ascii="TimesNewRomanPSMT" w:hAnsi="TimesNewRomanPSMT" w:cs="TimesNewRomanPSMT"/>
          <w:sz w:val="28"/>
          <w:szCs w:val="28"/>
        </w:rPr>
        <w:t>сваивать сущ</w:t>
      </w:r>
      <w:r w:rsidR="00633CAD">
        <w:rPr>
          <w:rFonts w:ascii="TimesNewRomanPSMT" w:hAnsi="TimesNewRomanPSMT" w:cs="TimesNewRomanPSMT"/>
          <w:sz w:val="28"/>
          <w:szCs w:val="28"/>
        </w:rPr>
        <w:t>е</w:t>
      </w:r>
      <w:r w:rsidR="00633CAD">
        <w:rPr>
          <w:rFonts w:ascii="TimesNewRomanPSMT" w:hAnsi="TimesNewRomanPSMT" w:cs="TimesNewRomanPSMT"/>
          <w:sz w:val="28"/>
          <w:szCs w:val="28"/>
        </w:rPr>
        <w:t>ствующее и произво</w:t>
      </w:r>
      <w:r w:rsidRPr="00290A5E">
        <w:rPr>
          <w:rFonts w:ascii="TimesNewRomanPSMT" w:hAnsi="TimesNewRomanPSMT" w:cs="TimesNewRomanPSMT"/>
          <w:sz w:val="28"/>
          <w:szCs w:val="28"/>
        </w:rPr>
        <w:t>дить новое знание.</w:t>
      </w:r>
    </w:p>
    <w:p w:rsidR="00633CAD" w:rsidRPr="00633CAD" w:rsidRDefault="00633CAD" w:rsidP="00633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633CAD">
        <w:rPr>
          <w:rFonts w:ascii="Times New Roman" w:hAnsi="Times New Roman" w:cs="Times New Roman"/>
          <w:sz w:val="28"/>
          <w:szCs w:val="30"/>
        </w:rPr>
        <w:t>Уникальная особенность организаций высшей школы и системы в ц</w:t>
      </w:r>
      <w:r w:rsidRPr="00633CAD">
        <w:rPr>
          <w:rFonts w:ascii="Times New Roman" w:hAnsi="Times New Roman" w:cs="Times New Roman"/>
          <w:sz w:val="28"/>
          <w:szCs w:val="30"/>
        </w:rPr>
        <w:t>е</w:t>
      </w:r>
      <w:r w:rsidRPr="00633CAD">
        <w:rPr>
          <w:rFonts w:ascii="Times New Roman" w:hAnsi="Times New Roman" w:cs="Times New Roman"/>
          <w:sz w:val="28"/>
          <w:szCs w:val="30"/>
        </w:rPr>
        <w:t>лом заключается в том, что главный результат ее деятельности – прирост и</w:t>
      </w:r>
      <w:r w:rsidRPr="00633CAD">
        <w:rPr>
          <w:rFonts w:ascii="Times New Roman" w:hAnsi="Times New Roman" w:cs="Times New Roman"/>
          <w:sz w:val="28"/>
          <w:szCs w:val="30"/>
        </w:rPr>
        <w:t>н</w:t>
      </w:r>
      <w:r w:rsidRPr="00633CAD">
        <w:rPr>
          <w:rFonts w:ascii="Times New Roman" w:hAnsi="Times New Roman" w:cs="Times New Roman"/>
          <w:sz w:val="28"/>
          <w:szCs w:val="30"/>
        </w:rPr>
        <w:t>теллектуального капитала. В силу это</w:t>
      </w:r>
      <w:r>
        <w:rPr>
          <w:rFonts w:ascii="Times New Roman" w:hAnsi="Times New Roman" w:cs="Times New Roman"/>
          <w:sz w:val="28"/>
          <w:szCs w:val="30"/>
        </w:rPr>
        <w:t>й особенности, а также ряда дру</w:t>
      </w:r>
      <w:r w:rsidRPr="00633CAD">
        <w:rPr>
          <w:rFonts w:ascii="Times New Roman" w:hAnsi="Times New Roman" w:cs="Times New Roman"/>
          <w:sz w:val="28"/>
          <w:szCs w:val="30"/>
        </w:rPr>
        <w:t>гих важнейших особенностей, рассмотренных выше, реструктуризация организ</w:t>
      </w:r>
      <w:r w:rsidRPr="00633CAD">
        <w:rPr>
          <w:rFonts w:ascii="Times New Roman" w:hAnsi="Times New Roman" w:cs="Times New Roman"/>
          <w:sz w:val="28"/>
          <w:szCs w:val="30"/>
        </w:rPr>
        <w:t>а</w:t>
      </w:r>
      <w:r w:rsidRPr="00633CAD">
        <w:rPr>
          <w:rFonts w:ascii="Times New Roman" w:hAnsi="Times New Roman" w:cs="Times New Roman"/>
          <w:sz w:val="28"/>
          <w:szCs w:val="30"/>
        </w:rPr>
        <w:t>ций науки и образования имеет существенные отличия, но эти отличия не могут означать нарушени</w:t>
      </w:r>
      <w:r>
        <w:rPr>
          <w:rFonts w:ascii="Times New Roman" w:hAnsi="Times New Roman" w:cs="Times New Roman"/>
          <w:sz w:val="28"/>
          <w:szCs w:val="30"/>
        </w:rPr>
        <w:t>я общих принципов реструктуриза</w:t>
      </w:r>
      <w:r w:rsidRPr="00633CAD">
        <w:rPr>
          <w:rFonts w:ascii="Times New Roman" w:hAnsi="Times New Roman" w:cs="Times New Roman"/>
          <w:sz w:val="28"/>
          <w:szCs w:val="30"/>
        </w:rPr>
        <w:t>ции сложных х</w:t>
      </w:r>
      <w:r w:rsidRPr="00633CAD">
        <w:rPr>
          <w:rFonts w:ascii="Times New Roman" w:hAnsi="Times New Roman" w:cs="Times New Roman"/>
          <w:sz w:val="28"/>
          <w:szCs w:val="30"/>
        </w:rPr>
        <w:t>о</w:t>
      </w:r>
      <w:r w:rsidRPr="00633CAD">
        <w:rPr>
          <w:rFonts w:ascii="Times New Roman" w:hAnsi="Times New Roman" w:cs="Times New Roman"/>
          <w:sz w:val="28"/>
          <w:szCs w:val="30"/>
        </w:rPr>
        <w:t>зяйственных систем. Р</w:t>
      </w:r>
      <w:r>
        <w:rPr>
          <w:rFonts w:ascii="Times New Roman" w:hAnsi="Times New Roman" w:cs="Times New Roman"/>
          <w:sz w:val="28"/>
          <w:szCs w:val="30"/>
        </w:rPr>
        <w:t>еструктуризация собственного ка</w:t>
      </w:r>
      <w:r w:rsidRPr="00633CAD">
        <w:rPr>
          <w:rFonts w:ascii="Times New Roman" w:hAnsi="Times New Roman" w:cs="Times New Roman"/>
          <w:sz w:val="28"/>
          <w:szCs w:val="30"/>
        </w:rPr>
        <w:t>питала не тожд</w:t>
      </w:r>
      <w:r w:rsidRPr="00633CAD">
        <w:rPr>
          <w:rFonts w:ascii="Times New Roman" w:hAnsi="Times New Roman" w:cs="Times New Roman"/>
          <w:sz w:val="28"/>
          <w:szCs w:val="30"/>
        </w:rPr>
        <w:t>е</w:t>
      </w:r>
      <w:r w:rsidRPr="00633CAD">
        <w:rPr>
          <w:rFonts w:ascii="Times New Roman" w:hAnsi="Times New Roman" w:cs="Times New Roman"/>
          <w:sz w:val="28"/>
          <w:szCs w:val="30"/>
        </w:rPr>
        <w:t>ственна приватизации</w:t>
      </w:r>
      <w:r>
        <w:rPr>
          <w:rFonts w:ascii="Times New Roman" w:hAnsi="Times New Roman" w:cs="Times New Roman"/>
          <w:sz w:val="28"/>
          <w:szCs w:val="30"/>
        </w:rPr>
        <w:t xml:space="preserve"> государственных вузов или изме</w:t>
      </w:r>
      <w:r w:rsidRPr="00633CAD">
        <w:rPr>
          <w:rFonts w:ascii="Times New Roman" w:hAnsi="Times New Roman" w:cs="Times New Roman"/>
          <w:sz w:val="28"/>
          <w:szCs w:val="30"/>
        </w:rPr>
        <w:t>нению собственников негосударственн</w:t>
      </w:r>
      <w:r>
        <w:rPr>
          <w:rFonts w:ascii="Times New Roman" w:hAnsi="Times New Roman" w:cs="Times New Roman"/>
          <w:sz w:val="28"/>
          <w:szCs w:val="30"/>
        </w:rPr>
        <w:t>ых учебных заведений, а соответ</w:t>
      </w:r>
      <w:r w:rsidRPr="00633CAD">
        <w:rPr>
          <w:rFonts w:ascii="Times New Roman" w:hAnsi="Times New Roman" w:cs="Times New Roman"/>
          <w:sz w:val="28"/>
          <w:szCs w:val="30"/>
        </w:rPr>
        <w:t>ствует упорядочению и п</w:t>
      </w:r>
      <w:r w:rsidRPr="00633CAD">
        <w:rPr>
          <w:rFonts w:ascii="Times New Roman" w:hAnsi="Times New Roman" w:cs="Times New Roman"/>
          <w:sz w:val="28"/>
          <w:szCs w:val="30"/>
        </w:rPr>
        <w:t>о</w:t>
      </w:r>
      <w:r w:rsidRPr="00633CAD">
        <w:rPr>
          <w:rFonts w:ascii="Times New Roman" w:hAnsi="Times New Roman" w:cs="Times New Roman"/>
          <w:sz w:val="28"/>
          <w:szCs w:val="30"/>
        </w:rPr>
        <w:t>вышению эффективности института собственности, созданию системы ф</w:t>
      </w:r>
      <w:r w:rsidRPr="00633CAD">
        <w:rPr>
          <w:rFonts w:ascii="Times New Roman" w:hAnsi="Times New Roman" w:cs="Times New Roman"/>
          <w:sz w:val="28"/>
          <w:szCs w:val="30"/>
        </w:rPr>
        <w:t>и</w:t>
      </w:r>
      <w:r w:rsidRPr="00633CAD">
        <w:rPr>
          <w:rFonts w:ascii="Times New Roman" w:hAnsi="Times New Roman" w:cs="Times New Roman"/>
          <w:sz w:val="28"/>
          <w:szCs w:val="30"/>
        </w:rPr>
        <w:t>н</w:t>
      </w:r>
      <w:r>
        <w:rPr>
          <w:rFonts w:ascii="Times New Roman" w:hAnsi="Times New Roman" w:cs="Times New Roman"/>
          <w:sz w:val="28"/>
          <w:szCs w:val="30"/>
        </w:rPr>
        <w:t>ансового учета ресурсов и потен</w:t>
      </w:r>
      <w:r w:rsidRPr="00633CAD">
        <w:rPr>
          <w:rFonts w:ascii="Times New Roman" w:hAnsi="Times New Roman" w:cs="Times New Roman"/>
          <w:sz w:val="28"/>
          <w:szCs w:val="30"/>
        </w:rPr>
        <w:t>циала вузов. Исходным пунктом должен быть процесс реструктуризации собственного (уставного) капитала вузов. Подход к реструктуризации высшей школы, который начинается с ее осно</w:t>
      </w:r>
      <w:r w:rsidRPr="00633CAD">
        <w:rPr>
          <w:rFonts w:ascii="Times New Roman" w:hAnsi="Times New Roman" w:cs="Times New Roman"/>
          <w:sz w:val="28"/>
          <w:szCs w:val="30"/>
        </w:rPr>
        <w:t>в</w:t>
      </w:r>
      <w:r w:rsidRPr="00633CAD">
        <w:rPr>
          <w:rFonts w:ascii="Times New Roman" w:hAnsi="Times New Roman" w:cs="Times New Roman"/>
          <w:sz w:val="28"/>
          <w:szCs w:val="30"/>
        </w:rPr>
        <w:t>ного звена</w:t>
      </w:r>
      <w:r>
        <w:rPr>
          <w:rFonts w:ascii="Times New Roman" w:hAnsi="Times New Roman" w:cs="Times New Roman"/>
          <w:sz w:val="28"/>
          <w:szCs w:val="30"/>
        </w:rPr>
        <w:t xml:space="preserve"> – университе</w:t>
      </w:r>
      <w:r w:rsidRPr="00633CAD">
        <w:rPr>
          <w:rFonts w:ascii="Times New Roman" w:hAnsi="Times New Roman" w:cs="Times New Roman"/>
          <w:sz w:val="28"/>
          <w:szCs w:val="30"/>
        </w:rPr>
        <w:t>тов, а внутри них – с основы любой организации юридического лица – собственного капитала, позволяет вп</w:t>
      </w:r>
      <w:r>
        <w:rPr>
          <w:rFonts w:ascii="Times New Roman" w:hAnsi="Times New Roman" w:cs="Times New Roman"/>
          <w:sz w:val="28"/>
          <w:szCs w:val="30"/>
        </w:rPr>
        <w:t>исать высшую школу в инновацион</w:t>
      </w:r>
      <w:r w:rsidRPr="00633CAD">
        <w:rPr>
          <w:rFonts w:ascii="Times New Roman" w:hAnsi="Times New Roman" w:cs="Times New Roman"/>
          <w:sz w:val="28"/>
          <w:szCs w:val="30"/>
        </w:rPr>
        <w:t>ную систему рыночной экономики.</w:t>
      </w:r>
    </w:p>
    <w:p w:rsidR="00633CAD" w:rsidRPr="00290A5E" w:rsidRDefault="00633CAD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633CAD" w:rsidRPr="00633CAD" w:rsidRDefault="00633CAD" w:rsidP="00633CAD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33CAD">
        <w:rPr>
          <w:rFonts w:ascii="TimesNewRomanPSMT" w:hAnsi="TimesNewRomanPSMT" w:cs="TimesNewRomanPSMT"/>
          <w:b/>
          <w:sz w:val="28"/>
          <w:szCs w:val="28"/>
        </w:rPr>
        <w:t>4.4. Финансирование интеллектуального капитала инновационных предприятий на основе формирования технологических центров</w:t>
      </w:r>
    </w:p>
    <w:p w:rsidR="00633CAD" w:rsidRPr="00290A5E" w:rsidRDefault="00633CAD" w:rsidP="00633CAD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5AC9" w:rsidRPr="00290A5E" w:rsidRDefault="00290A5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Каждая из четырех основных моделей финансирования инновационных бизнесов через организации типа технологических центров (TCLO) основана на принципе: «те, для кого TCLO создает какую-либо ценность, обеспечив</w:t>
      </w:r>
      <w:r w:rsidRPr="00290A5E">
        <w:rPr>
          <w:rFonts w:ascii="TimesNewRomanPSMT" w:hAnsi="TimesNewRomanPSMT" w:cs="TimesNewRomanPSMT"/>
          <w:sz w:val="28"/>
          <w:szCs w:val="28"/>
        </w:rPr>
        <w:t>а</w:t>
      </w:r>
      <w:r w:rsidRPr="00290A5E">
        <w:rPr>
          <w:rFonts w:ascii="TimesNewRomanPSMT" w:hAnsi="TimesNewRomanPSMT" w:cs="TimesNewRomanPSMT"/>
          <w:sz w:val="28"/>
          <w:szCs w:val="28"/>
        </w:rPr>
        <w:t>ют его ресурсами». За исключением редких корпоративных вариантов, р</w:t>
      </w:r>
      <w:r w:rsidRPr="00290A5E">
        <w:rPr>
          <w:rFonts w:ascii="TimesNewRomanPSMT" w:hAnsi="TimesNewRomanPSMT" w:cs="TimesNewRomanPSMT"/>
          <w:sz w:val="28"/>
          <w:szCs w:val="28"/>
        </w:rPr>
        <w:t>е</w:t>
      </w:r>
      <w:r w:rsidRPr="00290A5E">
        <w:rPr>
          <w:rFonts w:ascii="TimesNewRomanPSMT" w:hAnsi="TimesNewRomanPSMT" w:cs="TimesNewRomanPSMT"/>
          <w:sz w:val="28"/>
          <w:szCs w:val="28"/>
        </w:rPr>
        <w:t>сурсная база TCLO всегда диверсифицирована, и она не разваливается в до</w:t>
      </w:r>
      <w:r w:rsidRPr="00290A5E">
        <w:rPr>
          <w:rFonts w:ascii="TimesNewRomanPSMT" w:hAnsi="TimesNewRomanPSMT" w:cs="TimesNewRomanPSMT"/>
          <w:sz w:val="28"/>
          <w:szCs w:val="28"/>
        </w:rPr>
        <w:t>л</w:t>
      </w:r>
      <w:r w:rsidRPr="00290A5E">
        <w:rPr>
          <w:rFonts w:ascii="TimesNewRomanPSMT" w:hAnsi="TimesNewRomanPSMT" w:cs="TimesNewRomanPSMT"/>
          <w:sz w:val="28"/>
          <w:szCs w:val="28"/>
        </w:rPr>
        <w:t>госрочной перспективе тогда, когда каждый спонсор, инвестор или заказчик получает от центра то, что соответствует его целям (ценность для себя), и в обмен обеспечивает деятельность TCLO ресурсами. Это обеспечение реал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зуется с помощью той или иной финансовой модели. TCLO являются выс</w:t>
      </w:r>
      <w:r w:rsidRPr="00290A5E">
        <w:rPr>
          <w:rFonts w:ascii="TimesNewRomanPSMT" w:hAnsi="TimesNewRomanPSMT" w:cs="TimesNewRomanPSMT"/>
          <w:sz w:val="28"/>
          <w:szCs w:val="28"/>
        </w:rPr>
        <w:t>о</w:t>
      </w:r>
      <w:r w:rsidRPr="00290A5E">
        <w:rPr>
          <w:rFonts w:ascii="TimesNewRomanPSMT" w:hAnsi="TimesNewRomanPSMT" w:cs="TimesNewRomanPSMT"/>
          <w:sz w:val="28"/>
          <w:szCs w:val="28"/>
        </w:rPr>
        <w:t>коспециализированными организациями, которым необходимы уникальные ресурсы: от специализированных помещений до интеллектуальных активов, позволяющих развивать бизнес клиентов, которые предоставляют госу</w:t>
      </w:r>
      <w:r w:rsidR="00E53C9E">
        <w:rPr>
          <w:rFonts w:ascii="TimesNewRomanPSMT" w:hAnsi="TimesNewRomanPSMT" w:cs="TimesNewRomanPSMT"/>
          <w:sz w:val="28"/>
          <w:szCs w:val="28"/>
        </w:rPr>
        <w:t>да</w:t>
      </w:r>
      <w:r w:rsidR="00E53C9E">
        <w:rPr>
          <w:rFonts w:ascii="TimesNewRomanPSMT" w:hAnsi="TimesNewRomanPSMT" w:cs="TimesNewRomanPSMT"/>
          <w:sz w:val="28"/>
          <w:szCs w:val="28"/>
        </w:rPr>
        <w:t>р</w:t>
      </w:r>
      <w:r w:rsidR="00E53C9E">
        <w:rPr>
          <w:rFonts w:ascii="TimesNewRomanPSMT" w:hAnsi="TimesNewRomanPSMT" w:cs="TimesNewRomanPSMT"/>
          <w:sz w:val="28"/>
          <w:szCs w:val="28"/>
        </w:rPr>
        <w:t>ственные или общественные ор</w:t>
      </w:r>
      <w:r w:rsidRPr="00290A5E">
        <w:rPr>
          <w:rFonts w:ascii="TimesNewRomanPSMT" w:hAnsi="TimesNewRomanPSMT" w:cs="TimesNewRomanPSMT"/>
          <w:sz w:val="28"/>
          <w:szCs w:val="28"/>
        </w:rPr>
        <w:t>ганизации. Поэтому речь здесь идет не о ф</w:t>
      </w:r>
      <w:r w:rsidRPr="00290A5E">
        <w:rPr>
          <w:rFonts w:ascii="TimesNewRomanPSMT" w:hAnsi="TimesNewRomanPSMT" w:cs="TimesNewRomanPSMT"/>
          <w:sz w:val="28"/>
          <w:szCs w:val="28"/>
        </w:rPr>
        <w:t>и</w:t>
      </w:r>
      <w:r w:rsidRPr="00290A5E">
        <w:rPr>
          <w:rFonts w:ascii="TimesNewRomanPSMT" w:hAnsi="TimesNewRomanPSMT" w:cs="TimesNewRomanPSMT"/>
          <w:sz w:val="28"/>
          <w:szCs w:val="28"/>
        </w:rPr>
        <w:t>нансировании в узком смысле этого слова, а о ресурсном обеспечении.</w:t>
      </w:r>
    </w:p>
    <w:p w:rsidR="00290A5E" w:rsidRDefault="00290A5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Другой, производный от первого </w:t>
      </w:r>
      <w:r w:rsidR="00E53C9E">
        <w:rPr>
          <w:rFonts w:ascii="TimesNewRomanPSMT" w:hAnsi="TimesNewRomanPSMT" w:cs="TimesNewRomanPSMT"/>
          <w:sz w:val="28"/>
          <w:szCs w:val="28"/>
        </w:rPr>
        <w:t>принцип, лежащий в основе успе</w:t>
      </w:r>
      <w:r w:rsidR="00E53C9E">
        <w:rPr>
          <w:rFonts w:ascii="TimesNewRomanPSMT" w:hAnsi="TimesNewRomanPSMT" w:cs="TimesNewRomanPSMT"/>
          <w:sz w:val="28"/>
          <w:szCs w:val="28"/>
        </w:rPr>
        <w:t>ш</w:t>
      </w:r>
      <w:r w:rsidRPr="00290A5E">
        <w:rPr>
          <w:rFonts w:ascii="TimesNewRomanPSMT" w:hAnsi="TimesNewRomanPSMT" w:cs="TimesNewRomanPSMT"/>
          <w:sz w:val="28"/>
          <w:szCs w:val="28"/>
        </w:rPr>
        <w:t>ных финансовых моделей TCLO: «ориентация деятельности центра на ма</w:t>
      </w:r>
      <w:r w:rsidRPr="00290A5E">
        <w:rPr>
          <w:rFonts w:ascii="TimesNewRomanPSMT" w:hAnsi="TimesNewRomanPSMT" w:cs="TimesNewRomanPSMT"/>
          <w:sz w:val="28"/>
          <w:szCs w:val="28"/>
        </w:rPr>
        <w:t>к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симизацию ценности для каждого </w:t>
      </w:r>
      <w:r w:rsidR="00E53C9E">
        <w:rPr>
          <w:rFonts w:ascii="TimesNewRomanPSMT" w:hAnsi="TimesNewRomanPSMT" w:cs="TimesNewRomanPSMT"/>
          <w:sz w:val="28"/>
          <w:szCs w:val="28"/>
        </w:rPr>
        <w:t>участника пропорционально значи</w:t>
      </w:r>
      <w:r w:rsidRPr="00290A5E">
        <w:rPr>
          <w:rFonts w:ascii="TimesNewRomanPSMT" w:hAnsi="TimesNewRomanPSMT" w:cs="TimesNewRomanPSMT"/>
          <w:sz w:val="28"/>
          <w:szCs w:val="28"/>
        </w:rPr>
        <w:t>мости и объему предоставляемых им ресурсов».</w:t>
      </w:r>
    </w:p>
    <w:p w:rsidR="00E53C9E" w:rsidRPr="00E53C9E" w:rsidRDefault="00E53C9E" w:rsidP="00E5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53C9E">
        <w:rPr>
          <w:rFonts w:ascii="Times New Roman" w:hAnsi="Times New Roman" w:cs="Times New Roman"/>
          <w:sz w:val="28"/>
          <w:szCs w:val="30"/>
        </w:rPr>
        <w:t>За пределами партнерских схем и средств пил</w:t>
      </w:r>
      <w:r>
        <w:rPr>
          <w:rFonts w:ascii="Times New Roman" w:hAnsi="Times New Roman" w:cs="Times New Roman"/>
          <w:sz w:val="28"/>
          <w:szCs w:val="30"/>
        </w:rPr>
        <w:t>отных заказчиков в ка</w:t>
      </w:r>
      <w:r w:rsidRPr="00E53C9E">
        <w:rPr>
          <w:rFonts w:ascii="Times New Roman" w:hAnsi="Times New Roman" w:cs="Times New Roman"/>
          <w:sz w:val="28"/>
          <w:szCs w:val="30"/>
        </w:rPr>
        <w:t>ч</w:t>
      </w:r>
      <w:r w:rsidRPr="00E53C9E">
        <w:rPr>
          <w:rFonts w:ascii="Times New Roman" w:hAnsi="Times New Roman" w:cs="Times New Roman"/>
          <w:sz w:val="28"/>
          <w:szCs w:val="30"/>
        </w:rPr>
        <w:t>е</w:t>
      </w:r>
      <w:r w:rsidRPr="00E53C9E">
        <w:rPr>
          <w:rFonts w:ascii="Times New Roman" w:hAnsi="Times New Roman" w:cs="Times New Roman"/>
          <w:sz w:val="28"/>
          <w:szCs w:val="30"/>
        </w:rPr>
        <w:t>стве реального источника финансирования инновационных бизнесов ра</w:t>
      </w:r>
      <w:r w:rsidRPr="00E53C9E">
        <w:rPr>
          <w:rFonts w:ascii="Times New Roman" w:hAnsi="Times New Roman" w:cs="Times New Roman"/>
          <w:sz w:val="28"/>
          <w:szCs w:val="30"/>
        </w:rPr>
        <w:t>с</w:t>
      </w:r>
      <w:r w:rsidRPr="00E53C9E">
        <w:rPr>
          <w:rFonts w:ascii="Times New Roman" w:hAnsi="Times New Roman" w:cs="Times New Roman"/>
          <w:sz w:val="28"/>
          <w:szCs w:val="30"/>
        </w:rPr>
        <w:t>сматривается только Фонд содейс</w:t>
      </w:r>
      <w:r>
        <w:rPr>
          <w:rFonts w:ascii="Times New Roman" w:hAnsi="Times New Roman" w:cs="Times New Roman"/>
          <w:sz w:val="28"/>
          <w:szCs w:val="30"/>
        </w:rPr>
        <w:t>твия развитию малых форм и пред</w:t>
      </w:r>
      <w:r w:rsidRPr="00E53C9E">
        <w:rPr>
          <w:rFonts w:ascii="Times New Roman" w:hAnsi="Times New Roman" w:cs="Times New Roman"/>
          <w:sz w:val="28"/>
          <w:szCs w:val="30"/>
        </w:rPr>
        <w:t>прин</w:t>
      </w:r>
      <w:r w:rsidRPr="00E53C9E">
        <w:rPr>
          <w:rFonts w:ascii="Times New Roman" w:hAnsi="Times New Roman" w:cs="Times New Roman"/>
          <w:sz w:val="28"/>
          <w:szCs w:val="30"/>
        </w:rPr>
        <w:t>и</w:t>
      </w:r>
      <w:r w:rsidRPr="00E53C9E">
        <w:rPr>
          <w:rFonts w:ascii="Times New Roman" w:hAnsi="Times New Roman" w:cs="Times New Roman"/>
          <w:sz w:val="28"/>
          <w:szCs w:val="30"/>
        </w:rPr>
        <w:t>мательства в научно-техническ</w:t>
      </w:r>
      <w:r>
        <w:rPr>
          <w:rFonts w:ascii="Times New Roman" w:hAnsi="Times New Roman" w:cs="Times New Roman"/>
          <w:sz w:val="28"/>
          <w:szCs w:val="30"/>
        </w:rPr>
        <w:t>ой сфере, пользующийся достаточ</w:t>
      </w:r>
      <w:r w:rsidRPr="00E53C9E">
        <w:rPr>
          <w:rFonts w:ascii="Times New Roman" w:hAnsi="Times New Roman" w:cs="Times New Roman"/>
          <w:sz w:val="28"/>
          <w:szCs w:val="30"/>
        </w:rPr>
        <w:t>ным уваж</w:t>
      </w:r>
      <w:r w:rsidRPr="00E53C9E">
        <w:rPr>
          <w:rFonts w:ascii="Times New Roman" w:hAnsi="Times New Roman" w:cs="Times New Roman"/>
          <w:sz w:val="28"/>
          <w:szCs w:val="30"/>
        </w:rPr>
        <w:t>е</w:t>
      </w:r>
      <w:r w:rsidRPr="00E53C9E">
        <w:rPr>
          <w:rFonts w:ascii="Times New Roman" w:hAnsi="Times New Roman" w:cs="Times New Roman"/>
          <w:sz w:val="28"/>
          <w:szCs w:val="30"/>
        </w:rPr>
        <w:t>нием.</w:t>
      </w:r>
    </w:p>
    <w:p w:rsidR="00E53C9E" w:rsidRDefault="00E53C9E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97CFD" w:rsidRPr="00E53C9E" w:rsidRDefault="00E53C9E" w:rsidP="00185E4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53C9E">
        <w:rPr>
          <w:rFonts w:ascii="TimesNewRomanPS-BoldMT" w:hAnsi="TimesNewRomanPS-BoldMT" w:cs="TimesNewRomanPS-BoldMT"/>
          <w:b/>
          <w:bCs/>
          <w:sz w:val="28"/>
          <w:szCs w:val="28"/>
        </w:rPr>
        <w:t>Тема 5. Проблематика оценки интеллектуальных активов, созд</w:t>
      </w:r>
      <w:r w:rsidRPr="00E53C9E">
        <w:rPr>
          <w:rFonts w:ascii="TimesNewRomanPS-BoldMT" w:hAnsi="TimesNewRomanPS-BoldMT" w:cs="TimesNewRomanPS-BoldMT"/>
          <w:b/>
          <w:bCs/>
          <w:sz w:val="28"/>
          <w:szCs w:val="28"/>
        </w:rPr>
        <w:t>а</w:t>
      </w:r>
      <w:r w:rsidRPr="00E53C9E">
        <w:rPr>
          <w:rFonts w:ascii="TimesNewRomanPS-BoldMT" w:hAnsi="TimesNewRomanPS-BoldMT" w:cs="TimesNewRomanPS-BoldMT"/>
          <w:b/>
          <w:bCs/>
          <w:sz w:val="28"/>
          <w:szCs w:val="28"/>
        </w:rPr>
        <w:t>ваемых инновациями информационных технологий</w:t>
      </w:r>
    </w:p>
    <w:p w:rsidR="00290A5E" w:rsidRPr="00290A5E" w:rsidRDefault="00290A5E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5.1. Вопросы исследования влияния интеллектуальных активов инфо</w:t>
      </w:r>
      <w:r w:rsidRPr="00290A5E">
        <w:rPr>
          <w:rFonts w:ascii="TimesNewRomanPSMT" w:hAnsi="TimesNewRomanPSMT" w:cs="TimesNewRomanPSMT"/>
          <w:sz w:val="28"/>
          <w:szCs w:val="28"/>
        </w:rPr>
        <w:t>р</w:t>
      </w:r>
      <w:r w:rsidRPr="00290A5E">
        <w:rPr>
          <w:rFonts w:ascii="TimesNewRomanPSMT" w:hAnsi="TimesNewRomanPSMT" w:cs="TimesNewRomanPSMT"/>
          <w:sz w:val="28"/>
          <w:szCs w:val="28"/>
        </w:rPr>
        <w:t xml:space="preserve">мационных технологий на рост производительности </w:t>
      </w:r>
    </w:p>
    <w:p w:rsidR="00290A5E" w:rsidRPr="00290A5E" w:rsidRDefault="00290A5E" w:rsidP="0018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 xml:space="preserve">5.2. Перспективные направления исследования влияния </w:t>
      </w:r>
      <w:proofErr w:type="gramStart"/>
      <w:r w:rsidRPr="00290A5E">
        <w:rPr>
          <w:rFonts w:ascii="TimesNewRomanPSMT" w:hAnsi="TimesNewRomanPSMT" w:cs="TimesNewRomanPSMT"/>
          <w:sz w:val="28"/>
          <w:szCs w:val="28"/>
        </w:rPr>
        <w:t>ИТ</w:t>
      </w:r>
      <w:proofErr w:type="gramEnd"/>
      <w:r w:rsidRPr="00290A5E">
        <w:rPr>
          <w:rFonts w:ascii="TimesNewRomanPSMT" w:hAnsi="TimesNewRomanPSMT" w:cs="TimesNewRomanPSMT"/>
          <w:sz w:val="28"/>
          <w:szCs w:val="28"/>
        </w:rPr>
        <w:t xml:space="preserve"> на прои</w:t>
      </w:r>
      <w:r w:rsidRPr="00290A5E">
        <w:rPr>
          <w:rFonts w:ascii="TimesNewRomanPSMT" w:hAnsi="TimesNewRomanPSMT" w:cs="TimesNewRomanPSMT"/>
          <w:sz w:val="28"/>
          <w:szCs w:val="28"/>
        </w:rPr>
        <w:t>з</w:t>
      </w:r>
      <w:r w:rsidRPr="00290A5E">
        <w:rPr>
          <w:rFonts w:ascii="TimesNewRomanPSMT" w:hAnsi="TimesNewRomanPSMT" w:cs="TimesNewRomanPSMT"/>
          <w:sz w:val="28"/>
          <w:szCs w:val="28"/>
        </w:rPr>
        <w:t>водительность</w:t>
      </w:r>
    </w:p>
    <w:p w:rsidR="00290A5E" w:rsidRPr="00290A5E" w:rsidRDefault="00290A5E" w:rsidP="00185E4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5.3. Ресурсное обеспечение предприятия на основе применения во</w:t>
      </w:r>
      <w:r w:rsidRPr="00290A5E">
        <w:rPr>
          <w:rFonts w:ascii="TimesNewRomanPSMT" w:hAnsi="TimesNewRomanPSMT" w:cs="TimesNewRomanPSMT"/>
          <w:sz w:val="28"/>
          <w:szCs w:val="28"/>
        </w:rPr>
        <w:t>з</w:t>
      </w:r>
      <w:r w:rsidRPr="00290A5E">
        <w:rPr>
          <w:rFonts w:ascii="TimesNewRomanPSMT" w:hAnsi="TimesNewRomanPSMT" w:cs="TimesNewRomanPSMT"/>
          <w:sz w:val="28"/>
          <w:szCs w:val="28"/>
        </w:rPr>
        <w:t>можностей сети интернет</w:t>
      </w:r>
    </w:p>
    <w:p w:rsidR="00290A5E" w:rsidRPr="00290A5E" w:rsidRDefault="00290A5E" w:rsidP="00185E4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90A5E">
        <w:rPr>
          <w:rFonts w:ascii="TimesNewRomanPSMT" w:hAnsi="TimesNewRomanPSMT" w:cs="TimesNewRomanPSMT"/>
          <w:sz w:val="28"/>
          <w:szCs w:val="28"/>
        </w:rPr>
        <w:t>5.4. Изменение стоимости интеллектуального капитала, созданного в сети интернет как показатель повышения эффективности</w:t>
      </w:r>
    </w:p>
    <w:p w:rsidR="00485AC9" w:rsidRPr="00B07E5A" w:rsidRDefault="00485AC9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E53C9E" w:rsidRDefault="00E53C9E" w:rsidP="00E53C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53C9E">
        <w:rPr>
          <w:rFonts w:ascii="TimesNewRomanPSMT" w:hAnsi="TimesNewRomanPSMT" w:cs="TimesNewRomanPSMT"/>
          <w:b/>
          <w:sz w:val="28"/>
          <w:szCs w:val="28"/>
        </w:rPr>
        <w:t>5.1. Вопросы исследования влияния интеллектуальных активов инфо</w:t>
      </w:r>
      <w:r w:rsidRPr="00E53C9E">
        <w:rPr>
          <w:rFonts w:ascii="TimesNewRomanPSMT" w:hAnsi="TimesNewRomanPSMT" w:cs="TimesNewRomanPSMT"/>
          <w:b/>
          <w:sz w:val="28"/>
          <w:szCs w:val="28"/>
        </w:rPr>
        <w:t>р</w:t>
      </w:r>
      <w:r w:rsidRPr="00E53C9E">
        <w:rPr>
          <w:rFonts w:ascii="TimesNewRomanPSMT" w:hAnsi="TimesNewRomanPSMT" w:cs="TimesNewRomanPSMT"/>
          <w:b/>
          <w:sz w:val="28"/>
          <w:szCs w:val="28"/>
        </w:rPr>
        <w:t xml:space="preserve">мационных технологий на рост производительности </w:t>
      </w:r>
    </w:p>
    <w:p w:rsidR="00E53C9E" w:rsidRPr="00E53C9E" w:rsidRDefault="00E53C9E" w:rsidP="00E53C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B07E5A" w:rsidRPr="00B07E5A" w:rsidRDefault="00B07E5A" w:rsidP="00B07E5A">
      <w:pPr>
        <w:spacing w:after="0" w:line="240" w:lineRule="auto"/>
        <w:ind w:left="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Толчком к исследованию проблемы в</w:t>
      </w:r>
      <w:r w:rsidR="00E53C9E">
        <w:rPr>
          <w:rFonts w:ascii="TimesNewRomanPSMT" w:hAnsi="TimesNewRomanPSMT" w:cs="TimesNewRomanPSMT"/>
          <w:sz w:val="28"/>
          <w:szCs w:val="28"/>
        </w:rPr>
        <w:t>лияния на производительность ин</w:t>
      </w:r>
      <w:r w:rsidRPr="00B07E5A">
        <w:rPr>
          <w:rFonts w:ascii="TimesNewRomanPSMT" w:hAnsi="TimesNewRomanPSMT" w:cs="TimesNewRomanPSMT"/>
          <w:sz w:val="28"/>
          <w:szCs w:val="28"/>
        </w:rPr>
        <w:t>формационных технологий (</w:t>
      </w:r>
      <w:proofErr w:type="gramStart"/>
      <w:r w:rsidRPr="00B07E5A">
        <w:rPr>
          <w:rFonts w:ascii="TimesNewRomanPSMT" w:hAnsi="TimesNewRomanPSMT" w:cs="TimesNewRomanPSMT"/>
          <w:sz w:val="28"/>
          <w:szCs w:val="28"/>
        </w:rPr>
        <w:t>ИТ</w:t>
      </w:r>
      <w:proofErr w:type="gramEnd"/>
      <w:r w:rsidRPr="00B07E5A">
        <w:rPr>
          <w:rFonts w:ascii="TimesNewRomanPSMT" w:hAnsi="TimesNewRomanPSMT" w:cs="TimesNewRomanPSMT"/>
          <w:sz w:val="28"/>
          <w:szCs w:val="28"/>
        </w:rPr>
        <w:t>) стал парадокс, сформулирован</w:t>
      </w:r>
      <w:r w:rsidR="00E53C9E">
        <w:rPr>
          <w:rFonts w:ascii="TimesNewRomanPSMT" w:hAnsi="TimesNewRomanPSMT" w:cs="TimesNewRomanPSMT"/>
          <w:sz w:val="28"/>
          <w:szCs w:val="28"/>
        </w:rPr>
        <w:t>ный ноб</w:t>
      </w:r>
      <w:r w:rsidR="00E53C9E">
        <w:rPr>
          <w:rFonts w:ascii="TimesNewRomanPSMT" w:hAnsi="TimesNewRomanPSMT" w:cs="TimesNewRomanPSMT"/>
          <w:sz w:val="28"/>
          <w:szCs w:val="28"/>
        </w:rPr>
        <w:t>е</w:t>
      </w:r>
      <w:r w:rsidR="00E53C9E">
        <w:rPr>
          <w:rFonts w:ascii="TimesNewRomanPSMT" w:hAnsi="TimesNewRomanPSMT" w:cs="TimesNewRomanPSMT"/>
          <w:sz w:val="28"/>
          <w:szCs w:val="28"/>
        </w:rPr>
        <w:t>лев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ским лауреатом Робертом 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Солоу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>: «Вы мо</w:t>
      </w:r>
      <w:r w:rsidR="00E53C9E">
        <w:rPr>
          <w:rFonts w:ascii="TimesNewRomanPSMT" w:hAnsi="TimesNewRomanPSMT" w:cs="TimesNewRomanPSMT"/>
          <w:sz w:val="28"/>
          <w:szCs w:val="28"/>
        </w:rPr>
        <w:t>жете увидеть эру компьютеров по</w:t>
      </w:r>
      <w:r w:rsidRPr="00B07E5A">
        <w:rPr>
          <w:rFonts w:ascii="TimesNewRomanPSMT" w:hAnsi="TimesNewRomanPSMT" w:cs="TimesNewRomanPSMT"/>
          <w:sz w:val="28"/>
          <w:szCs w:val="28"/>
        </w:rPr>
        <w:t>всюду вокруг себя, но не в цифрах роста производительности» (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Solow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>, 1987). Этот вывод был сформулирован не в специализированном научном издании, а «Нью-Йорк Таймс» – газете, издающейся многомиллионными т</w:t>
      </w:r>
      <w:r w:rsidRPr="00B07E5A">
        <w:rPr>
          <w:rFonts w:ascii="TimesNewRomanPSMT" w:hAnsi="TimesNewRomanPSMT" w:cs="TimesNewRomanPSMT"/>
          <w:sz w:val="28"/>
          <w:szCs w:val="28"/>
        </w:rPr>
        <w:t>и</w:t>
      </w:r>
      <w:r w:rsidRPr="00B07E5A">
        <w:rPr>
          <w:rFonts w:ascii="TimesNewRomanPSMT" w:hAnsi="TimesNewRomanPSMT" w:cs="TimesNewRomanPSMT"/>
          <w:sz w:val="28"/>
          <w:szCs w:val="28"/>
        </w:rPr>
        <w:lastRenderedPageBreak/>
        <w:t>ражами, что вкупе с «громким» именем автора вызвало определенный рез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>нанс не только среди исследователей, но и в широких кругах общественн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>сти. Представители бурно развивающейся отрасли информационных техн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логий оказались почти в роли оправдывающихся: под сомнение была </w:t>
      </w:r>
      <w:r w:rsidR="00E53C9E">
        <w:rPr>
          <w:rFonts w:ascii="TimesNewRomanPSMT" w:hAnsi="TimesNewRomanPSMT" w:cs="TimesNewRomanPSMT"/>
          <w:sz w:val="28"/>
          <w:szCs w:val="28"/>
        </w:rPr>
        <w:t>поста</w:t>
      </w:r>
      <w:r w:rsidR="00E53C9E">
        <w:rPr>
          <w:rFonts w:ascii="TimesNewRomanPSMT" w:hAnsi="TimesNewRomanPSMT" w:cs="TimesNewRomanPSMT"/>
          <w:sz w:val="28"/>
          <w:szCs w:val="28"/>
        </w:rPr>
        <w:t>в</w:t>
      </w:r>
      <w:r w:rsidR="00E53C9E">
        <w:rPr>
          <w:rFonts w:ascii="TimesNewRomanPSMT" w:hAnsi="TimesNewRomanPSMT" w:cs="TimesNewRomanPSMT"/>
          <w:sz w:val="28"/>
          <w:szCs w:val="28"/>
        </w:rPr>
        <w:t>лена едва ли не экономиче</w:t>
      </w:r>
      <w:r w:rsidRPr="00B07E5A">
        <w:rPr>
          <w:rFonts w:ascii="TimesNewRomanPSMT" w:hAnsi="TimesNewRomanPSMT" w:cs="TimesNewRomanPSMT"/>
          <w:sz w:val="28"/>
          <w:szCs w:val="28"/>
        </w:rPr>
        <w:t>ская целесообразность их бизнеса, быстро наб</w:t>
      </w:r>
      <w:r w:rsidRPr="00B07E5A">
        <w:rPr>
          <w:rFonts w:ascii="TimesNewRomanPSMT" w:hAnsi="TimesNewRomanPSMT" w:cs="TimesNewRomanPSMT"/>
          <w:sz w:val="28"/>
          <w:szCs w:val="28"/>
        </w:rPr>
        <w:t>и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равшего обороты, которые уже исчислялись десятками миллиардов долларов в год. Преднамеренно или нет, но 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Солоу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 xml:space="preserve"> создал для коллег-экономистов н</w:t>
      </w:r>
      <w:r w:rsidR="00E53C9E">
        <w:rPr>
          <w:rFonts w:ascii="TimesNewRomanPSMT" w:hAnsi="TimesNewRomanPSMT" w:cs="TimesNewRomanPSMT"/>
          <w:sz w:val="28"/>
          <w:szCs w:val="28"/>
        </w:rPr>
        <w:t>аправление для исследований, ре</w:t>
      </w:r>
      <w:r w:rsidRPr="00B07E5A">
        <w:rPr>
          <w:rFonts w:ascii="TimesNewRomanPSMT" w:hAnsi="TimesNewRomanPSMT" w:cs="TimesNewRomanPSMT"/>
          <w:sz w:val="28"/>
          <w:szCs w:val="28"/>
        </w:rPr>
        <w:t>зультаты которых окажутся востребова</w:t>
      </w:r>
      <w:r w:rsidRPr="00B07E5A">
        <w:rPr>
          <w:rFonts w:ascii="TimesNewRomanPSMT" w:hAnsi="TimesNewRomanPSMT" w:cs="TimesNewRomanPSMT"/>
          <w:sz w:val="28"/>
          <w:szCs w:val="28"/>
        </w:rPr>
        <w:t>н</w:t>
      </w:r>
      <w:r w:rsidRPr="00B07E5A">
        <w:rPr>
          <w:rFonts w:ascii="TimesNewRomanPSMT" w:hAnsi="TimesNewRomanPSMT" w:cs="TimesNewRomanPSMT"/>
          <w:sz w:val="28"/>
          <w:szCs w:val="28"/>
        </w:rPr>
        <w:t>ными в течение последующих двадцати лет.</w:t>
      </w:r>
    </w:p>
    <w:p w:rsidR="00B07E5A" w:rsidRPr="00B07E5A" w:rsidRDefault="00B07E5A" w:rsidP="00B07E5A">
      <w:pPr>
        <w:spacing w:after="0" w:line="240" w:lineRule="auto"/>
        <w:ind w:left="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 xml:space="preserve">Конечно, влияние новых технологий, в том числе и информационных, на производительность исследовалось и до этого. Более того, для тех, кто разбирался в этом вопросе, парадокс 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Солоу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 xml:space="preserve"> не представлял ничего удив</w:t>
      </w:r>
      <w:r w:rsidRPr="00B07E5A">
        <w:rPr>
          <w:rFonts w:ascii="TimesNewRomanPSMT" w:hAnsi="TimesNewRomanPSMT" w:cs="TimesNewRomanPSMT"/>
          <w:sz w:val="28"/>
          <w:szCs w:val="28"/>
        </w:rPr>
        <w:t>и</w:t>
      </w:r>
      <w:r w:rsidRPr="00B07E5A">
        <w:rPr>
          <w:rFonts w:ascii="TimesNewRomanPSMT" w:hAnsi="TimesNewRomanPSMT" w:cs="TimesNewRomanPSMT"/>
          <w:sz w:val="28"/>
          <w:szCs w:val="28"/>
        </w:rPr>
        <w:t>тельного: ведь адекватной методологии учета влияния на производител</w:t>
      </w:r>
      <w:r w:rsidRPr="00B07E5A">
        <w:rPr>
          <w:rFonts w:ascii="TimesNewRomanPSMT" w:hAnsi="TimesNewRomanPSMT" w:cs="TimesNewRomanPSMT"/>
          <w:sz w:val="28"/>
          <w:szCs w:val="28"/>
        </w:rPr>
        <w:t>ь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ность научно-технических инноваций не существовало. Надо отметить, что в фундаментальной работе самого 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Солоу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>, основанной на статистических да</w:t>
      </w:r>
      <w:r w:rsidRPr="00B07E5A">
        <w:rPr>
          <w:rFonts w:ascii="TimesNewRomanPSMT" w:hAnsi="TimesNewRomanPSMT" w:cs="TimesNewRomanPSMT"/>
          <w:sz w:val="28"/>
          <w:szCs w:val="28"/>
        </w:rPr>
        <w:t>н</w:t>
      </w:r>
      <w:r w:rsidRPr="00B07E5A">
        <w:rPr>
          <w:rFonts w:ascii="TimesNewRomanPSMT" w:hAnsi="TimesNewRomanPSMT" w:cs="TimesNewRomanPSMT"/>
          <w:sz w:val="28"/>
          <w:szCs w:val="28"/>
        </w:rPr>
        <w:t>ных первой половины 20 века, за 38 лет почти в трети (!) случаев научно-технический прогресс оказывался отрицательным (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Solow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>, 1957).</w:t>
      </w:r>
    </w:p>
    <w:p w:rsidR="00E53C9E" w:rsidRDefault="00E53C9E" w:rsidP="00E53C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53C9E" w:rsidRDefault="00E53C9E" w:rsidP="00E53C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53C9E">
        <w:rPr>
          <w:rFonts w:ascii="TimesNewRomanPSMT" w:hAnsi="TimesNewRomanPSMT" w:cs="TimesNewRomanPSMT"/>
          <w:b/>
          <w:sz w:val="28"/>
          <w:szCs w:val="28"/>
        </w:rPr>
        <w:t xml:space="preserve">5.2. Перспективные направления исследования влияния </w:t>
      </w:r>
      <w:proofErr w:type="gramStart"/>
      <w:r w:rsidRPr="00E53C9E">
        <w:rPr>
          <w:rFonts w:ascii="TimesNewRomanPSMT" w:hAnsi="TimesNewRomanPSMT" w:cs="TimesNewRomanPSMT"/>
          <w:b/>
          <w:sz w:val="28"/>
          <w:szCs w:val="28"/>
        </w:rPr>
        <w:t>ИТ</w:t>
      </w:r>
      <w:proofErr w:type="gramEnd"/>
      <w:r w:rsidRPr="00E53C9E">
        <w:rPr>
          <w:rFonts w:ascii="TimesNewRomanPSMT" w:hAnsi="TimesNewRomanPSMT" w:cs="TimesNewRomanPSMT"/>
          <w:b/>
          <w:sz w:val="28"/>
          <w:szCs w:val="28"/>
        </w:rPr>
        <w:t xml:space="preserve"> на произв</w:t>
      </w:r>
      <w:r w:rsidRPr="00E53C9E">
        <w:rPr>
          <w:rFonts w:ascii="TimesNewRomanPSMT" w:hAnsi="TimesNewRomanPSMT" w:cs="TimesNewRomanPSMT"/>
          <w:b/>
          <w:sz w:val="28"/>
          <w:szCs w:val="28"/>
        </w:rPr>
        <w:t>о</w:t>
      </w:r>
      <w:r w:rsidRPr="00E53C9E">
        <w:rPr>
          <w:rFonts w:ascii="TimesNewRomanPSMT" w:hAnsi="TimesNewRomanPSMT" w:cs="TimesNewRomanPSMT"/>
          <w:b/>
          <w:sz w:val="28"/>
          <w:szCs w:val="28"/>
        </w:rPr>
        <w:t>дительность</w:t>
      </w:r>
    </w:p>
    <w:p w:rsidR="00E53C9E" w:rsidRPr="00E53C9E" w:rsidRDefault="00E53C9E" w:rsidP="00E53C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B07E5A" w:rsidRPr="00B07E5A" w:rsidRDefault="00B07E5A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Существует два перспективных направления развития исследования по данной проблематике.</w:t>
      </w:r>
    </w:p>
    <w:p w:rsidR="00B07E5A" w:rsidRPr="00B07E5A" w:rsidRDefault="00B07E5A" w:rsidP="00B07E5A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Первое перспективное направление: количественное исследование к</w:t>
      </w:r>
      <w:r w:rsidRPr="00B07E5A">
        <w:rPr>
          <w:rFonts w:ascii="TimesNewRomanPSMT" w:hAnsi="TimesNewRomanPSMT" w:cs="TimesNewRomanPSMT"/>
          <w:sz w:val="28"/>
          <w:szCs w:val="28"/>
        </w:rPr>
        <w:t>а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налов влияния </w:t>
      </w:r>
      <w:proofErr w:type="gramStart"/>
      <w:r w:rsidRPr="00B07E5A">
        <w:rPr>
          <w:rFonts w:ascii="TimesNewRomanPSMT" w:hAnsi="TimesNewRomanPSMT" w:cs="TimesNewRomanPSMT"/>
          <w:sz w:val="28"/>
          <w:szCs w:val="28"/>
        </w:rPr>
        <w:t>ИТ</w:t>
      </w:r>
      <w:proofErr w:type="gramEnd"/>
      <w:r w:rsidRPr="00B07E5A">
        <w:rPr>
          <w:rFonts w:ascii="TimesNewRomanPSMT" w:hAnsi="TimesNewRomanPSMT" w:cs="TimesNewRomanPSMT"/>
          <w:sz w:val="28"/>
          <w:szCs w:val="28"/>
        </w:rPr>
        <w:t xml:space="preserve"> на производительность с установлением строгих причи</w:t>
      </w:r>
      <w:r w:rsidRPr="00B07E5A">
        <w:rPr>
          <w:rFonts w:ascii="TimesNewRomanPSMT" w:hAnsi="TimesNewRomanPSMT" w:cs="TimesNewRomanPSMT"/>
          <w:sz w:val="28"/>
          <w:szCs w:val="28"/>
        </w:rPr>
        <w:t>н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но-следственных связей. Следует отметить, что </w:t>
      </w:r>
      <w:r w:rsidR="00E53C9E">
        <w:rPr>
          <w:rFonts w:ascii="TimesNewRomanPSMT" w:hAnsi="TimesNewRomanPSMT" w:cs="TimesNewRomanPSMT"/>
          <w:sz w:val="28"/>
          <w:szCs w:val="28"/>
        </w:rPr>
        <w:t>такое исследование требует нали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чия соответствующих панельных данных, которые для России </w:t>
      </w:r>
      <w:r w:rsidR="00E53C9E">
        <w:rPr>
          <w:rFonts w:ascii="TimesNewRomanPSMT" w:hAnsi="TimesNewRomanPSMT" w:cs="TimesNewRomanPSMT"/>
          <w:sz w:val="28"/>
          <w:szCs w:val="28"/>
        </w:rPr>
        <w:t>придется фор</w:t>
      </w:r>
      <w:r w:rsidRPr="00B07E5A">
        <w:rPr>
          <w:rFonts w:ascii="TimesNewRomanPSMT" w:hAnsi="TimesNewRomanPSMT" w:cs="TimesNewRomanPSMT"/>
          <w:sz w:val="28"/>
          <w:szCs w:val="28"/>
        </w:rPr>
        <w:t>мировать заранее. Оно особенно актуальн</w:t>
      </w:r>
      <w:r w:rsidR="00E53C9E">
        <w:rPr>
          <w:rFonts w:ascii="TimesNewRomanPSMT" w:hAnsi="TimesNewRomanPSMT" w:cs="TimesNewRomanPSMT"/>
          <w:sz w:val="28"/>
          <w:szCs w:val="28"/>
        </w:rPr>
        <w:t>о для обоснования мер экон</w:t>
      </w:r>
      <w:r w:rsidR="00E53C9E">
        <w:rPr>
          <w:rFonts w:ascii="TimesNewRomanPSMT" w:hAnsi="TimesNewRomanPSMT" w:cs="TimesNewRomanPSMT"/>
          <w:sz w:val="28"/>
          <w:szCs w:val="28"/>
        </w:rPr>
        <w:t>о</w:t>
      </w:r>
      <w:r w:rsidR="00E53C9E">
        <w:rPr>
          <w:rFonts w:ascii="TimesNewRomanPSMT" w:hAnsi="TimesNewRomanPSMT" w:cs="TimesNewRomanPSMT"/>
          <w:sz w:val="28"/>
          <w:szCs w:val="28"/>
        </w:rPr>
        <w:t>миче</w:t>
      </w:r>
      <w:r w:rsidRPr="00B07E5A">
        <w:rPr>
          <w:rFonts w:ascii="TimesNewRomanPSMT" w:hAnsi="TimesNewRomanPSMT" w:cs="TimesNewRomanPSMT"/>
          <w:sz w:val="28"/>
          <w:szCs w:val="28"/>
        </w:rPr>
        <w:t>ской политики по стимулированию иннов</w:t>
      </w:r>
      <w:r w:rsidR="00E53C9E">
        <w:rPr>
          <w:rFonts w:ascii="TimesNewRomanPSMT" w:hAnsi="TimesNewRomanPSMT" w:cs="TimesNewRomanPSMT"/>
          <w:sz w:val="28"/>
          <w:szCs w:val="28"/>
        </w:rPr>
        <w:t>аций ИТ. Хотя попытки иссл</w:t>
      </w:r>
      <w:r w:rsidR="00E53C9E">
        <w:rPr>
          <w:rFonts w:ascii="TimesNewRomanPSMT" w:hAnsi="TimesNewRomanPSMT" w:cs="TimesNewRomanPSMT"/>
          <w:sz w:val="28"/>
          <w:szCs w:val="28"/>
        </w:rPr>
        <w:t>е</w:t>
      </w:r>
      <w:r w:rsidR="00E53C9E">
        <w:rPr>
          <w:rFonts w:ascii="TimesNewRomanPSMT" w:hAnsi="TimesNewRomanPSMT" w:cs="TimesNewRomanPSMT"/>
          <w:sz w:val="28"/>
          <w:szCs w:val="28"/>
        </w:rPr>
        <w:t>дова</w:t>
      </w:r>
      <w:r w:rsidRPr="00B07E5A">
        <w:rPr>
          <w:rFonts w:ascii="TimesNewRomanPSMT" w:hAnsi="TimesNewRomanPSMT" w:cs="TimesNewRomanPSMT"/>
          <w:sz w:val="28"/>
          <w:szCs w:val="28"/>
        </w:rPr>
        <w:t>ний в этой области предпринимались и за рубежом, исследование носило бы, во многом, пионерный характер. Однако для анализа причинности тр</w:t>
      </w:r>
      <w:r w:rsidRPr="00B07E5A">
        <w:rPr>
          <w:rFonts w:ascii="TimesNewRomanPSMT" w:hAnsi="TimesNewRomanPSMT" w:cs="TimesNewRomanPSMT"/>
          <w:sz w:val="28"/>
          <w:szCs w:val="28"/>
        </w:rPr>
        <w:t>е</w:t>
      </w:r>
      <w:r w:rsidRPr="00B07E5A">
        <w:rPr>
          <w:rFonts w:ascii="TimesNewRomanPSMT" w:hAnsi="TimesNewRomanPSMT" w:cs="TimesNewRomanPSMT"/>
          <w:sz w:val="28"/>
          <w:szCs w:val="28"/>
        </w:rPr>
        <w:t>буются временные ряды достаточной длительности (10 лет и более). Это направление на долгосрочную перспективу, так как еще п</w:t>
      </w:r>
      <w:r w:rsidR="00E53C9E">
        <w:rPr>
          <w:rFonts w:ascii="TimesNewRomanPSMT" w:hAnsi="TimesNewRomanPSMT" w:cs="TimesNewRomanPSMT"/>
          <w:sz w:val="28"/>
          <w:szCs w:val="28"/>
        </w:rPr>
        <w:t>ройдет немало вр</w:t>
      </w:r>
      <w:r w:rsidR="00E53C9E">
        <w:rPr>
          <w:rFonts w:ascii="TimesNewRomanPSMT" w:hAnsi="TimesNewRomanPSMT" w:cs="TimesNewRomanPSMT"/>
          <w:sz w:val="28"/>
          <w:szCs w:val="28"/>
        </w:rPr>
        <w:t>е</w:t>
      </w:r>
      <w:r w:rsidR="00E53C9E">
        <w:rPr>
          <w:rFonts w:ascii="TimesNewRomanPSMT" w:hAnsi="TimesNewRomanPSMT" w:cs="TimesNewRomanPSMT"/>
          <w:sz w:val="28"/>
          <w:szCs w:val="28"/>
        </w:rPr>
        <w:t xml:space="preserve">мени пока </w:t>
      </w:r>
      <w:proofErr w:type="gramStart"/>
      <w:r w:rsidR="00E53C9E">
        <w:rPr>
          <w:rFonts w:ascii="TimesNewRomanPSMT" w:hAnsi="TimesNewRomanPSMT" w:cs="TimesNewRomanPSMT"/>
          <w:sz w:val="28"/>
          <w:szCs w:val="28"/>
        </w:rPr>
        <w:t>нако</w:t>
      </w:r>
      <w:r w:rsidRPr="00B07E5A">
        <w:rPr>
          <w:rFonts w:ascii="TimesNewRomanPSMT" w:hAnsi="TimesNewRomanPSMT" w:cs="TimesNewRomanPSMT"/>
          <w:sz w:val="28"/>
          <w:szCs w:val="28"/>
        </w:rPr>
        <w:t>пится</w:t>
      </w:r>
      <w:proofErr w:type="gramEnd"/>
      <w:r w:rsidRPr="00B07E5A">
        <w:rPr>
          <w:rFonts w:ascii="TimesNewRomanPSMT" w:hAnsi="TimesNewRomanPSMT" w:cs="TimesNewRomanPSMT"/>
          <w:sz w:val="28"/>
          <w:szCs w:val="28"/>
        </w:rPr>
        <w:t xml:space="preserve"> информация для построения временных рядов, охват</w:t>
      </w:r>
      <w:r w:rsidRPr="00B07E5A">
        <w:rPr>
          <w:rFonts w:ascii="TimesNewRomanPSMT" w:hAnsi="TimesNewRomanPSMT" w:cs="TimesNewRomanPSMT"/>
          <w:sz w:val="28"/>
          <w:szCs w:val="28"/>
        </w:rPr>
        <w:t>ы</w:t>
      </w:r>
      <w:r w:rsidRPr="00B07E5A">
        <w:rPr>
          <w:rFonts w:ascii="TimesNewRomanPSMT" w:hAnsi="TimesNewRomanPSMT" w:cs="TimesNewRomanPSMT"/>
          <w:sz w:val="28"/>
          <w:szCs w:val="28"/>
        </w:rPr>
        <w:t>вающих дост</w:t>
      </w:r>
      <w:r w:rsidR="00E53C9E">
        <w:rPr>
          <w:rFonts w:ascii="TimesNewRomanPSMT" w:hAnsi="TimesNewRomanPSMT" w:cs="TimesNewRomanPSMT"/>
          <w:sz w:val="28"/>
          <w:szCs w:val="28"/>
        </w:rPr>
        <w:t>аточ</w:t>
      </w:r>
      <w:r w:rsidRPr="00B07E5A">
        <w:rPr>
          <w:rFonts w:ascii="TimesNewRomanPSMT" w:hAnsi="TimesNewRomanPSMT" w:cs="TimesNewRomanPSMT"/>
          <w:sz w:val="28"/>
          <w:szCs w:val="28"/>
        </w:rPr>
        <w:t>но длинный период времени.</w:t>
      </w:r>
    </w:p>
    <w:p w:rsidR="00B07E5A" w:rsidRPr="00B07E5A" w:rsidRDefault="00B07E5A" w:rsidP="00B07E5A">
      <w:pPr>
        <w:spacing w:after="0" w:line="240" w:lineRule="auto"/>
        <w:ind w:left="9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 xml:space="preserve">Второе перспективное направление: идентифицировать и объяснить </w:t>
      </w:r>
      <w:r w:rsidR="00E53C9E" w:rsidRPr="00B07E5A">
        <w:rPr>
          <w:rFonts w:ascii="TimesNewRomanPSMT" w:hAnsi="TimesNewRomanPSMT" w:cs="TimesNewRomanPSMT"/>
          <w:sz w:val="28"/>
          <w:szCs w:val="28"/>
        </w:rPr>
        <w:t>организационно-экономические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 механизмы влияния </w:t>
      </w:r>
      <w:proofErr w:type="gramStart"/>
      <w:r w:rsidRPr="00B07E5A">
        <w:rPr>
          <w:rFonts w:ascii="TimesNewRomanPSMT" w:hAnsi="TimesNewRomanPSMT" w:cs="TimesNewRomanPSMT"/>
          <w:sz w:val="28"/>
          <w:szCs w:val="28"/>
        </w:rPr>
        <w:t>ИТ</w:t>
      </w:r>
      <w:proofErr w:type="gramEnd"/>
      <w:r w:rsidRPr="00B07E5A">
        <w:rPr>
          <w:rFonts w:ascii="TimesNewRomanPSMT" w:hAnsi="TimesNewRomanPSMT" w:cs="TimesNewRomanPSMT"/>
          <w:sz w:val="28"/>
          <w:szCs w:val="28"/>
        </w:rPr>
        <w:t xml:space="preserve"> на производител</w:t>
      </w:r>
      <w:r w:rsidRPr="00B07E5A">
        <w:rPr>
          <w:rFonts w:ascii="TimesNewRomanPSMT" w:hAnsi="TimesNewRomanPSMT" w:cs="TimesNewRomanPSMT"/>
          <w:sz w:val="28"/>
          <w:szCs w:val="28"/>
        </w:rPr>
        <w:t>ь</w:t>
      </w:r>
      <w:r w:rsidRPr="00B07E5A">
        <w:rPr>
          <w:rFonts w:ascii="TimesNewRomanPSMT" w:hAnsi="TimesNewRomanPSMT" w:cs="TimesNewRomanPSMT"/>
          <w:sz w:val="28"/>
          <w:szCs w:val="28"/>
        </w:rPr>
        <w:t>ность, прежде всего осуществляемое через иннов</w:t>
      </w:r>
      <w:r w:rsidR="00E53C9E">
        <w:rPr>
          <w:rFonts w:ascii="TimesNewRomanPSMT" w:hAnsi="TimesNewRomanPSMT" w:cs="TimesNewRomanPSMT"/>
          <w:sz w:val="28"/>
          <w:szCs w:val="28"/>
        </w:rPr>
        <w:t>ации (ИТ и организацио</w:t>
      </w:r>
      <w:r w:rsidR="00E53C9E">
        <w:rPr>
          <w:rFonts w:ascii="TimesNewRomanPSMT" w:hAnsi="TimesNewRomanPSMT" w:cs="TimesNewRomanPSMT"/>
          <w:sz w:val="28"/>
          <w:szCs w:val="28"/>
        </w:rPr>
        <w:t>н</w:t>
      </w:r>
      <w:r w:rsidR="00E53C9E">
        <w:rPr>
          <w:rFonts w:ascii="TimesNewRomanPSMT" w:hAnsi="TimesNewRomanPSMT" w:cs="TimesNewRomanPSMT"/>
          <w:sz w:val="28"/>
          <w:szCs w:val="28"/>
        </w:rPr>
        <w:t>ные инно</w:t>
      </w:r>
      <w:r w:rsidRPr="00B07E5A">
        <w:rPr>
          <w:rFonts w:ascii="TimesNewRomanPSMT" w:hAnsi="TimesNewRomanPSMT" w:cs="TimesNewRomanPSMT"/>
          <w:sz w:val="28"/>
          <w:szCs w:val="28"/>
        </w:rPr>
        <w:t>вации, возможность или экономическая це</w:t>
      </w:r>
      <w:r w:rsidR="00E53C9E">
        <w:rPr>
          <w:rFonts w:ascii="TimesNewRomanPSMT" w:hAnsi="TimesNewRomanPSMT" w:cs="TimesNewRomanPSMT"/>
          <w:sz w:val="28"/>
          <w:szCs w:val="28"/>
        </w:rPr>
        <w:t>лесообразность которых появляет</w:t>
      </w:r>
      <w:r w:rsidRPr="00B07E5A">
        <w:rPr>
          <w:rFonts w:ascii="TimesNewRomanPSMT" w:hAnsi="TimesNewRomanPSMT" w:cs="TimesNewRomanPSMT"/>
          <w:sz w:val="28"/>
          <w:szCs w:val="28"/>
        </w:rPr>
        <w:t>ся из-за ИТ). Это направление может быть наиболее интересно и а</w:t>
      </w:r>
      <w:r w:rsidRPr="00B07E5A">
        <w:rPr>
          <w:rFonts w:ascii="TimesNewRomanPSMT" w:hAnsi="TimesNewRomanPSMT" w:cs="TimesNewRomanPSMT"/>
          <w:sz w:val="28"/>
          <w:szCs w:val="28"/>
        </w:rPr>
        <w:t>к</w:t>
      </w:r>
      <w:r w:rsidRPr="00B07E5A">
        <w:rPr>
          <w:rFonts w:ascii="TimesNewRomanPSMT" w:hAnsi="TimesNewRomanPSMT" w:cs="TimesNewRomanPSMT"/>
          <w:sz w:val="28"/>
          <w:szCs w:val="28"/>
        </w:rPr>
        <w:t>туально по трем следующим соображениям. Во-первы</w:t>
      </w:r>
      <w:r w:rsidR="00E53C9E">
        <w:rPr>
          <w:rFonts w:ascii="TimesNewRomanPSMT" w:hAnsi="TimesNewRomanPSMT" w:cs="TimesNewRomanPSMT"/>
          <w:sz w:val="28"/>
          <w:szCs w:val="28"/>
        </w:rPr>
        <w:t>х, оно признается наименее прор</w:t>
      </w:r>
      <w:r w:rsidR="00E53C9E" w:rsidRPr="00B07E5A">
        <w:rPr>
          <w:rFonts w:ascii="TimesNewRomanPSMT" w:hAnsi="TimesNewRomanPSMT" w:cs="TimesNewRomanPSMT"/>
          <w:sz w:val="28"/>
          <w:szCs w:val="28"/>
        </w:rPr>
        <w:t>аботанным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 и наиболее перспективным большинством зар</w:t>
      </w:r>
      <w:r w:rsidRPr="00B07E5A">
        <w:rPr>
          <w:rFonts w:ascii="TimesNewRomanPSMT" w:hAnsi="TimesNewRomanPSMT" w:cs="TimesNewRomanPSMT"/>
          <w:sz w:val="28"/>
          <w:szCs w:val="28"/>
        </w:rPr>
        <w:t>у</w:t>
      </w:r>
      <w:r w:rsidRPr="00B07E5A">
        <w:rPr>
          <w:rFonts w:ascii="TimesNewRomanPSMT" w:hAnsi="TimesNewRomanPSMT" w:cs="TimesNewRomanPSMT"/>
          <w:sz w:val="28"/>
          <w:szCs w:val="28"/>
        </w:rPr>
        <w:t>бежны</w:t>
      </w:r>
      <w:r w:rsidR="00E53C9E">
        <w:rPr>
          <w:rFonts w:ascii="TimesNewRomanPSMT" w:hAnsi="TimesNewRomanPSMT" w:cs="TimesNewRomanPSMT"/>
          <w:sz w:val="28"/>
          <w:szCs w:val="28"/>
        </w:rPr>
        <w:t>х исследовате</w:t>
      </w:r>
      <w:r w:rsidRPr="00B07E5A">
        <w:rPr>
          <w:rFonts w:ascii="TimesNewRomanPSMT" w:hAnsi="TimesNewRomanPSMT" w:cs="TimesNewRomanPSMT"/>
          <w:sz w:val="28"/>
          <w:szCs w:val="28"/>
        </w:rPr>
        <w:t>лей, например, экспертами Майкрософт (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Mundie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Haynes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>, 2006). Во-вторых, так как национальная специфика проявляется через мех</w:t>
      </w:r>
      <w:r w:rsidRPr="00B07E5A">
        <w:rPr>
          <w:rFonts w:ascii="TimesNewRomanPSMT" w:hAnsi="TimesNewRomanPSMT" w:cs="TimesNewRomanPSMT"/>
          <w:sz w:val="28"/>
          <w:szCs w:val="28"/>
        </w:rPr>
        <w:t>а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низмы влияния </w:t>
      </w:r>
      <w:proofErr w:type="gramStart"/>
      <w:r w:rsidRPr="00B07E5A">
        <w:rPr>
          <w:rFonts w:ascii="TimesNewRomanPSMT" w:hAnsi="TimesNewRomanPSMT" w:cs="TimesNewRomanPSMT"/>
          <w:sz w:val="28"/>
          <w:szCs w:val="28"/>
        </w:rPr>
        <w:t>ИТ</w:t>
      </w:r>
      <w:proofErr w:type="gramEnd"/>
      <w:r w:rsidRPr="00B07E5A">
        <w:rPr>
          <w:rFonts w:ascii="TimesNewRomanPSMT" w:hAnsi="TimesNewRomanPSMT" w:cs="TimesNewRomanPSMT"/>
          <w:sz w:val="28"/>
          <w:szCs w:val="28"/>
        </w:rPr>
        <w:t xml:space="preserve"> на производительность, анализ механизмов –</w:t>
      </w:r>
      <w:r w:rsidR="00E53C9E">
        <w:rPr>
          <w:rFonts w:ascii="TimesNewRomanPSMT" w:hAnsi="TimesNewRomanPSMT" w:cs="TimesNewRomanPSMT"/>
          <w:sz w:val="28"/>
          <w:szCs w:val="28"/>
        </w:rPr>
        <w:t xml:space="preserve"> необход</w:t>
      </w:r>
      <w:r w:rsidR="00E53C9E">
        <w:rPr>
          <w:rFonts w:ascii="TimesNewRomanPSMT" w:hAnsi="TimesNewRomanPSMT" w:cs="TimesNewRomanPSMT"/>
          <w:sz w:val="28"/>
          <w:szCs w:val="28"/>
        </w:rPr>
        <w:t>и</w:t>
      </w:r>
      <w:r w:rsidR="00E53C9E">
        <w:rPr>
          <w:rFonts w:ascii="TimesNewRomanPSMT" w:hAnsi="TimesNewRomanPSMT" w:cs="TimesNewRomanPSMT"/>
          <w:sz w:val="28"/>
          <w:szCs w:val="28"/>
        </w:rPr>
        <w:lastRenderedPageBreak/>
        <w:t>мое условие для понима</w:t>
      </w:r>
      <w:r w:rsidRPr="00B07E5A">
        <w:rPr>
          <w:rFonts w:ascii="TimesNewRomanPSMT" w:hAnsi="TimesNewRomanPSMT" w:cs="TimesNewRomanPSMT"/>
          <w:sz w:val="28"/>
          <w:szCs w:val="28"/>
        </w:rPr>
        <w:t>ния особенностей влияния ИТ на производител</w:t>
      </w:r>
      <w:r w:rsidRPr="00B07E5A">
        <w:rPr>
          <w:rFonts w:ascii="TimesNewRomanPSMT" w:hAnsi="TimesNewRomanPSMT" w:cs="TimesNewRomanPSMT"/>
          <w:sz w:val="28"/>
          <w:szCs w:val="28"/>
        </w:rPr>
        <w:t>ь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ность в условиях России. В-третьих, несмотря на то, что исследование </w:t>
      </w:r>
      <w:r w:rsidR="00E53C9E">
        <w:rPr>
          <w:rFonts w:ascii="TimesNewRomanPSMT" w:hAnsi="TimesNewRomanPSMT" w:cs="TimesNewRomanPSMT"/>
          <w:sz w:val="28"/>
          <w:szCs w:val="28"/>
        </w:rPr>
        <w:t>мех</w:t>
      </w:r>
      <w:r w:rsidR="00E53C9E">
        <w:rPr>
          <w:rFonts w:ascii="TimesNewRomanPSMT" w:hAnsi="TimesNewRomanPSMT" w:cs="TimesNewRomanPSMT"/>
          <w:sz w:val="28"/>
          <w:szCs w:val="28"/>
        </w:rPr>
        <w:t>а</w:t>
      </w:r>
      <w:r w:rsidR="00E53C9E">
        <w:rPr>
          <w:rFonts w:ascii="TimesNewRomanPSMT" w:hAnsi="TimesNewRomanPSMT" w:cs="TimesNewRomanPSMT"/>
          <w:sz w:val="28"/>
          <w:szCs w:val="28"/>
        </w:rPr>
        <w:t>низмов и соответствующих ин</w:t>
      </w:r>
      <w:r w:rsidRPr="00B07E5A">
        <w:rPr>
          <w:rFonts w:ascii="TimesNewRomanPSMT" w:hAnsi="TimesNewRomanPSMT" w:cs="TimesNewRomanPSMT"/>
          <w:sz w:val="28"/>
          <w:szCs w:val="28"/>
        </w:rPr>
        <w:t>теллектуальных активов – сложная методич</w:t>
      </w:r>
      <w:r w:rsidRPr="00B07E5A">
        <w:rPr>
          <w:rFonts w:ascii="TimesNewRomanPSMT" w:hAnsi="TimesNewRomanPSMT" w:cs="TimesNewRomanPSMT"/>
          <w:sz w:val="28"/>
          <w:szCs w:val="28"/>
        </w:rPr>
        <w:t>е</w:t>
      </w:r>
      <w:r w:rsidRPr="00B07E5A">
        <w:rPr>
          <w:rFonts w:ascii="TimesNewRomanPSMT" w:hAnsi="TimesNewRomanPSMT" w:cs="TimesNewRomanPSMT"/>
          <w:sz w:val="28"/>
          <w:szCs w:val="28"/>
        </w:rPr>
        <w:t>ская и организационная проблема, сложность не принципиально выше для условий России, по сравнению со зрелыми рыночными экономиками.</w:t>
      </w:r>
    </w:p>
    <w:p w:rsidR="00E53C9E" w:rsidRDefault="00E53C9E" w:rsidP="00E53C9E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53C9E" w:rsidRPr="00E53C9E" w:rsidRDefault="00E53C9E" w:rsidP="00E53C9E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53C9E">
        <w:rPr>
          <w:rFonts w:ascii="TimesNewRomanPSMT" w:hAnsi="TimesNewRomanPSMT" w:cs="TimesNewRomanPSMT"/>
          <w:b/>
          <w:sz w:val="28"/>
          <w:szCs w:val="28"/>
        </w:rPr>
        <w:t>5.3. Ресурсное обеспечение предприятия на основе применения возмо</w:t>
      </w:r>
      <w:r w:rsidRPr="00E53C9E">
        <w:rPr>
          <w:rFonts w:ascii="TimesNewRomanPSMT" w:hAnsi="TimesNewRomanPSMT" w:cs="TimesNewRomanPSMT"/>
          <w:b/>
          <w:sz w:val="28"/>
          <w:szCs w:val="28"/>
        </w:rPr>
        <w:t>ж</w:t>
      </w:r>
      <w:r w:rsidRPr="00E53C9E">
        <w:rPr>
          <w:rFonts w:ascii="TimesNewRomanPSMT" w:hAnsi="TimesNewRomanPSMT" w:cs="TimesNewRomanPSMT"/>
          <w:b/>
          <w:sz w:val="28"/>
          <w:szCs w:val="28"/>
        </w:rPr>
        <w:t>ностей сети интернет</w:t>
      </w:r>
    </w:p>
    <w:p w:rsidR="00E53C9E" w:rsidRDefault="00E53C9E" w:rsidP="00B07E5A">
      <w:pPr>
        <w:spacing w:after="0" w:line="240" w:lineRule="auto"/>
        <w:ind w:left="8"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07E5A" w:rsidRPr="00B07E5A" w:rsidRDefault="00B07E5A" w:rsidP="00E53C9E">
      <w:pPr>
        <w:spacing w:after="0" w:line="240" w:lineRule="auto"/>
        <w:ind w:left="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За последние несколько лет отношение</w:t>
      </w:r>
      <w:r w:rsidR="00E53C9E">
        <w:rPr>
          <w:rFonts w:ascii="TimesNewRomanPSMT" w:hAnsi="TimesNewRomanPSMT" w:cs="TimesNewRomanPSMT"/>
          <w:sz w:val="28"/>
          <w:szCs w:val="28"/>
        </w:rPr>
        <w:t xml:space="preserve"> бизнеса к сети интернет изм</w:t>
      </w:r>
      <w:r w:rsidR="00E53C9E">
        <w:rPr>
          <w:rFonts w:ascii="TimesNewRomanPSMT" w:hAnsi="TimesNewRomanPSMT" w:cs="TimesNewRomanPSMT"/>
          <w:sz w:val="28"/>
          <w:szCs w:val="28"/>
        </w:rPr>
        <w:t>е</w:t>
      </w:r>
      <w:r w:rsidR="00E53C9E">
        <w:rPr>
          <w:rFonts w:ascii="TimesNewRomanPSMT" w:hAnsi="TimesNewRomanPSMT" w:cs="TimesNewRomanPSMT"/>
          <w:sz w:val="28"/>
          <w:szCs w:val="28"/>
        </w:rPr>
        <w:t>ни</w:t>
      </w:r>
      <w:r w:rsidRPr="00B07E5A">
        <w:rPr>
          <w:rFonts w:ascii="TimesNewRomanPSMT" w:hAnsi="TimesNewRomanPSMT" w:cs="TimesNewRomanPSMT"/>
          <w:sz w:val="28"/>
          <w:szCs w:val="28"/>
        </w:rPr>
        <w:t>лось. Если раньше создание собственного сайта в интернете рассматрив</w:t>
      </w:r>
      <w:r w:rsidRPr="00B07E5A">
        <w:rPr>
          <w:rFonts w:ascii="TimesNewRomanPSMT" w:hAnsi="TimesNewRomanPSMT" w:cs="TimesNewRomanPSMT"/>
          <w:sz w:val="28"/>
          <w:szCs w:val="28"/>
        </w:rPr>
        <w:t>а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лось в лучшем случае как модный или </w:t>
      </w:r>
      <w:proofErr w:type="spellStart"/>
      <w:r w:rsidRPr="00B07E5A">
        <w:rPr>
          <w:rFonts w:ascii="TimesNewRomanPSMT" w:hAnsi="TimesNewRomanPSMT" w:cs="TimesNewRomanPSMT"/>
          <w:sz w:val="28"/>
          <w:szCs w:val="28"/>
        </w:rPr>
        <w:t>имиджевый</w:t>
      </w:r>
      <w:proofErr w:type="spellEnd"/>
      <w:r w:rsidRPr="00B07E5A">
        <w:rPr>
          <w:rFonts w:ascii="TimesNewRomanPSMT" w:hAnsi="TimesNewRomanPSMT" w:cs="TimesNewRomanPSMT"/>
          <w:sz w:val="28"/>
          <w:szCs w:val="28"/>
        </w:rPr>
        <w:t xml:space="preserve"> момент, то к настоящему времени большинство современных предприятий осо</w:t>
      </w:r>
      <w:r w:rsidR="00E53C9E">
        <w:rPr>
          <w:rFonts w:ascii="TimesNewRomanPSMT" w:hAnsi="TimesNewRomanPSMT" w:cs="TimesNewRomanPSMT"/>
          <w:sz w:val="28"/>
          <w:szCs w:val="28"/>
        </w:rPr>
        <w:t>знают важность испол</w:t>
      </w:r>
      <w:r w:rsidR="00E53C9E">
        <w:rPr>
          <w:rFonts w:ascii="TimesNewRomanPSMT" w:hAnsi="TimesNewRomanPSMT" w:cs="TimesNewRomanPSMT"/>
          <w:sz w:val="28"/>
          <w:szCs w:val="28"/>
        </w:rPr>
        <w:t>ь</w:t>
      </w:r>
      <w:r w:rsidR="00E53C9E">
        <w:rPr>
          <w:rFonts w:ascii="TimesNewRomanPSMT" w:hAnsi="TimesNewRomanPSMT" w:cs="TimesNewRomanPSMT"/>
          <w:sz w:val="28"/>
          <w:szCs w:val="28"/>
        </w:rPr>
        <w:t>зования по</w:t>
      </w:r>
      <w:r w:rsidRPr="00B07E5A">
        <w:rPr>
          <w:rFonts w:ascii="TimesNewRomanPSMT" w:hAnsi="TimesNewRomanPSMT" w:cs="TimesNewRomanPSMT"/>
          <w:sz w:val="28"/>
          <w:szCs w:val="28"/>
        </w:rPr>
        <w:t>тенциала сети для нормального развития и успешной конкурен</w:t>
      </w:r>
      <w:r w:rsidRPr="00B07E5A">
        <w:rPr>
          <w:rFonts w:ascii="TimesNewRomanPSMT" w:hAnsi="TimesNewRomanPSMT" w:cs="TimesNewRomanPSMT"/>
          <w:sz w:val="28"/>
          <w:szCs w:val="28"/>
        </w:rPr>
        <w:t>т</w:t>
      </w:r>
      <w:r w:rsidRPr="00B07E5A">
        <w:rPr>
          <w:rFonts w:ascii="TimesNewRomanPSMT" w:hAnsi="TimesNewRomanPSMT" w:cs="TimesNewRomanPSMT"/>
          <w:sz w:val="28"/>
          <w:szCs w:val="28"/>
        </w:rPr>
        <w:t>ной борьбы.</w:t>
      </w:r>
    </w:p>
    <w:p w:rsidR="00B07E5A" w:rsidRPr="00B07E5A" w:rsidRDefault="00B07E5A" w:rsidP="00E53C9E">
      <w:pPr>
        <w:spacing w:after="0" w:line="240" w:lineRule="auto"/>
        <w:ind w:left="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Интернет может дать предприятию 5-10% дополнительных заказов, но это не всё, чем ограничиваются возможности использования потенциала с</w:t>
      </w:r>
      <w:r w:rsidRPr="00B07E5A">
        <w:rPr>
          <w:rFonts w:ascii="TimesNewRomanPSMT" w:hAnsi="TimesNewRomanPSMT" w:cs="TimesNewRomanPSMT"/>
          <w:sz w:val="28"/>
          <w:szCs w:val="28"/>
        </w:rPr>
        <w:t>е</w:t>
      </w:r>
      <w:r w:rsidRPr="00B07E5A">
        <w:rPr>
          <w:rFonts w:ascii="TimesNewRomanPSMT" w:hAnsi="TimesNewRomanPSMT" w:cs="TimesNewRomanPSMT"/>
          <w:sz w:val="28"/>
          <w:szCs w:val="28"/>
        </w:rPr>
        <w:t>ти. В настоящее время сам русскоязычный сегмент сети переживает переход в так называемую эпоху «веб 2.0»1 и у менеджмента предприятий появляю</w:t>
      </w:r>
      <w:r w:rsidRPr="00B07E5A">
        <w:rPr>
          <w:rFonts w:ascii="TimesNewRomanPSMT" w:hAnsi="TimesNewRomanPSMT" w:cs="TimesNewRomanPSMT"/>
          <w:sz w:val="28"/>
          <w:szCs w:val="28"/>
        </w:rPr>
        <w:t>т</w:t>
      </w:r>
      <w:r w:rsidRPr="00B07E5A">
        <w:rPr>
          <w:rFonts w:ascii="TimesNewRomanPSMT" w:hAnsi="TimesNewRomanPSMT" w:cs="TimesNewRomanPSMT"/>
          <w:sz w:val="28"/>
          <w:szCs w:val="28"/>
        </w:rPr>
        <w:t>ся новые возможности повышения эффективности с помощью сети.</w:t>
      </w:r>
    </w:p>
    <w:p w:rsidR="00B07E5A" w:rsidRPr="00B07E5A" w:rsidRDefault="00B07E5A" w:rsidP="00E53C9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Ресурсное обеспечение деятельности предприятия играет важнейшую роль обеспечении высокой эффективности функционирования. Одним из важнейших ме</w:t>
      </w:r>
      <w:proofErr w:type="gramStart"/>
      <w:r w:rsidRPr="00B07E5A">
        <w:rPr>
          <w:rFonts w:ascii="TimesNewRomanPSMT" w:hAnsi="TimesNewRomanPSMT" w:cs="TimesNewRomanPSMT"/>
          <w:sz w:val="28"/>
          <w:szCs w:val="28"/>
        </w:rPr>
        <w:t>ст в стр</w:t>
      </w:r>
      <w:proofErr w:type="gramEnd"/>
      <w:r w:rsidRPr="00B07E5A">
        <w:rPr>
          <w:rFonts w:ascii="TimesNewRomanPSMT" w:hAnsi="TimesNewRomanPSMT" w:cs="TimesNewRomanPSMT"/>
          <w:sz w:val="28"/>
          <w:szCs w:val="28"/>
        </w:rPr>
        <w:t>уктуре ресурсного обеспечения является кадровое обеспечение. Традиционными подходами к набору кадров являются реклама вакансий в прессе и на традиционных сайтах в интернете (трудовых биржах). Однако в настоящее время существуют более широкие возможности по отб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ру и найму персонала с использованием сети интернет. </w:t>
      </w:r>
      <w:r w:rsidR="00E53C9E">
        <w:rPr>
          <w:rFonts w:ascii="TimesNewRomanPSMT" w:hAnsi="TimesNewRomanPSMT" w:cs="TimesNewRomanPSMT"/>
          <w:sz w:val="28"/>
          <w:szCs w:val="28"/>
        </w:rPr>
        <w:t>За последний год в интернете по</w:t>
      </w:r>
      <w:r w:rsidRPr="00B07E5A">
        <w:rPr>
          <w:rFonts w:ascii="TimesNewRomanPSMT" w:hAnsi="TimesNewRomanPSMT" w:cs="TimesNewRomanPSMT"/>
          <w:sz w:val="28"/>
          <w:szCs w:val="28"/>
        </w:rPr>
        <w:t>явилось несколько так называемых социальных сете</w:t>
      </w:r>
      <w:r w:rsidR="00E53C9E">
        <w:rPr>
          <w:rFonts w:ascii="TimesNewRomanPSMT" w:hAnsi="TimesNewRomanPSMT" w:cs="TimesNewRomanPSMT"/>
          <w:sz w:val="28"/>
          <w:szCs w:val="28"/>
        </w:rPr>
        <w:t>й, в том числе такая соци</w:t>
      </w:r>
      <w:r w:rsidRPr="00B07E5A">
        <w:rPr>
          <w:rFonts w:ascii="TimesNewRomanPSMT" w:hAnsi="TimesNewRomanPSMT" w:cs="TimesNewRomanPSMT"/>
          <w:sz w:val="28"/>
          <w:szCs w:val="28"/>
        </w:rPr>
        <w:t>альная сеть как MoiKrug.ru. В этой социальн</w:t>
      </w:r>
      <w:r w:rsidR="00E53C9E">
        <w:rPr>
          <w:rFonts w:ascii="TimesNewRomanPSMT" w:hAnsi="TimesNewRomanPSMT" w:cs="TimesNewRomanPSMT"/>
          <w:sz w:val="28"/>
          <w:szCs w:val="28"/>
        </w:rPr>
        <w:t>ой сети люди самостоятельно раз</w:t>
      </w:r>
      <w:r w:rsidRPr="00B07E5A">
        <w:rPr>
          <w:rFonts w:ascii="TimesNewRomanPSMT" w:hAnsi="TimesNewRomanPSMT" w:cs="TimesNewRomanPSMT"/>
          <w:sz w:val="28"/>
          <w:szCs w:val="28"/>
        </w:rPr>
        <w:t>мещают собственные подробные резюме, а р</w:t>
      </w:r>
      <w:r w:rsidR="00E53C9E">
        <w:rPr>
          <w:rFonts w:ascii="TimesNewRomanPSMT" w:hAnsi="TimesNewRomanPSMT" w:cs="TimesNewRomanPSMT"/>
          <w:sz w:val="28"/>
          <w:szCs w:val="28"/>
        </w:rPr>
        <w:t>аботодатели могут искать требуе</w:t>
      </w:r>
      <w:r w:rsidRPr="00B07E5A">
        <w:rPr>
          <w:rFonts w:ascii="TimesNewRomanPSMT" w:hAnsi="TimesNewRomanPSMT" w:cs="TimesNewRomanPSMT"/>
          <w:sz w:val="28"/>
          <w:szCs w:val="28"/>
        </w:rPr>
        <w:t>мый персонал не только исходя из этих резюме, но и и</w:t>
      </w:r>
      <w:r w:rsidRPr="00B07E5A">
        <w:rPr>
          <w:rFonts w:ascii="TimesNewRomanPSMT" w:hAnsi="TimesNewRomanPSMT" w:cs="TimesNewRomanPSMT"/>
          <w:sz w:val="28"/>
          <w:szCs w:val="28"/>
        </w:rPr>
        <w:t>с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ходя из рекомендаций авторитетных участников сети. Таким </w:t>
      </w:r>
      <w:r w:rsidR="00E53C9E" w:rsidRPr="00B07E5A">
        <w:rPr>
          <w:rFonts w:ascii="TimesNewRomanPSMT" w:hAnsi="TimesNewRomanPSMT" w:cs="TimesNewRomanPSMT"/>
          <w:sz w:val="28"/>
          <w:szCs w:val="28"/>
        </w:rPr>
        <w:t>образом,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 сущ</w:t>
      </w:r>
      <w:r w:rsidRPr="00B07E5A">
        <w:rPr>
          <w:rFonts w:ascii="TimesNewRomanPSMT" w:hAnsi="TimesNewRomanPSMT" w:cs="TimesNewRomanPSMT"/>
          <w:sz w:val="28"/>
          <w:szCs w:val="28"/>
        </w:rPr>
        <w:t>е</w:t>
      </w:r>
      <w:r w:rsidRPr="00B07E5A">
        <w:rPr>
          <w:rFonts w:ascii="TimesNewRomanPSMT" w:hAnsi="TimesNewRomanPSMT" w:cs="TimesNewRomanPSMT"/>
          <w:sz w:val="28"/>
          <w:szCs w:val="28"/>
        </w:rPr>
        <w:t>ственно упрощается поиск нужных людей и повышается надёжность.</w:t>
      </w:r>
    </w:p>
    <w:p w:rsidR="00B07E5A" w:rsidRPr="00B07E5A" w:rsidRDefault="00B07E5A" w:rsidP="00E53C9E">
      <w:pPr>
        <w:spacing w:after="0" w:line="240" w:lineRule="auto"/>
        <w:ind w:left="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Финансовое обеспечение также возможно осуществить с помощью с</w:t>
      </w:r>
      <w:r w:rsidRPr="00B07E5A">
        <w:rPr>
          <w:rFonts w:ascii="TimesNewRomanPSMT" w:hAnsi="TimesNewRomanPSMT" w:cs="TimesNewRomanPSMT"/>
          <w:sz w:val="28"/>
          <w:szCs w:val="28"/>
        </w:rPr>
        <w:t>е</w:t>
      </w:r>
      <w:r w:rsidRPr="00B07E5A">
        <w:rPr>
          <w:rFonts w:ascii="TimesNewRomanPSMT" w:hAnsi="TimesNewRomanPSMT" w:cs="TimesNewRomanPSMT"/>
          <w:sz w:val="28"/>
          <w:szCs w:val="28"/>
        </w:rPr>
        <w:t>ти интернет. В настоящее время в сети существует большое количество по</w:t>
      </w:r>
      <w:r w:rsidRPr="00B07E5A">
        <w:rPr>
          <w:rFonts w:ascii="TimesNewRomanPSMT" w:hAnsi="TimesNewRomanPSMT" w:cs="TimesNewRomanPSMT"/>
          <w:sz w:val="28"/>
          <w:szCs w:val="28"/>
        </w:rPr>
        <w:t>р</w:t>
      </w:r>
      <w:r w:rsidRPr="00B07E5A">
        <w:rPr>
          <w:rFonts w:ascii="TimesNewRomanPSMT" w:hAnsi="TimesNewRomanPSMT" w:cs="TimesNewRomanPSMT"/>
          <w:sz w:val="28"/>
          <w:szCs w:val="28"/>
        </w:rPr>
        <w:t>талов, на которых можно разместить бизнес-планы по своим проектам и найти инвесторов под эти проекты. Использование данной возможности по</w:t>
      </w:r>
      <w:r w:rsidRPr="00B07E5A">
        <w:rPr>
          <w:rFonts w:ascii="TimesNewRomanPSMT" w:hAnsi="TimesNewRomanPSMT" w:cs="TimesNewRomanPSMT"/>
          <w:sz w:val="28"/>
          <w:szCs w:val="28"/>
        </w:rPr>
        <w:t>з</w:t>
      </w:r>
      <w:r w:rsidRPr="00B07E5A">
        <w:rPr>
          <w:rFonts w:ascii="TimesNewRomanPSMT" w:hAnsi="TimesNewRomanPSMT" w:cs="TimesNewRomanPSMT"/>
          <w:sz w:val="28"/>
          <w:szCs w:val="28"/>
        </w:rPr>
        <w:t>воляет существенно снизить время на поиск инвестиций. Также благодаря информационным возможностям сети менеджмент предприятия может быс</w:t>
      </w:r>
      <w:r w:rsidRPr="00B07E5A">
        <w:rPr>
          <w:rFonts w:ascii="TimesNewRomanPSMT" w:hAnsi="TimesNewRomanPSMT" w:cs="TimesNewRomanPSMT"/>
          <w:sz w:val="28"/>
          <w:szCs w:val="28"/>
        </w:rPr>
        <w:t>т</w:t>
      </w:r>
      <w:r w:rsidRPr="00B07E5A">
        <w:rPr>
          <w:rFonts w:ascii="TimesNewRomanPSMT" w:hAnsi="TimesNewRomanPSMT" w:cs="TimesNewRomanPSMT"/>
          <w:sz w:val="28"/>
          <w:szCs w:val="28"/>
        </w:rPr>
        <w:t>рее получить необходимую информацию по рынку кредитования и других финансовых услуг, наиболее рационально и обоснованно выбрать требуемую услугу с учётом её стоимости.</w:t>
      </w:r>
    </w:p>
    <w:p w:rsidR="00E53C9E" w:rsidRDefault="00E53C9E" w:rsidP="00E53C9E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53C9E" w:rsidRPr="00E53C9E" w:rsidRDefault="00E53C9E" w:rsidP="00E53C9E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53C9E">
        <w:rPr>
          <w:rFonts w:ascii="TimesNewRomanPSMT" w:hAnsi="TimesNewRomanPSMT" w:cs="TimesNewRomanPSMT"/>
          <w:b/>
          <w:sz w:val="28"/>
          <w:szCs w:val="28"/>
        </w:rPr>
        <w:t>5.4. Изменение стоимости интеллектуального капитала, созданного в с</w:t>
      </w:r>
      <w:r w:rsidRPr="00E53C9E">
        <w:rPr>
          <w:rFonts w:ascii="TimesNewRomanPSMT" w:hAnsi="TimesNewRomanPSMT" w:cs="TimesNewRomanPSMT"/>
          <w:b/>
          <w:sz w:val="28"/>
          <w:szCs w:val="28"/>
        </w:rPr>
        <w:t>е</w:t>
      </w:r>
      <w:r w:rsidRPr="00E53C9E">
        <w:rPr>
          <w:rFonts w:ascii="TimesNewRomanPSMT" w:hAnsi="TimesNewRomanPSMT" w:cs="TimesNewRomanPSMT"/>
          <w:b/>
          <w:sz w:val="28"/>
          <w:szCs w:val="28"/>
        </w:rPr>
        <w:t>ти интернет как показатель повышения эффективности</w:t>
      </w:r>
    </w:p>
    <w:p w:rsidR="00E53C9E" w:rsidRPr="00290A5E" w:rsidRDefault="00E53C9E" w:rsidP="00E53C9E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7E5A" w:rsidRPr="00B07E5A" w:rsidRDefault="00B07E5A" w:rsidP="00E53C9E">
      <w:pPr>
        <w:spacing w:after="0" w:line="240" w:lineRule="auto"/>
        <w:ind w:left="4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От того, насколько быстро экономика стра</w:t>
      </w:r>
      <w:r w:rsidR="00E53C9E">
        <w:rPr>
          <w:rFonts w:ascii="TimesNewRomanPSMT" w:hAnsi="TimesNewRomanPSMT" w:cs="TimesNewRomanPSMT"/>
          <w:sz w:val="28"/>
          <w:szCs w:val="28"/>
        </w:rPr>
        <w:t>ны будет переведена на и</w:t>
      </w:r>
      <w:r w:rsidR="00E53C9E">
        <w:rPr>
          <w:rFonts w:ascii="TimesNewRomanPSMT" w:hAnsi="TimesNewRomanPSMT" w:cs="TimesNewRomanPSMT"/>
          <w:sz w:val="28"/>
          <w:szCs w:val="28"/>
        </w:rPr>
        <w:t>н</w:t>
      </w:r>
      <w:r w:rsidR="00E53C9E">
        <w:rPr>
          <w:rFonts w:ascii="TimesNewRomanPSMT" w:hAnsi="TimesNewRomanPSMT" w:cs="TimesNewRomanPSMT"/>
          <w:sz w:val="28"/>
          <w:szCs w:val="28"/>
        </w:rPr>
        <w:t>новаци</w:t>
      </w:r>
      <w:r w:rsidRPr="00B07E5A">
        <w:rPr>
          <w:rFonts w:ascii="TimesNewRomanPSMT" w:hAnsi="TimesNewRomanPSMT" w:cs="TimesNewRomanPSMT"/>
          <w:sz w:val="28"/>
          <w:szCs w:val="28"/>
        </w:rPr>
        <w:t>онный путь развития, зависит не только благосостояние каждого о</w:t>
      </w:r>
      <w:r w:rsidRPr="00B07E5A">
        <w:rPr>
          <w:rFonts w:ascii="TimesNewRomanPSMT" w:hAnsi="TimesNewRomanPSMT" w:cs="TimesNewRomanPSMT"/>
          <w:sz w:val="28"/>
          <w:szCs w:val="28"/>
        </w:rPr>
        <w:t>т</w:t>
      </w:r>
      <w:r w:rsidRPr="00B07E5A">
        <w:rPr>
          <w:rFonts w:ascii="TimesNewRomanPSMT" w:hAnsi="TimesNewRomanPSMT" w:cs="TimesNewRomanPSMT"/>
          <w:sz w:val="28"/>
          <w:szCs w:val="28"/>
        </w:rPr>
        <w:t>дельного гражданина, но экономическая безопасность и</w:t>
      </w:r>
      <w:r w:rsidR="00E53C9E">
        <w:rPr>
          <w:rFonts w:ascii="TimesNewRomanPSMT" w:hAnsi="TimesNewRomanPSMT" w:cs="TimesNewRomanPSMT"/>
          <w:sz w:val="28"/>
          <w:szCs w:val="28"/>
        </w:rPr>
        <w:t xml:space="preserve"> независимость стр</w:t>
      </w:r>
      <w:r w:rsidR="00E53C9E">
        <w:rPr>
          <w:rFonts w:ascii="TimesNewRomanPSMT" w:hAnsi="TimesNewRomanPSMT" w:cs="TimesNewRomanPSMT"/>
          <w:sz w:val="28"/>
          <w:szCs w:val="28"/>
        </w:rPr>
        <w:t>а</w:t>
      </w:r>
      <w:r w:rsidR="00E53C9E">
        <w:rPr>
          <w:rFonts w:ascii="TimesNewRomanPSMT" w:hAnsi="TimesNewRomanPSMT" w:cs="TimesNewRomanPSMT"/>
          <w:sz w:val="28"/>
          <w:szCs w:val="28"/>
        </w:rPr>
        <w:t>ны. В процес</w:t>
      </w:r>
      <w:r w:rsidRPr="00B07E5A">
        <w:rPr>
          <w:rFonts w:ascii="TimesNewRomanPSMT" w:hAnsi="TimesNewRomanPSMT" w:cs="TimesNewRomanPSMT"/>
          <w:sz w:val="28"/>
          <w:szCs w:val="28"/>
        </w:rPr>
        <w:t>се создания инновационных систем проектирует</w:t>
      </w:r>
      <w:r w:rsidR="00E53C9E">
        <w:rPr>
          <w:rFonts w:ascii="TimesNewRomanPSMT" w:hAnsi="TimesNewRomanPSMT" w:cs="TimesNewRomanPSMT"/>
          <w:sz w:val="28"/>
          <w:szCs w:val="28"/>
        </w:rPr>
        <w:t>ся ресурсное обеспечение иннова</w:t>
      </w:r>
      <w:r w:rsidRPr="00B07E5A">
        <w:rPr>
          <w:rFonts w:ascii="TimesNewRomanPSMT" w:hAnsi="TimesNewRomanPSMT" w:cs="TimesNewRomanPSMT"/>
          <w:sz w:val="28"/>
          <w:szCs w:val="28"/>
        </w:rPr>
        <w:t>ционной деятельности. В XXI в. особое значение среди элементов ресурсного обеспечения приобрело информационное обеспечение. Компании уже не могут быть успешными без использования современных информационных технологий, значительно упрощающих управление фи</w:t>
      </w:r>
      <w:r w:rsidRPr="00B07E5A">
        <w:rPr>
          <w:rFonts w:ascii="TimesNewRomanPSMT" w:hAnsi="TimesNewRomanPSMT" w:cs="TimesNewRomanPSMT"/>
          <w:sz w:val="28"/>
          <w:szCs w:val="28"/>
        </w:rPr>
        <w:t>р</w:t>
      </w:r>
      <w:r w:rsidRPr="00B07E5A">
        <w:rPr>
          <w:rFonts w:ascii="TimesNewRomanPSMT" w:hAnsi="TimesNewRomanPSMT" w:cs="TimesNewRomanPSMT"/>
          <w:sz w:val="28"/>
          <w:szCs w:val="28"/>
        </w:rPr>
        <w:t>мой и улучшающих взаимодействие с клиентами. Именно поэтому перед с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>здателями</w:t>
      </w:r>
      <w:r w:rsidR="00E53C9E">
        <w:rPr>
          <w:rFonts w:ascii="TimesNewRomanPSMT" w:hAnsi="TimesNewRomanPSMT" w:cs="TimesNewRomanPSMT"/>
          <w:sz w:val="28"/>
          <w:szCs w:val="28"/>
        </w:rPr>
        <w:t xml:space="preserve"> инновационных систем встает во</w:t>
      </w:r>
      <w:r w:rsidRPr="00B07E5A">
        <w:rPr>
          <w:rFonts w:ascii="TimesNewRomanPSMT" w:hAnsi="TimesNewRomanPSMT" w:cs="TimesNewRomanPSMT"/>
          <w:sz w:val="28"/>
          <w:szCs w:val="28"/>
        </w:rPr>
        <w:t>прос об управлении интеллект</w:t>
      </w:r>
      <w:r w:rsidRPr="00B07E5A">
        <w:rPr>
          <w:rFonts w:ascii="TimesNewRomanPSMT" w:hAnsi="TimesNewRomanPSMT" w:cs="TimesNewRomanPSMT"/>
          <w:sz w:val="28"/>
          <w:szCs w:val="28"/>
        </w:rPr>
        <w:t>у</w:t>
      </w:r>
      <w:r w:rsidRPr="00B07E5A">
        <w:rPr>
          <w:rFonts w:ascii="TimesNewRomanPSMT" w:hAnsi="TimesNewRomanPSMT" w:cs="TimesNewRomanPSMT"/>
          <w:sz w:val="28"/>
          <w:szCs w:val="28"/>
        </w:rPr>
        <w:t>альным капиталом на новом уровне.</w:t>
      </w:r>
    </w:p>
    <w:p w:rsidR="00B07E5A" w:rsidRPr="00B07E5A" w:rsidRDefault="00B07E5A" w:rsidP="00E53C9E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В условиях высокой значимости информационного обеспечения инн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вационной деятельности </w:t>
      </w:r>
      <w:proofErr w:type="gramStart"/>
      <w:r w:rsidRPr="00B07E5A">
        <w:rPr>
          <w:rFonts w:ascii="TimesNewRomanPSMT" w:hAnsi="TimesNewRomanPSMT" w:cs="TimesNewRomanPSMT"/>
          <w:sz w:val="28"/>
          <w:szCs w:val="28"/>
        </w:rPr>
        <w:t>важное значение</w:t>
      </w:r>
      <w:proofErr w:type="gramEnd"/>
      <w:r w:rsidRPr="00B07E5A">
        <w:rPr>
          <w:rFonts w:ascii="TimesNewRomanPSMT" w:hAnsi="TimesNewRomanPSMT" w:cs="TimesNewRomanPSMT"/>
          <w:sz w:val="28"/>
          <w:szCs w:val="28"/>
        </w:rPr>
        <w:t xml:space="preserve"> приобретает управление интелле</w:t>
      </w:r>
      <w:r w:rsidRPr="00B07E5A">
        <w:rPr>
          <w:rFonts w:ascii="TimesNewRomanPSMT" w:hAnsi="TimesNewRomanPSMT" w:cs="TimesNewRomanPSMT"/>
          <w:sz w:val="28"/>
          <w:szCs w:val="28"/>
        </w:rPr>
        <w:t>к</w:t>
      </w:r>
      <w:r w:rsidRPr="00B07E5A">
        <w:rPr>
          <w:rFonts w:ascii="TimesNewRomanPSMT" w:hAnsi="TimesNewRomanPSMT" w:cs="TimesNewRomanPSMT"/>
          <w:sz w:val="28"/>
          <w:szCs w:val="28"/>
        </w:rPr>
        <w:t>туальным капиталом, созданным в сети Интернет, поскольку сетевая экон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>мика является в технологическом отношении передовой сферой</w:t>
      </w:r>
      <w:r w:rsidR="00E53C9E">
        <w:rPr>
          <w:rFonts w:ascii="TimesNewRomanPSMT" w:hAnsi="TimesNewRomanPSMT" w:cs="TimesNewRomanPSMT"/>
          <w:sz w:val="28"/>
          <w:szCs w:val="28"/>
        </w:rPr>
        <w:t xml:space="preserve"> глобальной экономики. Интеллек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туальный капитал, созданный в сети Интернет, </w:t>
      </w:r>
      <w:r w:rsidR="00E53C9E">
        <w:rPr>
          <w:rFonts w:ascii="TimesNewRomanPSMT" w:hAnsi="TimesNewRomanPSMT" w:cs="TimesNewRomanPSMT"/>
          <w:sz w:val="28"/>
          <w:szCs w:val="28"/>
        </w:rPr>
        <w:t>— это стоимость совокупности ак</w:t>
      </w:r>
      <w:r w:rsidRPr="00B07E5A">
        <w:rPr>
          <w:rFonts w:ascii="TimesNewRomanPSMT" w:hAnsi="TimesNewRomanPSMT" w:cs="TimesNewRomanPSMT"/>
          <w:sz w:val="28"/>
          <w:szCs w:val="28"/>
        </w:rPr>
        <w:t>тивов в сети Интернет – доменных имен, пр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>гра</w:t>
      </w:r>
      <w:r w:rsidR="00E53C9E">
        <w:rPr>
          <w:rFonts w:ascii="TimesNewRomanPSMT" w:hAnsi="TimesNewRomanPSMT" w:cs="TimesNewRomanPSMT"/>
          <w:sz w:val="28"/>
          <w:szCs w:val="28"/>
        </w:rPr>
        <w:t>ммного обеспечения, дизайнерско</w:t>
      </w:r>
      <w:r w:rsidRPr="00B07E5A">
        <w:rPr>
          <w:rFonts w:ascii="TimesNewRomanPSMT" w:hAnsi="TimesNewRomanPSMT" w:cs="TimesNewRomanPSMT"/>
          <w:sz w:val="28"/>
          <w:szCs w:val="28"/>
        </w:rPr>
        <w:t>го оформления и аудитории сайтов.</w:t>
      </w:r>
    </w:p>
    <w:p w:rsidR="00B07E5A" w:rsidRPr="00B07E5A" w:rsidRDefault="00B07E5A" w:rsidP="00E53C9E">
      <w:pPr>
        <w:spacing w:after="0" w:line="240" w:lineRule="auto"/>
        <w:ind w:left="2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Доменные имена — это адреса сайтов, пра</w:t>
      </w:r>
      <w:r w:rsidR="00E53C9E">
        <w:rPr>
          <w:rFonts w:ascii="TimesNewRomanPSMT" w:hAnsi="TimesNewRomanPSMT" w:cs="TimesNewRomanPSMT"/>
          <w:sz w:val="28"/>
          <w:szCs w:val="28"/>
        </w:rPr>
        <w:t xml:space="preserve">во на </w:t>
      </w:r>
      <w:proofErr w:type="gramStart"/>
      <w:r w:rsidR="005C7E9D">
        <w:rPr>
          <w:rFonts w:ascii="TimesNewRomanPSMT" w:hAnsi="TimesNewRomanPSMT" w:cs="TimesNewRomanPSMT"/>
          <w:sz w:val="28"/>
          <w:szCs w:val="28"/>
        </w:rPr>
        <w:t>использование</w:t>
      </w:r>
      <w:proofErr w:type="gramEnd"/>
      <w:r w:rsidR="005C7E9D">
        <w:rPr>
          <w:rFonts w:ascii="TimesNewRomanPSMT" w:hAnsi="TimesNewRomanPSMT" w:cs="TimesNewRomanPSMT"/>
          <w:sz w:val="28"/>
          <w:szCs w:val="28"/>
        </w:rPr>
        <w:t xml:space="preserve"> </w:t>
      </w:r>
      <w:r w:rsidR="00E53C9E">
        <w:rPr>
          <w:rFonts w:ascii="TimesNewRomanPSMT" w:hAnsi="TimesNewRomanPSMT" w:cs="TimesNewRomanPSMT"/>
          <w:sz w:val="28"/>
          <w:szCs w:val="28"/>
        </w:rPr>
        <w:t>кот</w:t>
      </w:r>
      <w:r w:rsidR="00E53C9E">
        <w:rPr>
          <w:rFonts w:ascii="TimesNewRomanPSMT" w:hAnsi="TimesNewRomanPSMT" w:cs="TimesNewRomanPSMT"/>
          <w:sz w:val="28"/>
          <w:szCs w:val="28"/>
        </w:rPr>
        <w:t>о</w:t>
      </w:r>
      <w:r w:rsidR="00E53C9E">
        <w:rPr>
          <w:rFonts w:ascii="TimesNewRomanPSMT" w:hAnsi="TimesNewRomanPSMT" w:cs="TimesNewRomanPSMT"/>
          <w:sz w:val="28"/>
          <w:szCs w:val="28"/>
        </w:rPr>
        <w:t>рых при</w:t>
      </w:r>
      <w:r w:rsidRPr="00B07E5A">
        <w:rPr>
          <w:rFonts w:ascii="TimesNewRomanPSMT" w:hAnsi="TimesNewRomanPSMT" w:cs="TimesNewRomanPSMT"/>
          <w:sz w:val="28"/>
          <w:szCs w:val="28"/>
        </w:rPr>
        <w:t>надлежит компании. Компания не может и</w:t>
      </w:r>
      <w:r w:rsidR="00E53C9E">
        <w:rPr>
          <w:rFonts w:ascii="TimesNewRomanPSMT" w:hAnsi="TimesNewRomanPSMT" w:cs="TimesNewRomanPSMT"/>
          <w:sz w:val="28"/>
          <w:szCs w:val="28"/>
        </w:rPr>
        <w:t>меть доменное имя в со</w:t>
      </w:r>
      <w:r w:rsidR="00E53C9E">
        <w:rPr>
          <w:rFonts w:ascii="TimesNewRomanPSMT" w:hAnsi="TimesNewRomanPSMT" w:cs="TimesNewRomanPSMT"/>
          <w:sz w:val="28"/>
          <w:szCs w:val="28"/>
        </w:rPr>
        <w:t>б</w:t>
      </w:r>
      <w:r w:rsidR="00E53C9E">
        <w:rPr>
          <w:rFonts w:ascii="TimesNewRomanPSMT" w:hAnsi="TimesNewRomanPSMT" w:cs="TimesNewRomanPSMT"/>
          <w:sz w:val="28"/>
          <w:szCs w:val="28"/>
        </w:rPr>
        <w:t>ственнос</w:t>
      </w:r>
      <w:r w:rsidRPr="00B07E5A">
        <w:rPr>
          <w:rFonts w:ascii="TimesNewRomanPSMT" w:hAnsi="TimesNewRomanPSMT" w:cs="TimesNewRomanPSMT"/>
          <w:sz w:val="28"/>
          <w:szCs w:val="28"/>
        </w:rPr>
        <w:t>ти, она арендует его у международных организаций на определе</w:t>
      </w:r>
      <w:r w:rsidRPr="00B07E5A">
        <w:rPr>
          <w:rFonts w:ascii="TimesNewRomanPSMT" w:hAnsi="TimesNewRomanPSMT" w:cs="TimesNewRomanPSMT"/>
          <w:sz w:val="28"/>
          <w:szCs w:val="28"/>
        </w:rPr>
        <w:t>н</w:t>
      </w:r>
      <w:r w:rsidRPr="00B07E5A">
        <w:rPr>
          <w:rFonts w:ascii="TimesNewRomanPSMT" w:hAnsi="TimesNewRomanPSMT" w:cs="TimesNewRomanPSMT"/>
          <w:sz w:val="28"/>
          <w:szCs w:val="28"/>
        </w:rPr>
        <w:t>ное время, впоследствии продлевает аренду. Доменное им</w:t>
      </w:r>
      <w:r w:rsidR="00E53C9E">
        <w:rPr>
          <w:rFonts w:ascii="TimesNewRomanPSMT" w:hAnsi="TimesNewRomanPSMT" w:cs="TimesNewRomanPSMT"/>
          <w:sz w:val="28"/>
          <w:szCs w:val="28"/>
        </w:rPr>
        <w:t>я — это лицо ко</w:t>
      </w:r>
      <w:r w:rsidR="00E53C9E">
        <w:rPr>
          <w:rFonts w:ascii="TimesNewRomanPSMT" w:hAnsi="TimesNewRomanPSMT" w:cs="TimesNewRomanPSMT"/>
          <w:sz w:val="28"/>
          <w:szCs w:val="28"/>
        </w:rPr>
        <w:t>м</w:t>
      </w:r>
      <w:r w:rsidR="00E53C9E">
        <w:rPr>
          <w:rFonts w:ascii="TimesNewRomanPSMT" w:hAnsi="TimesNewRomanPSMT" w:cs="TimesNewRomanPSMT"/>
          <w:sz w:val="28"/>
          <w:szCs w:val="28"/>
        </w:rPr>
        <w:t>пании в Интерне</w:t>
      </w:r>
      <w:r w:rsidRPr="00B07E5A">
        <w:rPr>
          <w:rFonts w:ascii="TimesNewRomanPSMT" w:hAnsi="TimesNewRomanPSMT" w:cs="TimesNewRomanPSMT"/>
          <w:sz w:val="28"/>
          <w:szCs w:val="28"/>
        </w:rPr>
        <w:t>те, поэтому при выбо</w:t>
      </w:r>
      <w:r w:rsidR="00E53C9E">
        <w:rPr>
          <w:rFonts w:ascii="TimesNewRomanPSMT" w:hAnsi="TimesNewRomanPSMT" w:cs="TimesNewRomanPSMT"/>
          <w:sz w:val="28"/>
          <w:szCs w:val="28"/>
        </w:rPr>
        <w:t>ре или покупке доменного имени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 нео</w:t>
      </w:r>
      <w:r w:rsidRPr="00B07E5A">
        <w:rPr>
          <w:rFonts w:ascii="TimesNewRomanPSMT" w:hAnsi="TimesNewRomanPSMT" w:cs="TimesNewRomanPSMT"/>
          <w:sz w:val="28"/>
          <w:szCs w:val="28"/>
        </w:rPr>
        <w:t>б</w:t>
      </w:r>
      <w:r w:rsidRPr="00B07E5A">
        <w:rPr>
          <w:rFonts w:ascii="TimesNewRomanPSMT" w:hAnsi="TimesNewRomanPSMT" w:cs="TimesNewRomanPSMT"/>
          <w:sz w:val="28"/>
          <w:szCs w:val="28"/>
        </w:rPr>
        <w:t xml:space="preserve">ходимо учитывать аспекты </w:t>
      </w:r>
      <w:proofErr w:type="gramStart"/>
      <w:r w:rsidRPr="00B07E5A">
        <w:rPr>
          <w:rFonts w:ascii="TimesNewRomanPSMT" w:hAnsi="TimesNewRomanPSMT" w:cs="TimesNewRomanPSMT"/>
          <w:sz w:val="28"/>
          <w:szCs w:val="28"/>
        </w:rPr>
        <w:t>бренд-менеджмента</w:t>
      </w:r>
      <w:proofErr w:type="gramEnd"/>
      <w:r w:rsidRPr="00B07E5A">
        <w:rPr>
          <w:rFonts w:ascii="TimesNewRomanPSMT" w:hAnsi="TimesNewRomanPSMT" w:cs="TimesNewRomanPSMT"/>
          <w:sz w:val="28"/>
          <w:szCs w:val="28"/>
        </w:rPr>
        <w:t xml:space="preserve"> и специфические особенн</w:t>
      </w:r>
      <w:r w:rsidRPr="00B07E5A">
        <w:rPr>
          <w:rFonts w:ascii="TimesNewRomanPSMT" w:hAnsi="TimesNewRomanPSMT" w:cs="TimesNewRomanPSMT"/>
          <w:sz w:val="28"/>
          <w:szCs w:val="28"/>
        </w:rPr>
        <w:t>о</w:t>
      </w:r>
      <w:r w:rsidRPr="00B07E5A">
        <w:rPr>
          <w:rFonts w:ascii="TimesNewRomanPSMT" w:hAnsi="TimesNewRomanPSMT" w:cs="TimesNewRomanPSMT"/>
          <w:sz w:val="28"/>
          <w:szCs w:val="28"/>
        </w:rPr>
        <w:t>сти интернет-отрасли.</w:t>
      </w:r>
    </w:p>
    <w:p w:rsidR="00B07E5A" w:rsidRPr="00B07E5A" w:rsidRDefault="00B07E5A" w:rsidP="00E53C9E">
      <w:pPr>
        <w:spacing w:after="0" w:line="240" w:lineRule="auto"/>
        <w:ind w:left="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Программное обеспечение — это совокупн</w:t>
      </w:r>
      <w:r w:rsidR="00E53C9E">
        <w:rPr>
          <w:rFonts w:ascii="TimesNewRomanPSMT" w:hAnsi="TimesNewRomanPSMT" w:cs="TimesNewRomanPSMT"/>
          <w:sz w:val="28"/>
          <w:szCs w:val="28"/>
        </w:rPr>
        <w:t>ость программных средств, позво</w:t>
      </w:r>
      <w:r w:rsidRPr="00B07E5A">
        <w:rPr>
          <w:rFonts w:ascii="TimesNewRomanPSMT" w:hAnsi="TimesNewRomanPSMT" w:cs="TimesNewRomanPSMT"/>
          <w:sz w:val="28"/>
          <w:szCs w:val="28"/>
        </w:rPr>
        <w:t>ляющих компании достигать поставленных цел</w:t>
      </w:r>
      <w:r w:rsidR="00E53C9E">
        <w:rPr>
          <w:rFonts w:ascii="TimesNewRomanPSMT" w:hAnsi="TimesNewRomanPSMT" w:cs="TimesNewRomanPSMT"/>
          <w:sz w:val="28"/>
          <w:szCs w:val="28"/>
        </w:rPr>
        <w:t>ей в виртуальной среде. Програм</w:t>
      </w:r>
      <w:r w:rsidRPr="00B07E5A">
        <w:rPr>
          <w:rFonts w:ascii="TimesNewRomanPSMT" w:hAnsi="TimesNewRomanPSMT" w:cs="TimesNewRomanPSMT"/>
          <w:sz w:val="28"/>
          <w:szCs w:val="28"/>
        </w:rPr>
        <w:t>мы, применяемые для ведения хозяйственной деятельности в Инте</w:t>
      </w:r>
      <w:r w:rsidRPr="00B07E5A">
        <w:rPr>
          <w:rFonts w:ascii="TimesNewRomanPSMT" w:hAnsi="TimesNewRomanPSMT" w:cs="TimesNewRomanPSMT"/>
          <w:sz w:val="28"/>
          <w:szCs w:val="28"/>
        </w:rPr>
        <w:t>р</w:t>
      </w:r>
      <w:r w:rsidRPr="00B07E5A">
        <w:rPr>
          <w:rFonts w:ascii="TimesNewRomanPSMT" w:hAnsi="TimesNewRomanPSMT" w:cs="TimesNewRomanPSMT"/>
          <w:sz w:val="28"/>
          <w:szCs w:val="28"/>
        </w:rPr>
        <w:t>нете.</w:t>
      </w:r>
    </w:p>
    <w:p w:rsidR="00B07E5A" w:rsidRPr="00B07E5A" w:rsidRDefault="00B07E5A" w:rsidP="00E53C9E">
      <w:pPr>
        <w:spacing w:after="0" w:line="240" w:lineRule="auto"/>
        <w:ind w:left="28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07E5A">
        <w:rPr>
          <w:rFonts w:ascii="TimesNewRomanPSMT" w:hAnsi="TimesNewRomanPSMT" w:cs="TimesNewRomanPSMT"/>
          <w:sz w:val="28"/>
          <w:szCs w:val="28"/>
        </w:rPr>
        <w:t>Дизайнерское оформле</w:t>
      </w:r>
      <w:r w:rsidR="00E53C9E">
        <w:rPr>
          <w:rFonts w:ascii="TimesNewRomanPSMT" w:hAnsi="TimesNewRomanPSMT" w:cs="TimesNewRomanPSMT"/>
          <w:sz w:val="28"/>
          <w:szCs w:val="28"/>
        </w:rPr>
        <w:t xml:space="preserve">ние — это совокупность </w:t>
      </w:r>
      <w:proofErr w:type="spellStart"/>
      <w:r w:rsidR="00E53C9E">
        <w:rPr>
          <w:rFonts w:ascii="TimesNewRomanPSMT" w:hAnsi="TimesNewRomanPSMT" w:cs="TimesNewRomanPSMT"/>
          <w:sz w:val="28"/>
          <w:szCs w:val="28"/>
        </w:rPr>
        <w:t>цветографических</w:t>
      </w:r>
      <w:proofErr w:type="spellEnd"/>
      <w:r w:rsidR="00E53C9E">
        <w:rPr>
          <w:rFonts w:ascii="TimesNewRomanPSMT" w:hAnsi="TimesNewRomanPSMT" w:cs="TimesNewRomanPSMT"/>
          <w:sz w:val="28"/>
          <w:szCs w:val="28"/>
        </w:rPr>
        <w:t xml:space="preserve"> и позици</w:t>
      </w:r>
      <w:r w:rsidRPr="00B07E5A">
        <w:rPr>
          <w:rFonts w:ascii="TimesNewRomanPSMT" w:hAnsi="TimesNewRomanPSMT" w:cs="TimesNewRomanPSMT"/>
          <w:sz w:val="28"/>
          <w:szCs w:val="28"/>
        </w:rPr>
        <w:t>онных решений относительно размещения текстовой и графической информации, логотипов, заголовков и прочих элементов на страницах сайта.</w:t>
      </w:r>
    </w:p>
    <w:p w:rsidR="00B07E5A" w:rsidRPr="00CF2464" w:rsidRDefault="00B07E5A" w:rsidP="00942AE2">
      <w:pPr>
        <w:spacing w:after="0" w:line="240" w:lineRule="auto"/>
        <w:ind w:left="8" w:firstLine="709"/>
        <w:jc w:val="both"/>
        <w:rPr>
          <w:sz w:val="20"/>
          <w:szCs w:val="20"/>
        </w:rPr>
      </w:pPr>
      <w:r w:rsidRPr="00B07E5A">
        <w:rPr>
          <w:rFonts w:ascii="TimesNewRomanPSMT" w:hAnsi="TimesNewRomanPSMT" w:cs="TimesNewRomanPSMT"/>
          <w:sz w:val="28"/>
          <w:szCs w:val="28"/>
        </w:rPr>
        <w:t>Аудитория сайта — это люди, просматр</w:t>
      </w:r>
      <w:r w:rsidR="00E53C9E">
        <w:rPr>
          <w:rFonts w:ascii="TimesNewRomanPSMT" w:hAnsi="TimesNewRomanPSMT" w:cs="TimesNewRomanPSMT"/>
          <w:sz w:val="28"/>
          <w:szCs w:val="28"/>
        </w:rPr>
        <w:t>ивающие какие-либо страницы сай</w:t>
      </w:r>
      <w:r w:rsidRPr="00B07E5A">
        <w:rPr>
          <w:rFonts w:ascii="TimesNewRomanPSMT" w:hAnsi="TimesNewRomanPSMT" w:cs="TimesNewRomanPSMT"/>
          <w:sz w:val="28"/>
          <w:szCs w:val="28"/>
        </w:rPr>
        <w:t>та. Обычно под аудиторией подразумевается либо среднее число посет</w:t>
      </w:r>
      <w:r w:rsidRPr="00B07E5A">
        <w:rPr>
          <w:rFonts w:ascii="TimesNewRomanPSMT" w:hAnsi="TimesNewRomanPSMT" w:cs="TimesNewRomanPSMT"/>
          <w:sz w:val="28"/>
          <w:szCs w:val="28"/>
        </w:rPr>
        <w:t>и</w:t>
      </w:r>
      <w:r w:rsidRPr="00B07E5A">
        <w:rPr>
          <w:rFonts w:ascii="TimesNewRomanPSMT" w:hAnsi="TimesNewRomanPSMT" w:cs="TimesNewRomanPSMT"/>
          <w:sz w:val="28"/>
          <w:szCs w:val="28"/>
        </w:rPr>
        <w:t>телей сайта за о</w:t>
      </w:r>
      <w:r w:rsidR="00E53C9E">
        <w:rPr>
          <w:rFonts w:ascii="TimesNewRomanPSMT" w:hAnsi="TimesNewRomanPSMT" w:cs="TimesNewRomanPSMT"/>
          <w:sz w:val="28"/>
          <w:szCs w:val="28"/>
        </w:rPr>
        <w:t>пределенный промежуток времени</w:t>
      </w:r>
      <w:r w:rsidRPr="00B07E5A">
        <w:rPr>
          <w:rFonts w:ascii="TimesNewRomanPSMT" w:hAnsi="TimesNewRomanPSMT" w:cs="TimesNewRomanPSMT"/>
          <w:sz w:val="28"/>
          <w:szCs w:val="28"/>
        </w:rPr>
        <w:t>, ког</w:t>
      </w:r>
      <w:r w:rsidR="00E53C9E">
        <w:rPr>
          <w:rFonts w:ascii="TimesNewRomanPSMT" w:hAnsi="TimesNewRomanPSMT" w:cs="TimesNewRomanPSMT"/>
          <w:sz w:val="28"/>
          <w:szCs w:val="28"/>
        </w:rPr>
        <w:t>да речь идет об анал</w:t>
      </w:r>
      <w:r w:rsidR="00E53C9E">
        <w:rPr>
          <w:rFonts w:ascii="TimesNewRomanPSMT" w:hAnsi="TimesNewRomanPSMT" w:cs="TimesNewRomanPSMT"/>
          <w:sz w:val="28"/>
          <w:szCs w:val="28"/>
        </w:rPr>
        <w:t>и</w:t>
      </w:r>
      <w:r w:rsidR="00E53C9E">
        <w:rPr>
          <w:rFonts w:ascii="TimesNewRomanPSMT" w:hAnsi="TimesNewRomanPSMT" w:cs="TimesNewRomanPSMT"/>
          <w:sz w:val="28"/>
          <w:szCs w:val="28"/>
        </w:rPr>
        <w:t>зе посещае</w:t>
      </w:r>
      <w:r w:rsidRPr="00B07E5A">
        <w:rPr>
          <w:rFonts w:ascii="TimesNewRomanPSMT" w:hAnsi="TimesNewRomanPSMT" w:cs="TimesNewRomanPSMT"/>
          <w:sz w:val="28"/>
          <w:szCs w:val="28"/>
        </w:rPr>
        <w:t>мости, либо пользователи, приходящие на сайт чаще других и формирующие устойчивую структуру посетителей.</w:t>
      </w:r>
    </w:p>
    <w:p w:rsidR="00B07E5A" w:rsidRPr="00CF2464" w:rsidRDefault="00B07E5A" w:rsidP="00B07E5A">
      <w:pPr>
        <w:spacing w:line="377" w:lineRule="auto"/>
        <w:ind w:left="9"/>
        <w:jc w:val="both"/>
        <w:rPr>
          <w:sz w:val="28"/>
          <w:szCs w:val="28"/>
        </w:rPr>
      </w:pPr>
    </w:p>
    <w:p w:rsidR="00B07E5A" w:rsidRPr="00CF2464" w:rsidRDefault="00B07E5A" w:rsidP="00B07E5A">
      <w:pPr>
        <w:spacing w:line="365" w:lineRule="auto"/>
        <w:ind w:left="8" w:firstLine="720"/>
        <w:jc w:val="both"/>
        <w:rPr>
          <w:sz w:val="20"/>
          <w:szCs w:val="20"/>
        </w:rPr>
      </w:pPr>
    </w:p>
    <w:p w:rsidR="00B07E5A" w:rsidRDefault="00B07E5A" w:rsidP="00290A5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B07E5A" w:rsidRPr="00B07E5A" w:rsidRDefault="00B07E5A" w:rsidP="00290A5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85AC9" w:rsidRPr="00485AC9" w:rsidRDefault="00485AC9" w:rsidP="00290A5E">
      <w:pPr>
        <w:spacing w:after="0" w:line="240" w:lineRule="auto"/>
        <w:ind w:firstLine="709"/>
        <w:jc w:val="both"/>
        <w:rPr>
          <w:sz w:val="28"/>
          <w:szCs w:val="20"/>
        </w:rPr>
      </w:pPr>
    </w:p>
    <w:p w:rsidR="000174CE" w:rsidRPr="00FE49EC" w:rsidRDefault="000174CE" w:rsidP="00290A5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4C3E" w:rsidRPr="00994C3E" w:rsidRDefault="00994C3E" w:rsidP="00290A5E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994C3E" w:rsidRPr="00994C3E" w:rsidSect="007B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BCC8CF34"/>
    <w:lvl w:ilvl="0" w:tplc="9AD427E4">
      <w:start w:val="1"/>
      <w:numFmt w:val="bullet"/>
      <w:lvlText w:val="и"/>
      <w:lvlJc w:val="left"/>
    </w:lvl>
    <w:lvl w:ilvl="1" w:tplc="A9CC68E8">
      <w:numFmt w:val="decimal"/>
      <w:lvlText w:val=""/>
      <w:lvlJc w:val="left"/>
    </w:lvl>
    <w:lvl w:ilvl="2" w:tplc="0890FB96">
      <w:numFmt w:val="decimal"/>
      <w:lvlText w:val=""/>
      <w:lvlJc w:val="left"/>
    </w:lvl>
    <w:lvl w:ilvl="3" w:tplc="3DA2E542">
      <w:numFmt w:val="decimal"/>
      <w:lvlText w:val=""/>
      <w:lvlJc w:val="left"/>
    </w:lvl>
    <w:lvl w:ilvl="4" w:tplc="98764D74">
      <w:numFmt w:val="decimal"/>
      <w:lvlText w:val=""/>
      <w:lvlJc w:val="left"/>
    </w:lvl>
    <w:lvl w:ilvl="5" w:tplc="C430E3A2">
      <w:numFmt w:val="decimal"/>
      <w:lvlText w:val=""/>
      <w:lvlJc w:val="left"/>
    </w:lvl>
    <w:lvl w:ilvl="6" w:tplc="5F662586">
      <w:numFmt w:val="decimal"/>
      <w:lvlText w:val=""/>
      <w:lvlJc w:val="left"/>
    </w:lvl>
    <w:lvl w:ilvl="7" w:tplc="E82A3F02">
      <w:numFmt w:val="decimal"/>
      <w:lvlText w:val=""/>
      <w:lvlJc w:val="left"/>
    </w:lvl>
    <w:lvl w:ilvl="8" w:tplc="9C70ED9E">
      <w:numFmt w:val="decimal"/>
      <w:lvlText w:val=""/>
      <w:lvlJc w:val="left"/>
    </w:lvl>
  </w:abstractNum>
  <w:abstractNum w:abstractNumId="1">
    <w:nsid w:val="00000C15"/>
    <w:multiLevelType w:val="hybridMultilevel"/>
    <w:tmpl w:val="A4223BEA"/>
    <w:lvl w:ilvl="0" w:tplc="EDA22522">
      <w:start w:val="1"/>
      <w:numFmt w:val="bullet"/>
      <w:lvlText w:val="В"/>
      <w:lvlJc w:val="left"/>
    </w:lvl>
    <w:lvl w:ilvl="1" w:tplc="F8767AC4">
      <w:start w:val="1"/>
      <w:numFmt w:val="bullet"/>
      <w:lvlText w:val="В"/>
      <w:lvlJc w:val="left"/>
    </w:lvl>
    <w:lvl w:ilvl="2" w:tplc="1CA2D414">
      <w:numFmt w:val="decimal"/>
      <w:lvlText w:val=""/>
      <w:lvlJc w:val="left"/>
    </w:lvl>
    <w:lvl w:ilvl="3" w:tplc="85FA4C32">
      <w:numFmt w:val="decimal"/>
      <w:lvlText w:val=""/>
      <w:lvlJc w:val="left"/>
    </w:lvl>
    <w:lvl w:ilvl="4" w:tplc="76007EE0">
      <w:numFmt w:val="decimal"/>
      <w:lvlText w:val=""/>
      <w:lvlJc w:val="left"/>
    </w:lvl>
    <w:lvl w:ilvl="5" w:tplc="E5F6BCDA">
      <w:numFmt w:val="decimal"/>
      <w:lvlText w:val=""/>
      <w:lvlJc w:val="left"/>
    </w:lvl>
    <w:lvl w:ilvl="6" w:tplc="A2CE3A50">
      <w:numFmt w:val="decimal"/>
      <w:lvlText w:val=""/>
      <w:lvlJc w:val="left"/>
    </w:lvl>
    <w:lvl w:ilvl="7" w:tplc="A2E225F4">
      <w:numFmt w:val="decimal"/>
      <w:lvlText w:val=""/>
      <w:lvlJc w:val="left"/>
    </w:lvl>
    <w:lvl w:ilvl="8" w:tplc="89BC95EC">
      <w:numFmt w:val="decimal"/>
      <w:lvlText w:val=""/>
      <w:lvlJc w:val="left"/>
    </w:lvl>
  </w:abstractNum>
  <w:abstractNum w:abstractNumId="2">
    <w:nsid w:val="00000C7B"/>
    <w:multiLevelType w:val="hybridMultilevel"/>
    <w:tmpl w:val="2AC2A338"/>
    <w:lvl w:ilvl="0" w:tplc="11844862">
      <w:start w:val="1"/>
      <w:numFmt w:val="decimal"/>
      <w:lvlText w:val="%1."/>
      <w:lvlJc w:val="left"/>
    </w:lvl>
    <w:lvl w:ilvl="1" w:tplc="42AC32CC">
      <w:numFmt w:val="decimal"/>
      <w:lvlText w:val=""/>
      <w:lvlJc w:val="left"/>
    </w:lvl>
    <w:lvl w:ilvl="2" w:tplc="0FC2CB16">
      <w:numFmt w:val="decimal"/>
      <w:lvlText w:val=""/>
      <w:lvlJc w:val="left"/>
    </w:lvl>
    <w:lvl w:ilvl="3" w:tplc="C1902A52">
      <w:numFmt w:val="decimal"/>
      <w:lvlText w:val=""/>
      <w:lvlJc w:val="left"/>
    </w:lvl>
    <w:lvl w:ilvl="4" w:tplc="F8CA2962">
      <w:numFmt w:val="decimal"/>
      <w:lvlText w:val=""/>
      <w:lvlJc w:val="left"/>
    </w:lvl>
    <w:lvl w:ilvl="5" w:tplc="E176FC6A">
      <w:numFmt w:val="decimal"/>
      <w:lvlText w:val=""/>
      <w:lvlJc w:val="left"/>
    </w:lvl>
    <w:lvl w:ilvl="6" w:tplc="F19CB622">
      <w:numFmt w:val="decimal"/>
      <w:lvlText w:val=""/>
      <w:lvlJc w:val="left"/>
    </w:lvl>
    <w:lvl w:ilvl="7" w:tplc="B254AFC4">
      <w:numFmt w:val="decimal"/>
      <w:lvlText w:val=""/>
      <w:lvlJc w:val="left"/>
    </w:lvl>
    <w:lvl w:ilvl="8" w:tplc="76F29662">
      <w:numFmt w:val="decimal"/>
      <w:lvlText w:val=""/>
      <w:lvlJc w:val="left"/>
    </w:lvl>
  </w:abstractNum>
  <w:abstractNum w:abstractNumId="3">
    <w:nsid w:val="00000ECC"/>
    <w:multiLevelType w:val="hybridMultilevel"/>
    <w:tmpl w:val="AB52F1AA"/>
    <w:lvl w:ilvl="0" w:tplc="8870D944">
      <w:start w:val="1"/>
      <w:numFmt w:val="bullet"/>
      <w:lvlText w:val="В"/>
      <w:lvlJc w:val="left"/>
    </w:lvl>
    <w:lvl w:ilvl="1" w:tplc="7FA8D8C2">
      <w:numFmt w:val="decimal"/>
      <w:lvlText w:val=""/>
      <w:lvlJc w:val="left"/>
    </w:lvl>
    <w:lvl w:ilvl="2" w:tplc="15C23BAE">
      <w:numFmt w:val="decimal"/>
      <w:lvlText w:val=""/>
      <w:lvlJc w:val="left"/>
    </w:lvl>
    <w:lvl w:ilvl="3" w:tplc="D4462A88">
      <w:numFmt w:val="decimal"/>
      <w:lvlText w:val=""/>
      <w:lvlJc w:val="left"/>
    </w:lvl>
    <w:lvl w:ilvl="4" w:tplc="F190B136">
      <w:numFmt w:val="decimal"/>
      <w:lvlText w:val=""/>
      <w:lvlJc w:val="left"/>
    </w:lvl>
    <w:lvl w:ilvl="5" w:tplc="17A0C1EE">
      <w:numFmt w:val="decimal"/>
      <w:lvlText w:val=""/>
      <w:lvlJc w:val="left"/>
    </w:lvl>
    <w:lvl w:ilvl="6" w:tplc="5740A5CC">
      <w:numFmt w:val="decimal"/>
      <w:lvlText w:val=""/>
      <w:lvlJc w:val="left"/>
    </w:lvl>
    <w:lvl w:ilvl="7" w:tplc="30742344">
      <w:numFmt w:val="decimal"/>
      <w:lvlText w:val=""/>
      <w:lvlJc w:val="left"/>
    </w:lvl>
    <w:lvl w:ilvl="8" w:tplc="4EC8A4D8">
      <w:numFmt w:val="decimal"/>
      <w:lvlText w:val=""/>
      <w:lvlJc w:val="left"/>
    </w:lvl>
  </w:abstractNum>
  <w:abstractNum w:abstractNumId="4">
    <w:nsid w:val="00000FC9"/>
    <w:multiLevelType w:val="hybridMultilevel"/>
    <w:tmpl w:val="0F081C46"/>
    <w:lvl w:ilvl="0" w:tplc="EBD4E41A">
      <w:start w:val="1"/>
      <w:numFmt w:val="bullet"/>
      <w:lvlText w:val="ее"/>
      <w:lvlJc w:val="left"/>
    </w:lvl>
    <w:lvl w:ilvl="1" w:tplc="35E87500">
      <w:start w:val="1"/>
      <w:numFmt w:val="bullet"/>
      <w:lvlText w:val="В"/>
      <w:lvlJc w:val="left"/>
    </w:lvl>
    <w:lvl w:ilvl="2" w:tplc="F0E05EDE">
      <w:numFmt w:val="decimal"/>
      <w:lvlText w:val=""/>
      <w:lvlJc w:val="left"/>
    </w:lvl>
    <w:lvl w:ilvl="3" w:tplc="C17AEC58">
      <w:numFmt w:val="decimal"/>
      <w:lvlText w:val=""/>
      <w:lvlJc w:val="left"/>
    </w:lvl>
    <w:lvl w:ilvl="4" w:tplc="764E0FE2">
      <w:numFmt w:val="decimal"/>
      <w:lvlText w:val=""/>
      <w:lvlJc w:val="left"/>
    </w:lvl>
    <w:lvl w:ilvl="5" w:tplc="AC5CF582">
      <w:numFmt w:val="decimal"/>
      <w:lvlText w:val=""/>
      <w:lvlJc w:val="left"/>
    </w:lvl>
    <w:lvl w:ilvl="6" w:tplc="1E7E49BA">
      <w:numFmt w:val="decimal"/>
      <w:lvlText w:val=""/>
      <w:lvlJc w:val="left"/>
    </w:lvl>
    <w:lvl w:ilvl="7" w:tplc="CAC437EE">
      <w:numFmt w:val="decimal"/>
      <w:lvlText w:val=""/>
      <w:lvlJc w:val="left"/>
    </w:lvl>
    <w:lvl w:ilvl="8" w:tplc="06487890">
      <w:numFmt w:val="decimal"/>
      <w:lvlText w:val=""/>
      <w:lvlJc w:val="left"/>
    </w:lvl>
  </w:abstractNum>
  <w:abstractNum w:abstractNumId="5">
    <w:nsid w:val="000018D7"/>
    <w:multiLevelType w:val="hybridMultilevel"/>
    <w:tmpl w:val="1FB23B22"/>
    <w:lvl w:ilvl="0" w:tplc="FC40ADF6">
      <w:start w:val="20"/>
      <w:numFmt w:val="decimal"/>
      <w:lvlText w:val="[%1]."/>
      <w:lvlJc w:val="left"/>
    </w:lvl>
    <w:lvl w:ilvl="1" w:tplc="4EFA58AE">
      <w:numFmt w:val="decimal"/>
      <w:lvlText w:val=""/>
      <w:lvlJc w:val="left"/>
    </w:lvl>
    <w:lvl w:ilvl="2" w:tplc="5CD4BCE6">
      <w:numFmt w:val="decimal"/>
      <w:lvlText w:val=""/>
      <w:lvlJc w:val="left"/>
    </w:lvl>
    <w:lvl w:ilvl="3" w:tplc="57D4F176">
      <w:numFmt w:val="decimal"/>
      <w:lvlText w:val=""/>
      <w:lvlJc w:val="left"/>
    </w:lvl>
    <w:lvl w:ilvl="4" w:tplc="F15855AA">
      <w:numFmt w:val="decimal"/>
      <w:lvlText w:val=""/>
      <w:lvlJc w:val="left"/>
    </w:lvl>
    <w:lvl w:ilvl="5" w:tplc="CBBCA5F0">
      <w:numFmt w:val="decimal"/>
      <w:lvlText w:val=""/>
      <w:lvlJc w:val="left"/>
    </w:lvl>
    <w:lvl w:ilvl="6" w:tplc="93B4E9CC">
      <w:numFmt w:val="decimal"/>
      <w:lvlText w:val=""/>
      <w:lvlJc w:val="left"/>
    </w:lvl>
    <w:lvl w:ilvl="7" w:tplc="E0AEFDDE">
      <w:numFmt w:val="decimal"/>
      <w:lvlText w:val=""/>
      <w:lvlJc w:val="left"/>
    </w:lvl>
    <w:lvl w:ilvl="8" w:tplc="B07ADCDE">
      <w:numFmt w:val="decimal"/>
      <w:lvlText w:val=""/>
      <w:lvlJc w:val="left"/>
    </w:lvl>
  </w:abstractNum>
  <w:abstractNum w:abstractNumId="6">
    <w:nsid w:val="00001F16"/>
    <w:multiLevelType w:val="hybridMultilevel"/>
    <w:tmpl w:val="C2F495AC"/>
    <w:lvl w:ilvl="0" w:tplc="53149EAC">
      <w:start w:val="1"/>
      <w:numFmt w:val="decimal"/>
      <w:lvlText w:val="%1."/>
      <w:lvlJc w:val="left"/>
    </w:lvl>
    <w:lvl w:ilvl="1" w:tplc="DDCEE974">
      <w:numFmt w:val="decimal"/>
      <w:lvlText w:val=""/>
      <w:lvlJc w:val="left"/>
    </w:lvl>
    <w:lvl w:ilvl="2" w:tplc="99641186">
      <w:numFmt w:val="decimal"/>
      <w:lvlText w:val=""/>
      <w:lvlJc w:val="left"/>
    </w:lvl>
    <w:lvl w:ilvl="3" w:tplc="A4643B04">
      <w:numFmt w:val="decimal"/>
      <w:lvlText w:val=""/>
      <w:lvlJc w:val="left"/>
    </w:lvl>
    <w:lvl w:ilvl="4" w:tplc="5FB0596E">
      <w:numFmt w:val="decimal"/>
      <w:lvlText w:val=""/>
      <w:lvlJc w:val="left"/>
    </w:lvl>
    <w:lvl w:ilvl="5" w:tplc="47BEDA5A">
      <w:numFmt w:val="decimal"/>
      <w:lvlText w:val=""/>
      <w:lvlJc w:val="left"/>
    </w:lvl>
    <w:lvl w:ilvl="6" w:tplc="49220EA2">
      <w:numFmt w:val="decimal"/>
      <w:lvlText w:val=""/>
      <w:lvlJc w:val="left"/>
    </w:lvl>
    <w:lvl w:ilvl="7" w:tplc="B56A46C8">
      <w:numFmt w:val="decimal"/>
      <w:lvlText w:val=""/>
      <w:lvlJc w:val="left"/>
    </w:lvl>
    <w:lvl w:ilvl="8" w:tplc="BCB641D8">
      <w:numFmt w:val="decimal"/>
      <w:lvlText w:val=""/>
      <w:lvlJc w:val="left"/>
    </w:lvl>
  </w:abstractNum>
  <w:abstractNum w:abstractNumId="7">
    <w:nsid w:val="00002725"/>
    <w:multiLevelType w:val="hybridMultilevel"/>
    <w:tmpl w:val="CA12AE3C"/>
    <w:lvl w:ilvl="0" w:tplc="C46046E4">
      <w:start w:val="1"/>
      <w:numFmt w:val="bullet"/>
      <w:lvlText w:val="в"/>
      <w:lvlJc w:val="left"/>
    </w:lvl>
    <w:lvl w:ilvl="1" w:tplc="07F831FC">
      <w:numFmt w:val="decimal"/>
      <w:lvlText w:val=""/>
      <w:lvlJc w:val="left"/>
    </w:lvl>
    <w:lvl w:ilvl="2" w:tplc="0BF876F6">
      <w:numFmt w:val="decimal"/>
      <w:lvlText w:val=""/>
      <w:lvlJc w:val="left"/>
    </w:lvl>
    <w:lvl w:ilvl="3" w:tplc="6074BC64">
      <w:numFmt w:val="decimal"/>
      <w:lvlText w:val=""/>
      <w:lvlJc w:val="left"/>
    </w:lvl>
    <w:lvl w:ilvl="4" w:tplc="EED61BFA">
      <w:numFmt w:val="decimal"/>
      <w:lvlText w:val=""/>
      <w:lvlJc w:val="left"/>
    </w:lvl>
    <w:lvl w:ilvl="5" w:tplc="A240F2C8">
      <w:numFmt w:val="decimal"/>
      <w:lvlText w:val=""/>
      <w:lvlJc w:val="left"/>
    </w:lvl>
    <w:lvl w:ilvl="6" w:tplc="86B06CB4">
      <w:numFmt w:val="decimal"/>
      <w:lvlText w:val=""/>
      <w:lvlJc w:val="left"/>
    </w:lvl>
    <w:lvl w:ilvl="7" w:tplc="C8F27E72">
      <w:numFmt w:val="decimal"/>
      <w:lvlText w:val=""/>
      <w:lvlJc w:val="left"/>
    </w:lvl>
    <w:lvl w:ilvl="8" w:tplc="7570E874">
      <w:numFmt w:val="decimal"/>
      <w:lvlText w:val=""/>
      <w:lvlJc w:val="left"/>
    </w:lvl>
  </w:abstractNum>
  <w:abstractNum w:abstractNumId="8">
    <w:nsid w:val="00003B97"/>
    <w:multiLevelType w:val="hybridMultilevel"/>
    <w:tmpl w:val="0632FA42"/>
    <w:lvl w:ilvl="0" w:tplc="4CD63C6A">
      <w:start w:val="1"/>
      <w:numFmt w:val="bullet"/>
      <w:lvlText w:val="в"/>
      <w:lvlJc w:val="left"/>
    </w:lvl>
    <w:lvl w:ilvl="1" w:tplc="3B92B028">
      <w:numFmt w:val="decimal"/>
      <w:lvlText w:val=""/>
      <w:lvlJc w:val="left"/>
    </w:lvl>
    <w:lvl w:ilvl="2" w:tplc="5D4E0A5C">
      <w:numFmt w:val="decimal"/>
      <w:lvlText w:val=""/>
      <w:lvlJc w:val="left"/>
    </w:lvl>
    <w:lvl w:ilvl="3" w:tplc="A7144844">
      <w:numFmt w:val="decimal"/>
      <w:lvlText w:val=""/>
      <w:lvlJc w:val="left"/>
    </w:lvl>
    <w:lvl w:ilvl="4" w:tplc="C5E0ADCC">
      <w:numFmt w:val="decimal"/>
      <w:lvlText w:val=""/>
      <w:lvlJc w:val="left"/>
    </w:lvl>
    <w:lvl w:ilvl="5" w:tplc="16647416">
      <w:numFmt w:val="decimal"/>
      <w:lvlText w:val=""/>
      <w:lvlJc w:val="left"/>
    </w:lvl>
    <w:lvl w:ilvl="6" w:tplc="F3BCF5DC">
      <w:numFmt w:val="decimal"/>
      <w:lvlText w:val=""/>
      <w:lvlJc w:val="left"/>
    </w:lvl>
    <w:lvl w:ilvl="7" w:tplc="BB204896">
      <w:numFmt w:val="decimal"/>
      <w:lvlText w:val=""/>
      <w:lvlJc w:val="left"/>
    </w:lvl>
    <w:lvl w:ilvl="8" w:tplc="1AC68094">
      <w:numFmt w:val="decimal"/>
      <w:lvlText w:val=""/>
      <w:lvlJc w:val="left"/>
    </w:lvl>
  </w:abstractNum>
  <w:abstractNum w:abstractNumId="9">
    <w:nsid w:val="0000458F"/>
    <w:multiLevelType w:val="hybridMultilevel"/>
    <w:tmpl w:val="20687F48"/>
    <w:lvl w:ilvl="0" w:tplc="53CE6BD6">
      <w:start w:val="1"/>
      <w:numFmt w:val="bullet"/>
      <w:lvlText w:val="о"/>
      <w:lvlJc w:val="left"/>
    </w:lvl>
    <w:lvl w:ilvl="1" w:tplc="52FC13A0">
      <w:numFmt w:val="decimal"/>
      <w:lvlText w:val=""/>
      <w:lvlJc w:val="left"/>
    </w:lvl>
    <w:lvl w:ilvl="2" w:tplc="68F042D2">
      <w:numFmt w:val="decimal"/>
      <w:lvlText w:val=""/>
      <w:lvlJc w:val="left"/>
    </w:lvl>
    <w:lvl w:ilvl="3" w:tplc="D340B72E">
      <w:numFmt w:val="decimal"/>
      <w:lvlText w:val=""/>
      <w:lvlJc w:val="left"/>
    </w:lvl>
    <w:lvl w:ilvl="4" w:tplc="DCB4968C">
      <w:numFmt w:val="decimal"/>
      <w:lvlText w:val=""/>
      <w:lvlJc w:val="left"/>
    </w:lvl>
    <w:lvl w:ilvl="5" w:tplc="24F63EFA">
      <w:numFmt w:val="decimal"/>
      <w:lvlText w:val=""/>
      <w:lvlJc w:val="left"/>
    </w:lvl>
    <w:lvl w:ilvl="6" w:tplc="64D81636">
      <w:numFmt w:val="decimal"/>
      <w:lvlText w:val=""/>
      <w:lvlJc w:val="left"/>
    </w:lvl>
    <w:lvl w:ilvl="7" w:tplc="5D0E7E76">
      <w:numFmt w:val="decimal"/>
      <w:lvlText w:val=""/>
      <w:lvlJc w:val="left"/>
    </w:lvl>
    <w:lvl w:ilvl="8" w:tplc="EA86B0C4">
      <w:numFmt w:val="decimal"/>
      <w:lvlText w:val=""/>
      <w:lvlJc w:val="left"/>
    </w:lvl>
  </w:abstractNum>
  <w:abstractNum w:abstractNumId="10">
    <w:nsid w:val="000045C5"/>
    <w:multiLevelType w:val="hybridMultilevel"/>
    <w:tmpl w:val="7FCC3D38"/>
    <w:lvl w:ilvl="0" w:tplc="01489C76">
      <w:start w:val="1"/>
      <w:numFmt w:val="bullet"/>
      <w:lvlText w:val="ее"/>
      <w:lvlJc w:val="left"/>
    </w:lvl>
    <w:lvl w:ilvl="1" w:tplc="FF48392C">
      <w:start w:val="1"/>
      <w:numFmt w:val="bullet"/>
      <w:lvlText w:val="В"/>
      <w:lvlJc w:val="left"/>
    </w:lvl>
    <w:lvl w:ilvl="2" w:tplc="A802F6DE">
      <w:numFmt w:val="decimal"/>
      <w:lvlText w:val=""/>
      <w:lvlJc w:val="left"/>
    </w:lvl>
    <w:lvl w:ilvl="3" w:tplc="4282C3D6">
      <w:numFmt w:val="decimal"/>
      <w:lvlText w:val=""/>
      <w:lvlJc w:val="left"/>
    </w:lvl>
    <w:lvl w:ilvl="4" w:tplc="7FBE441A">
      <w:numFmt w:val="decimal"/>
      <w:lvlText w:val=""/>
      <w:lvlJc w:val="left"/>
    </w:lvl>
    <w:lvl w:ilvl="5" w:tplc="01B83468">
      <w:numFmt w:val="decimal"/>
      <w:lvlText w:val=""/>
      <w:lvlJc w:val="left"/>
    </w:lvl>
    <w:lvl w:ilvl="6" w:tplc="EED4DAF0">
      <w:numFmt w:val="decimal"/>
      <w:lvlText w:val=""/>
      <w:lvlJc w:val="left"/>
    </w:lvl>
    <w:lvl w:ilvl="7" w:tplc="D6CE3CDA">
      <w:numFmt w:val="decimal"/>
      <w:lvlText w:val=""/>
      <w:lvlJc w:val="left"/>
    </w:lvl>
    <w:lvl w:ilvl="8" w:tplc="E3501028">
      <w:numFmt w:val="decimal"/>
      <w:lvlText w:val=""/>
      <w:lvlJc w:val="left"/>
    </w:lvl>
  </w:abstractNum>
  <w:abstractNum w:abstractNumId="11">
    <w:nsid w:val="000046CF"/>
    <w:multiLevelType w:val="hybridMultilevel"/>
    <w:tmpl w:val="C97C3688"/>
    <w:lvl w:ilvl="0" w:tplc="5622D61E">
      <w:start w:val="1"/>
      <w:numFmt w:val="bullet"/>
      <w:lvlText w:val="С"/>
      <w:lvlJc w:val="left"/>
    </w:lvl>
    <w:lvl w:ilvl="1" w:tplc="C568C462">
      <w:numFmt w:val="decimal"/>
      <w:lvlText w:val=""/>
      <w:lvlJc w:val="left"/>
    </w:lvl>
    <w:lvl w:ilvl="2" w:tplc="6EF8B2EC">
      <w:numFmt w:val="decimal"/>
      <w:lvlText w:val=""/>
      <w:lvlJc w:val="left"/>
    </w:lvl>
    <w:lvl w:ilvl="3" w:tplc="9536BFF2">
      <w:numFmt w:val="decimal"/>
      <w:lvlText w:val=""/>
      <w:lvlJc w:val="left"/>
    </w:lvl>
    <w:lvl w:ilvl="4" w:tplc="33A0DCE8">
      <w:numFmt w:val="decimal"/>
      <w:lvlText w:val=""/>
      <w:lvlJc w:val="left"/>
    </w:lvl>
    <w:lvl w:ilvl="5" w:tplc="3390A9BA">
      <w:numFmt w:val="decimal"/>
      <w:lvlText w:val=""/>
      <w:lvlJc w:val="left"/>
    </w:lvl>
    <w:lvl w:ilvl="6" w:tplc="BF36F74A">
      <w:numFmt w:val="decimal"/>
      <w:lvlText w:val=""/>
      <w:lvlJc w:val="left"/>
    </w:lvl>
    <w:lvl w:ilvl="7" w:tplc="54304A1E">
      <w:numFmt w:val="decimal"/>
      <w:lvlText w:val=""/>
      <w:lvlJc w:val="left"/>
    </w:lvl>
    <w:lvl w:ilvl="8" w:tplc="E3DCF08C">
      <w:numFmt w:val="decimal"/>
      <w:lvlText w:val=""/>
      <w:lvlJc w:val="left"/>
    </w:lvl>
  </w:abstractNum>
  <w:abstractNum w:abstractNumId="12">
    <w:nsid w:val="0000470E"/>
    <w:multiLevelType w:val="hybridMultilevel"/>
    <w:tmpl w:val="C1521550"/>
    <w:lvl w:ilvl="0" w:tplc="0A584D48">
      <w:start w:val="1"/>
      <w:numFmt w:val="bullet"/>
      <w:lvlText w:val="В"/>
      <w:lvlJc w:val="left"/>
    </w:lvl>
    <w:lvl w:ilvl="1" w:tplc="3E8E609E">
      <w:numFmt w:val="decimal"/>
      <w:lvlText w:val=""/>
      <w:lvlJc w:val="left"/>
    </w:lvl>
    <w:lvl w:ilvl="2" w:tplc="28ACDAB4">
      <w:numFmt w:val="decimal"/>
      <w:lvlText w:val=""/>
      <w:lvlJc w:val="left"/>
    </w:lvl>
    <w:lvl w:ilvl="3" w:tplc="BA92062A">
      <w:numFmt w:val="decimal"/>
      <w:lvlText w:val=""/>
      <w:lvlJc w:val="left"/>
    </w:lvl>
    <w:lvl w:ilvl="4" w:tplc="DD20A37C">
      <w:numFmt w:val="decimal"/>
      <w:lvlText w:val=""/>
      <w:lvlJc w:val="left"/>
    </w:lvl>
    <w:lvl w:ilvl="5" w:tplc="6A861F04">
      <w:numFmt w:val="decimal"/>
      <w:lvlText w:val=""/>
      <w:lvlJc w:val="left"/>
    </w:lvl>
    <w:lvl w:ilvl="6" w:tplc="3644336E">
      <w:numFmt w:val="decimal"/>
      <w:lvlText w:val=""/>
      <w:lvlJc w:val="left"/>
    </w:lvl>
    <w:lvl w:ilvl="7" w:tplc="759EA86E">
      <w:numFmt w:val="decimal"/>
      <w:lvlText w:val=""/>
      <w:lvlJc w:val="left"/>
    </w:lvl>
    <w:lvl w:ilvl="8" w:tplc="2514E3D2">
      <w:numFmt w:val="decimal"/>
      <w:lvlText w:val=""/>
      <w:lvlJc w:val="left"/>
    </w:lvl>
  </w:abstractNum>
  <w:abstractNum w:abstractNumId="13">
    <w:nsid w:val="0000494A"/>
    <w:multiLevelType w:val="hybridMultilevel"/>
    <w:tmpl w:val="BED46590"/>
    <w:lvl w:ilvl="0" w:tplc="C0309FE6">
      <w:start w:val="1"/>
      <w:numFmt w:val="bullet"/>
      <w:lvlText w:val="С"/>
      <w:lvlJc w:val="left"/>
    </w:lvl>
    <w:lvl w:ilvl="1" w:tplc="A7C6DEA8">
      <w:numFmt w:val="decimal"/>
      <w:lvlText w:val=""/>
      <w:lvlJc w:val="left"/>
    </w:lvl>
    <w:lvl w:ilvl="2" w:tplc="72F82306">
      <w:numFmt w:val="decimal"/>
      <w:lvlText w:val=""/>
      <w:lvlJc w:val="left"/>
    </w:lvl>
    <w:lvl w:ilvl="3" w:tplc="1124E734">
      <w:numFmt w:val="decimal"/>
      <w:lvlText w:val=""/>
      <w:lvlJc w:val="left"/>
    </w:lvl>
    <w:lvl w:ilvl="4" w:tplc="7A9AE704">
      <w:numFmt w:val="decimal"/>
      <w:lvlText w:val=""/>
      <w:lvlJc w:val="left"/>
    </w:lvl>
    <w:lvl w:ilvl="5" w:tplc="3F88C4F2">
      <w:numFmt w:val="decimal"/>
      <w:lvlText w:val=""/>
      <w:lvlJc w:val="left"/>
    </w:lvl>
    <w:lvl w:ilvl="6" w:tplc="193C68EE">
      <w:numFmt w:val="decimal"/>
      <w:lvlText w:val=""/>
      <w:lvlJc w:val="left"/>
    </w:lvl>
    <w:lvl w:ilvl="7" w:tplc="CBA894A2">
      <w:numFmt w:val="decimal"/>
      <w:lvlText w:val=""/>
      <w:lvlJc w:val="left"/>
    </w:lvl>
    <w:lvl w:ilvl="8" w:tplc="79CE61E4">
      <w:numFmt w:val="decimal"/>
      <w:lvlText w:val=""/>
      <w:lvlJc w:val="left"/>
    </w:lvl>
  </w:abstractNum>
  <w:abstractNum w:abstractNumId="14">
    <w:nsid w:val="00005A9F"/>
    <w:multiLevelType w:val="hybridMultilevel"/>
    <w:tmpl w:val="52AE4A54"/>
    <w:lvl w:ilvl="0" w:tplc="EC68059A">
      <w:start w:val="1"/>
      <w:numFmt w:val="bullet"/>
      <w:lvlText w:val="В"/>
      <w:lvlJc w:val="left"/>
    </w:lvl>
    <w:lvl w:ilvl="1" w:tplc="5F26B6D6">
      <w:numFmt w:val="decimal"/>
      <w:lvlText w:val=""/>
      <w:lvlJc w:val="left"/>
    </w:lvl>
    <w:lvl w:ilvl="2" w:tplc="AB28B8E4">
      <w:numFmt w:val="decimal"/>
      <w:lvlText w:val=""/>
      <w:lvlJc w:val="left"/>
    </w:lvl>
    <w:lvl w:ilvl="3" w:tplc="936AC8A4">
      <w:numFmt w:val="decimal"/>
      <w:lvlText w:val=""/>
      <w:lvlJc w:val="left"/>
    </w:lvl>
    <w:lvl w:ilvl="4" w:tplc="C762706C">
      <w:numFmt w:val="decimal"/>
      <w:lvlText w:val=""/>
      <w:lvlJc w:val="left"/>
    </w:lvl>
    <w:lvl w:ilvl="5" w:tplc="7FA66008">
      <w:numFmt w:val="decimal"/>
      <w:lvlText w:val=""/>
      <w:lvlJc w:val="left"/>
    </w:lvl>
    <w:lvl w:ilvl="6" w:tplc="714257E8">
      <w:numFmt w:val="decimal"/>
      <w:lvlText w:val=""/>
      <w:lvlJc w:val="left"/>
    </w:lvl>
    <w:lvl w:ilvl="7" w:tplc="E6D0542E">
      <w:numFmt w:val="decimal"/>
      <w:lvlText w:val=""/>
      <w:lvlJc w:val="left"/>
    </w:lvl>
    <w:lvl w:ilvl="8" w:tplc="E5F69960">
      <w:numFmt w:val="decimal"/>
      <w:lvlText w:val=""/>
      <w:lvlJc w:val="left"/>
    </w:lvl>
  </w:abstractNum>
  <w:abstractNum w:abstractNumId="15">
    <w:nsid w:val="00005DD5"/>
    <w:multiLevelType w:val="hybridMultilevel"/>
    <w:tmpl w:val="04A4539E"/>
    <w:lvl w:ilvl="0" w:tplc="69A43204">
      <w:start w:val="1"/>
      <w:numFmt w:val="bullet"/>
      <w:lvlText w:val="в"/>
      <w:lvlJc w:val="left"/>
    </w:lvl>
    <w:lvl w:ilvl="1" w:tplc="2ACE7F50">
      <w:numFmt w:val="decimal"/>
      <w:lvlText w:val=""/>
      <w:lvlJc w:val="left"/>
    </w:lvl>
    <w:lvl w:ilvl="2" w:tplc="7ED40492">
      <w:numFmt w:val="decimal"/>
      <w:lvlText w:val=""/>
      <w:lvlJc w:val="left"/>
    </w:lvl>
    <w:lvl w:ilvl="3" w:tplc="B48CF9AA">
      <w:numFmt w:val="decimal"/>
      <w:lvlText w:val=""/>
      <w:lvlJc w:val="left"/>
    </w:lvl>
    <w:lvl w:ilvl="4" w:tplc="9D78B070">
      <w:numFmt w:val="decimal"/>
      <w:lvlText w:val=""/>
      <w:lvlJc w:val="left"/>
    </w:lvl>
    <w:lvl w:ilvl="5" w:tplc="5BFC6340">
      <w:numFmt w:val="decimal"/>
      <w:lvlText w:val=""/>
      <w:lvlJc w:val="left"/>
    </w:lvl>
    <w:lvl w:ilvl="6" w:tplc="E7E03496">
      <w:numFmt w:val="decimal"/>
      <w:lvlText w:val=""/>
      <w:lvlJc w:val="left"/>
    </w:lvl>
    <w:lvl w:ilvl="7" w:tplc="B7E67C7E">
      <w:numFmt w:val="decimal"/>
      <w:lvlText w:val=""/>
      <w:lvlJc w:val="left"/>
    </w:lvl>
    <w:lvl w:ilvl="8" w:tplc="936AF846">
      <w:numFmt w:val="decimal"/>
      <w:lvlText w:val=""/>
      <w:lvlJc w:val="left"/>
    </w:lvl>
  </w:abstractNum>
  <w:abstractNum w:abstractNumId="16">
    <w:nsid w:val="00005FA4"/>
    <w:multiLevelType w:val="hybridMultilevel"/>
    <w:tmpl w:val="D1DC7818"/>
    <w:lvl w:ilvl="0" w:tplc="C4EC24F2">
      <w:start w:val="1"/>
      <w:numFmt w:val="bullet"/>
      <w:lvlText w:val="В"/>
      <w:lvlJc w:val="left"/>
    </w:lvl>
    <w:lvl w:ilvl="1" w:tplc="DD00FF80">
      <w:numFmt w:val="decimal"/>
      <w:lvlText w:val=""/>
      <w:lvlJc w:val="left"/>
    </w:lvl>
    <w:lvl w:ilvl="2" w:tplc="90AC89B2">
      <w:numFmt w:val="decimal"/>
      <w:lvlText w:val=""/>
      <w:lvlJc w:val="left"/>
    </w:lvl>
    <w:lvl w:ilvl="3" w:tplc="0008AD6C">
      <w:numFmt w:val="decimal"/>
      <w:lvlText w:val=""/>
      <w:lvlJc w:val="left"/>
    </w:lvl>
    <w:lvl w:ilvl="4" w:tplc="AA04FCEA">
      <w:numFmt w:val="decimal"/>
      <w:lvlText w:val=""/>
      <w:lvlJc w:val="left"/>
    </w:lvl>
    <w:lvl w:ilvl="5" w:tplc="31BC412A">
      <w:numFmt w:val="decimal"/>
      <w:lvlText w:val=""/>
      <w:lvlJc w:val="left"/>
    </w:lvl>
    <w:lvl w:ilvl="6" w:tplc="4182940A">
      <w:numFmt w:val="decimal"/>
      <w:lvlText w:val=""/>
      <w:lvlJc w:val="left"/>
    </w:lvl>
    <w:lvl w:ilvl="7" w:tplc="E668E8B8">
      <w:numFmt w:val="decimal"/>
      <w:lvlText w:val=""/>
      <w:lvlJc w:val="left"/>
    </w:lvl>
    <w:lvl w:ilvl="8" w:tplc="6B74AD4E">
      <w:numFmt w:val="decimal"/>
      <w:lvlText w:val=""/>
      <w:lvlJc w:val="left"/>
    </w:lvl>
  </w:abstractNum>
  <w:abstractNum w:abstractNumId="17">
    <w:nsid w:val="00006732"/>
    <w:multiLevelType w:val="hybridMultilevel"/>
    <w:tmpl w:val="786420B0"/>
    <w:lvl w:ilvl="0" w:tplc="87CE546C">
      <w:start w:val="1"/>
      <w:numFmt w:val="bullet"/>
      <w:lvlText w:val="в"/>
      <w:lvlJc w:val="left"/>
    </w:lvl>
    <w:lvl w:ilvl="1" w:tplc="2F8A5124">
      <w:start w:val="1"/>
      <w:numFmt w:val="bullet"/>
      <w:lvlText w:val="В"/>
      <w:lvlJc w:val="left"/>
    </w:lvl>
    <w:lvl w:ilvl="2" w:tplc="6BA29538">
      <w:numFmt w:val="decimal"/>
      <w:lvlText w:val=""/>
      <w:lvlJc w:val="left"/>
    </w:lvl>
    <w:lvl w:ilvl="3" w:tplc="EDA0D454">
      <w:numFmt w:val="decimal"/>
      <w:lvlText w:val=""/>
      <w:lvlJc w:val="left"/>
    </w:lvl>
    <w:lvl w:ilvl="4" w:tplc="3D3A3296">
      <w:numFmt w:val="decimal"/>
      <w:lvlText w:val=""/>
      <w:lvlJc w:val="left"/>
    </w:lvl>
    <w:lvl w:ilvl="5" w:tplc="04EC4362">
      <w:numFmt w:val="decimal"/>
      <w:lvlText w:val=""/>
      <w:lvlJc w:val="left"/>
    </w:lvl>
    <w:lvl w:ilvl="6" w:tplc="8F9A9068">
      <w:numFmt w:val="decimal"/>
      <w:lvlText w:val=""/>
      <w:lvlJc w:val="left"/>
    </w:lvl>
    <w:lvl w:ilvl="7" w:tplc="7EEE0796">
      <w:numFmt w:val="decimal"/>
      <w:lvlText w:val=""/>
      <w:lvlJc w:val="left"/>
    </w:lvl>
    <w:lvl w:ilvl="8" w:tplc="4612B5DC">
      <w:numFmt w:val="decimal"/>
      <w:lvlText w:val=""/>
      <w:lvlJc w:val="left"/>
    </w:lvl>
  </w:abstractNum>
  <w:abstractNum w:abstractNumId="18">
    <w:nsid w:val="00007FBE"/>
    <w:multiLevelType w:val="hybridMultilevel"/>
    <w:tmpl w:val="BDBA2586"/>
    <w:lvl w:ilvl="0" w:tplc="D72C40CC">
      <w:start w:val="1"/>
      <w:numFmt w:val="bullet"/>
      <w:lvlText w:val=""/>
      <w:lvlJc w:val="left"/>
    </w:lvl>
    <w:lvl w:ilvl="1" w:tplc="1F3CC164">
      <w:start w:val="1"/>
      <w:numFmt w:val="bullet"/>
      <w:lvlText w:val=""/>
      <w:lvlJc w:val="left"/>
    </w:lvl>
    <w:lvl w:ilvl="2" w:tplc="96B04F12">
      <w:numFmt w:val="decimal"/>
      <w:lvlText w:val=""/>
      <w:lvlJc w:val="left"/>
    </w:lvl>
    <w:lvl w:ilvl="3" w:tplc="D3C26AB0">
      <w:numFmt w:val="decimal"/>
      <w:lvlText w:val=""/>
      <w:lvlJc w:val="left"/>
    </w:lvl>
    <w:lvl w:ilvl="4" w:tplc="6636BB3C">
      <w:numFmt w:val="decimal"/>
      <w:lvlText w:val=""/>
      <w:lvlJc w:val="left"/>
    </w:lvl>
    <w:lvl w:ilvl="5" w:tplc="6852B3DA">
      <w:numFmt w:val="decimal"/>
      <w:lvlText w:val=""/>
      <w:lvlJc w:val="left"/>
    </w:lvl>
    <w:lvl w:ilvl="6" w:tplc="5A969380">
      <w:numFmt w:val="decimal"/>
      <w:lvlText w:val=""/>
      <w:lvlJc w:val="left"/>
    </w:lvl>
    <w:lvl w:ilvl="7" w:tplc="25E8A30C">
      <w:numFmt w:val="decimal"/>
      <w:lvlText w:val=""/>
      <w:lvlJc w:val="left"/>
    </w:lvl>
    <w:lvl w:ilvl="8" w:tplc="B2BAFC86">
      <w:numFmt w:val="decimal"/>
      <w:lvlText w:val=""/>
      <w:lvlJc w:val="left"/>
    </w:lvl>
  </w:abstractNum>
  <w:abstractNum w:abstractNumId="19">
    <w:nsid w:val="14C44F34"/>
    <w:multiLevelType w:val="hybridMultilevel"/>
    <w:tmpl w:val="78245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AC1147E"/>
    <w:multiLevelType w:val="hybridMultilevel"/>
    <w:tmpl w:val="D116B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8E0369"/>
    <w:multiLevelType w:val="hybridMultilevel"/>
    <w:tmpl w:val="1B5E5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694230"/>
    <w:multiLevelType w:val="hybridMultilevel"/>
    <w:tmpl w:val="D598E8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5"/>
  </w:num>
  <w:num w:numId="6">
    <w:abstractNumId w:val="14"/>
  </w:num>
  <w:num w:numId="7">
    <w:abstractNumId w:val="17"/>
  </w:num>
  <w:num w:numId="8">
    <w:abstractNumId w:val="11"/>
  </w:num>
  <w:num w:numId="9">
    <w:abstractNumId w:val="0"/>
  </w:num>
  <w:num w:numId="10">
    <w:abstractNumId w:val="18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6"/>
  </w:num>
  <w:num w:numId="19">
    <w:abstractNumId w:val="19"/>
  </w:num>
  <w:num w:numId="20">
    <w:abstractNumId w:val="6"/>
  </w:num>
  <w:num w:numId="21">
    <w:abstractNumId w:val="4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75F2"/>
    <w:rsid w:val="000174CE"/>
    <w:rsid w:val="000857AE"/>
    <w:rsid w:val="00097CFD"/>
    <w:rsid w:val="001255E2"/>
    <w:rsid w:val="00153751"/>
    <w:rsid w:val="00185E42"/>
    <w:rsid w:val="001C6967"/>
    <w:rsid w:val="00225D00"/>
    <w:rsid w:val="00290A5E"/>
    <w:rsid w:val="002C03FA"/>
    <w:rsid w:val="003368BB"/>
    <w:rsid w:val="00356B22"/>
    <w:rsid w:val="003E436D"/>
    <w:rsid w:val="00441558"/>
    <w:rsid w:val="0046038A"/>
    <w:rsid w:val="00485AC9"/>
    <w:rsid w:val="004B2E4E"/>
    <w:rsid w:val="004B3AF6"/>
    <w:rsid w:val="004B4DF4"/>
    <w:rsid w:val="00532E63"/>
    <w:rsid w:val="0056615B"/>
    <w:rsid w:val="0059653A"/>
    <w:rsid w:val="005A6088"/>
    <w:rsid w:val="005C7E9D"/>
    <w:rsid w:val="005D4824"/>
    <w:rsid w:val="00633CAD"/>
    <w:rsid w:val="006D2401"/>
    <w:rsid w:val="007104AE"/>
    <w:rsid w:val="00762C75"/>
    <w:rsid w:val="007A3AAC"/>
    <w:rsid w:val="007A4FC2"/>
    <w:rsid w:val="007B1534"/>
    <w:rsid w:val="007C2E57"/>
    <w:rsid w:val="007E65D4"/>
    <w:rsid w:val="0080135C"/>
    <w:rsid w:val="008124A2"/>
    <w:rsid w:val="008B34FA"/>
    <w:rsid w:val="0093350A"/>
    <w:rsid w:val="009405B8"/>
    <w:rsid w:val="00942AE2"/>
    <w:rsid w:val="009475F2"/>
    <w:rsid w:val="00994C3E"/>
    <w:rsid w:val="00A31582"/>
    <w:rsid w:val="00A44371"/>
    <w:rsid w:val="00A76163"/>
    <w:rsid w:val="00AD7349"/>
    <w:rsid w:val="00B07E5A"/>
    <w:rsid w:val="00B50A22"/>
    <w:rsid w:val="00B7414A"/>
    <w:rsid w:val="00BA1E0F"/>
    <w:rsid w:val="00BD1798"/>
    <w:rsid w:val="00D35B95"/>
    <w:rsid w:val="00DB0215"/>
    <w:rsid w:val="00E53C9E"/>
    <w:rsid w:val="00E8398E"/>
    <w:rsid w:val="00EA4A0F"/>
    <w:rsid w:val="00EF23B2"/>
    <w:rsid w:val="00F3083D"/>
    <w:rsid w:val="00FC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8325</Words>
  <Characters>47457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Бух.учета, анализа и аудита в отраслях н/х</cp:lastModifiedBy>
  <cp:revision>3</cp:revision>
  <dcterms:created xsi:type="dcterms:W3CDTF">2017-02-10T13:50:00Z</dcterms:created>
  <dcterms:modified xsi:type="dcterms:W3CDTF">2017-02-15T14:42:00Z</dcterms:modified>
</cp:coreProperties>
</file>