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2E" w:rsidRDefault="00A32E2E" w:rsidP="00A32E2E">
      <w:pPr>
        <w:ind w:left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План практических занятий</w:t>
      </w:r>
    </w:p>
    <w:p w:rsidR="00A32E2E" w:rsidRDefault="00A32E2E" w:rsidP="00A32E2E">
      <w:pPr>
        <w:ind w:left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дисциплине</w:t>
      </w:r>
    </w:p>
    <w:p w:rsidR="00A32E2E" w:rsidRPr="00747B77" w:rsidRDefault="00A32E2E" w:rsidP="00A32E2E">
      <w:pPr>
        <w:ind w:left="708"/>
        <w:jc w:val="center"/>
        <w:rPr>
          <w:b/>
          <w:bCs/>
          <w:iCs/>
          <w:sz w:val="28"/>
          <w:szCs w:val="28"/>
        </w:rPr>
      </w:pPr>
      <w:r w:rsidRPr="00747B77">
        <w:rPr>
          <w:b/>
          <w:sz w:val="28"/>
          <w:szCs w:val="28"/>
        </w:rPr>
        <w:t>«Методы оценки учета и анализа недвижимости»</w:t>
      </w:r>
    </w:p>
    <w:p w:rsidR="00A32E2E" w:rsidRDefault="00A32E2E" w:rsidP="00A32E2E">
      <w:pPr>
        <w:spacing w:line="360" w:lineRule="auto"/>
        <w:jc w:val="both"/>
        <w:rPr>
          <w:bCs/>
          <w:iCs/>
          <w:sz w:val="28"/>
          <w:szCs w:val="28"/>
        </w:rPr>
      </w:pPr>
    </w:p>
    <w:p w:rsidR="00A32E2E" w:rsidRDefault="00A32E2E" w:rsidP="00A32E2E">
      <w:pPr>
        <w:spacing w:line="360" w:lineRule="auto"/>
        <w:jc w:val="both"/>
        <w:rPr>
          <w:bCs/>
          <w:iCs/>
          <w:sz w:val="28"/>
          <w:szCs w:val="28"/>
        </w:rPr>
      </w:pPr>
    </w:p>
    <w:p w:rsidR="00A32E2E" w:rsidRPr="00747B77" w:rsidRDefault="00A32E2E" w:rsidP="00A32E2E">
      <w:pPr>
        <w:spacing w:line="360" w:lineRule="auto"/>
        <w:jc w:val="both"/>
        <w:rPr>
          <w:bCs/>
          <w:iCs/>
          <w:sz w:val="28"/>
          <w:szCs w:val="28"/>
        </w:rPr>
      </w:pPr>
      <w:r w:rsidRPr="00747B77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</w:r>
      <w:r w:rsidRPr="00747B77">
        <w:rPr>
          <w:bCs/>
          <w:iCs/>
          <w:sz w:val="28"/>
          <w:szCs w:val="28"/>
        </w:rPr>
        <w:t>Понятие недвижимого имущества.</w:t>
      </w:r>
    </w:p>
    <w:p w:rsidR="00A32E2E" w:rsidRPr="00747B77" w:rsidRDefault="00A32E2E" w:rsidP="00A32E2E">
      <w:pPr>
        <w:spacing w:line="360" w:lineRule="auto"/>
        <w:jc w:val="both"/>
        <w:rPr>
          <w:bCs/>
          <w:iCs/>
          <w:sz w:val="28"/>
          <w:szCs w:val="28"/>
        </w:rPr>
      </w:pPr>
      <w:r w:rsidRPr="00747B77">
        <w:rPr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ab/>
      </w:r>
      <w:r w:rsidRPr="00747B77">
        <w:rPr>
          <w:bCs/>
          <w:iCs/>
          <w:sz w:val="28"/>
          <w:szCs w:val="28"/>
        </w:rPr>
        <w:t xml:space="preserve"> Классификация недвижимого имущества и выбор базы оценки.</w:t>
      </w:r>
    </w:p>
    <w:p w:rsidR="00A32E2E" w:rsidRPr="00747B77" w:rsidRDefault="00A32E2E" w:rsidP="00A32E2E">
      <w:pPr>
        <w:spacing w:line="360" w:lineRule="auto"/>
        <w:jc w:val="both"/>
        <w:rPr>
          <w:bCs/>
          <w:sz w:val="28"/>
          <w:szCs w:val="28"/>
        </w:rPr>
      </w:pPr>
      <w:r w:rsidRPr="00747B77">
        <w:rPr>
          <w:bCs/>
          <w:iCs/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ab/>
      </w:r>
      <w:r w:rsidRPr="00747B77">
        <w:rPr>
          <w:bCs/>
          <w:iCs/>
          <w:sz w:val="28"/>
          <w:szCs w:val="28"/>
        </w:rPr>
        <w:t>Основы экономического анализа в оценке недвижимости</w:t>
      </w:r>
    </w:p>
    <w:p w:rsidR="00A32E2E" w:rsidRPr="00747B77" w:rsidRDefault="00A32E2E" w:rsidP="00A32E2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747B77">
        <w:rPr>
          <w:bCs/>
          <w:iCs/>
          <w:sz w:val="28"/>
          <w:szCs w:val="28"/>
        </w:rPr>
        <w:t>Рынок недвижимого имущества и его особенности</w:t>
      </w:r>
    </w:p>
    <w:p w:rsidR="00A32E2E" w:rsidRPr="00747B77" w:rsidRDefault="00A32E2E" w:rsidP="00A32E2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747B77">
        <w:rPr>
          <w:bCs/>
          <w:iCs/>
          <w:sz w:val="28"/>
          <w:szCs w:val="28"/>
        </w:rPr>
        <w:t>Процедура оценки недвижимости</w:t>
      </w:r>
    </w:p>
    <w:p w:rsidR="00A32E2E" w:rsidRPr="00747B77" w:rsidRDefault="00A32E2E" w:rsidP="00A32E2E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747B77">
        <w:rPr>
          <w:bCs/>
          <w:iCs/>
          <w:sz w:val="28"/>
          <w:szCs w:val="28"/>
        </w:rPr>
        <w:t>Стандарты оценки недвижимого имущества</w:t>
      </w:r>
    </w:p>
    <w:p w:rsidR="00A32E2E" w:rsidRPr="00747B77" w:rsidRDefault="00A32E2E" w:rsidP="00A32E2E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747B77">
        <w:rPr>
          <w:bCs/>
          <w:iCs/>
          <w:sz w:val="28"/>
          <w:szCs w:val="28"/>
        </w:rPr>
        <w:t>Затратный подход к оценке недвижимости</w:t>
      </w:r>
    </w:p>
    <w:p w:rsidR="00A32E2E" w:rsidRPr="00747B77" w:rsidRDefault="00A32E2E" w:rsidP="00A32E2E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747B77">
        <w:rPr>
          <w:bCs/>
          <w:iCs/>
          <w:sz w:val="28"/>
          <w:szCs w:val="28"/>
        </w:rPr>
        <w:t>Доходный подход к оценке недвижимости</w:t>
      </w:r>
    </w:p>
    <w:p w:rsidR="008F7837" w:rsidRDefault="00A32E2E" w:rsidP="00A32E2E">
      <w:r w:rsidRPr="00747B77">
        <w:rPr>
          <w:bCs/>
          <w:iCs/>
          <w:sz w:val="28"/>
          <w:szCs w:val="28"/>
        </w:rPr>
        <w:t>Сравнительный подход к оценке недвижимости</w:t>
      </w:r>
      <w:bookmarkStart w:id="0" w:name="_GoBack"/>
      <w:bookmarkEnd w:id="0"/>
    </w:p>
    <w:sectPr w:rsidR="008F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A57D1"/>
    <w:multiLevelType w:val="hybridMultilevel"/>
    <w:tmpl w:val="6A408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0C"/>
    <w:rsid w:val="008F7837"/>
    <w:rsid w:val="0098390C"/>
    <w:rsid w:val="00A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RD GROUP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2016-02-01T15:38:00Z</dcterms:created>
  <dcterms:modified xsi:type="dcterms:W3CDTF">2016-02-01T15:38:00Z</dcterms:modified>
</cp:coreProperties>
</file>