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DE" w:rsidRDefault="007944DE" w:rsidP="007944DE">
      <w:pPr>
        <w:pStyle w:val="Bodytext20"/>
        <w:shd w:val="clear" w:color="auto" w:fill="auto"/>
        <w:spacing w:line="240" w:lineRule="auto"/>
        <w:ind w:left="40"/>
      </w:pPr>
      <w:r>
        <w:t>М</w:t>
      </w:r>
      <w:r w:rsidR="00565F75">
        <w:t xml:space="preserve">ЕТОДИЧЕСКИЕ РЕКОМЕНДАЦИИ ПО </w:t>
      </w:r>
      <w:r>
        <w:t>П</w:t>
      </w:r>
      <w:r w:rsidR="00565F75">
        <w:t>РОВЕДЕНИЮ ПРАКТИЧЕСКИХ ЗАНЯТ</w:t>
      </w:r>
      <w:r w:rsidR="00A01A13" w:rsidRPr="00A01A13">
        <w:t>И</w:t>
      </w:r>
      <w:r w:rsidR="00565F75">
        <w:t xml:space="preserve">Й </w:t>
      </w:r>
      <w:r>
        <w:t>по дисциплине</w:t>
      </w:r>
      <w:r w:rsidR="00565F75">
        <w:t xml:space="preserve"> </w:t>
      </w:r>
    </w:p>
    <w:p w:rsidR="007A57B1" w:rsidRPr="00A01A13" w:rsidRDefault="00A01A13" w:rsidP="007944DE">
      <w:pPr>
        <w:pStyle w:val="Bodytext20"/>
        <w:shd w:val="clear" w:color="auto" w:fill="auto"/>
        <w:spacing w:line="240" w:lineRule="auto"/>
        <w:ind w:left="40"/>
        <w:rPr>
          <w:sz w:val="44"/>
          <w:szCs w:val="44"/>
        </w:rPr>
      </w:pPr>
      <w:r w:rsidRPr="00A01A13">
        <w:rPr>
          <w:sz w:val="44"/>
          <w:szCs w:val="44"/>
        </w:rPr>
        <w:t>«</w:t>
      </w:r>
      <w:r w:rsidR="00DA7C8C" w:rsidRPr="00DA7C8C">
        <w:rPr>
          <w:sz w:val="44"/>
          <w:szCs w:val="44"/>
        </w:rPr>
        <w:t>Особенности</w:t>
      </w:r>
      <w:r w:rsidRPr="00A01A13">
        <w:rPr>
          <w:sz w:val="44"/>
          <w:szCs w:val="44"/>
        </w:rPr>
        <w:t xml:space="preserve"> анализа хозяйственной деятельности</w:t>
      </w:r>
      <w:r w:rsidR="00DA7C8C">
        <w:rPr>
          <w:sz w:val="44"/>
          <w:szCs w:val="44"/>
        </w:rPr>
        <w:t xml:space="preserve"> в других отраслях народного хозяйства</w:t>
      </w:r>
      <w:r w:rsidRPr="00A01A13">
        <w:rPr>
          <w:sz w:val="44"/>
          <w:szCs w:val="44"/>
        </w:rPr>
        <w:t>»</w:t>
      </w:r>
    </w:p>
    <w:p w:rsidR="00A01A13" w:rsidRDefault="00A01A13">
      <w:pPr>
        <w:pStyle w:val="Bodytext20"/>
        <w:shd w:val="clear" w:color="auto" w:fill="auto"/>
        <w:ind w:left="40"/>
        <w:sectPr w:rsidR="00A01A13" w:rsidSect="00DA7C8C">
          <w:footerReference w:type="default" r:id="rId7"/>
          <w:type w:val="continuous"/>
          <w:pgSz w:w="11909" w:h="16838"/>
          <w:pgMar w:top="6085" w:right="1718" w:bottom="7655" w:left="1742" w:header="0" w:footer="3" w:gutter="0"/>
          <w:cols w:space="720"/>
          <w:noEndnote/>
          <w:titlePg/>
          <w:docGrid w:linePitch="360"/>
        </w:sectPr>
      </w:pPr>
    </w:p>
    <w:p w:rsidR="007944DE" w:rsidRDefault="007944DE">
      <w:pPr>
        <w:pStyle w:val="Bodytext0"/>
        <w:shd w:val="clear" w:color="auto" w:fill="auto"/>
        <w:spacing w:before="0"/>
        <w:ind w:right="20" w:firstLine="720"/>
        <w:rPr>
          <w:b/>
        </w:rPr>
      </w:pPr>
    </w:p>
    <w:p w:rsidR="007A57B1" w:rsidRDefault="00565F75">
      <w:pPr>
        <w:pStyle w:val="Bodytext0"/>
        <w:shd w:val="clear" w:color="auto" w:fill="auto"/>
        <w:spacing w:before="0"/>
        <w:ind w:right="20" w:firstLine="720"/>
      </w:pPr>
      <w:r w:rsidRPr="007944DE">
        <w:rPr>
          <w:b/>
        </w:rPr>
        <w:t>Практическое занятие</w:t>
      </w:r>
      <w:r>
        <w:t xml:space="preserve"> </w:t>
      </w:r>
      <w:r w:rsidR="00A01A13">
        <w:t>–</w:t>
      </w:r>
      <w:r>
        <w:t xml:space="preserve"> самостоятельный вид учебных занятий, предусмотренный учебным планом. Оно служит для закрепления теоретических знаний, полученных на лекционных занятиях и в процессе самостоятельной подготовки студентов путем вовлечения их в решение разного рода учебно-практических познавательных задач, формирует умения и навыки работы с </w:t>
      </w:r>
      <w:r w:rsidR="00A01A13">
        <w:t>фактологическим материалом</w:t>
      </w:r>
      <w:r>
        <w:t xml:space="preserve"> прикладного характера, приобретение практических навыков.</w:t>
      </w:r>
    </w:p>
    <w:p w:rsidR="00A01A13" w:rsidRDefault="00565F75">
      <w:pPr>
        <w:pStyle w:val="Bodytext0"/>
        <w:shd w:val="clear" w:color="auto" w:fill="auto"/>
        <w:spacing w:before="0"/>
        <w:ind w:right="20" w:firstLine="720"/>
      </w:pPr>
      <w:r>
        <w:t xml:space="preserve">Практическое занятие дает возможность проверить, как студенты усвоили теоретические положения курса. В процессе подготовки к практическому занятию и в ходе его проведения студенты учатся использовать полученные знания, т.е. приобретают умения применять </w:t>
      </w:r>
      <w:r w:rsidR="00A01A13">
        <w:t>инструментарий анализа</w:t>
      </w:r>
      <w:r>
        <w:t xml:space="preserve"> к определенным практическим ситуациям</w:t>
      </w:r>
      <w:r w:rsidR="00A01A13">
        <w:t>.</w:t>
      </w:r>
      <w:r>
        <w:t xml:space="preserve"> </w:t>
      </w:r>
    </w:p>
    <w:p w:rsidR="007A57B1" w:rsidRDefault="00565F75">
      <w:pPr>
        <w:pStyle w:val="Bodytext0"/>
        <w:shd w:val="clear" w:color="auto" w:fill="auto"/>
        <w:spacing w:before="0"/>
        <w:ind w:right="20" w:firstLine="720"/>
      </w:pPr>
      <w:r>
        <w:rPr>
          <w:rStyle w:val="BodytextBold"/>
        </w:rPr>
        <w:t xml:space="preserve">Основными целями практических занятий </w:t>
      </w:r>
      <w:r>
        <w:t>следует считать:</w:t>
      </w:r>
    </w:p>
    <w:p w:rsidR="007A57B1" w:rsidRDefault="00565F75">
      <w:pPr>
        <w:pStyle w:val="Bodytext0"/>
        <w:numPr>
          <w:ilvl w:val="0"/>
          <w:numId w:val="1"/>
        </w:numPr>
        <w:shd w:val="clear" w:color="auto" w:fill="auto"/>
        <w:spacing w:before="0"/>
        <w:ind w:left="720" w:right="20"/>
      </w:pPr>
      <w:r>
        <w:t xml:space="preserve"> формирование у студентов практических умений и навыков, необходимых специалистам для грамотного выполнения функциональных обязанностей;</w:t>
      </w:r>
    </w:p>
    <w:p w:rsidR="007A57B1" w:rsidRDefault="00565F75">
      <w:pPr>
        <w:pStyle w:val="Bodytext0"/>
        <w:numPr>
          <w:ilvl w:val="0"/>
          <w:numId w:val="1"/>
        </w:numPr>
        <w:shd w:val="clear" w:color="auto" w:fill="auto"/>
        <w:spacing w:before="0" w:line="317" w:lineRule="exact"/>
        <w:ind w:left="720" w:right="20"/>
      </w:pPr>
      <w:r>
        <w:t xml:space="preserve"> развитие у студентов профессионально-деловых качеств, предусмотренных квалификационной характеристикой специалиста-выпускника учебного заведения;</w:t>
      </w:r>
    </w:p>
    <w:p w:rsidR="007A57B1" w:rsidRDefault="00565F75">
      <w:pPr>
        <w:pStyle w:val="Bodytext0"/>
        <w:numPr>
          <w:ilvl w:val="0"/>
          <w:numId w:val="1"/>
        </w:numPr>
        <w:shd w:val="clear" w:color="auto" w:fill="auto"/>
        <w:spacing w:before="0"/>
        <w:ind w:left="720" w:right="20"/>
      </w:pPr>
      <w:r>
        <w:t xml:space="preserve"> закрепление теоретических знаний при отработке в ходе занятий практических задач и действий;</w:t>
      </w:r>
    </w:p>
    <w:p w:rsidR="007A57B1" w:rsidRDefault="00565F75">
      <w:pPr>
        <w:pStyle w:val="Bodytext0"/>
        <w:numPr>
          <w:ilvl w:val="0"/>
          <w:numId w:val="1"/>
        </w:numPr>
        <w:shd w:val="clear" w:color="auto" w:fill="auto"/>
        <w:spacing w:before="0" w:line="260" w:lineRule="exact"/>
        <w:ind w:left="720"/>
      </w:pPr>
      <w:r>
        <w:t xml:space="preserve"> формирование у студентов интереса к будущей специальности.</w:t>
      </w:r>
    </w:p>
    <w:p w:rsidR="007A57B1" w:rsidRDefault="00565F75">
      <w:pPr>
        <w:pStyle w:val="Bodytext0"/>
        <w:shd w:val="clear" w:color="auto" w:fill="auto"/>
        <w:spacing w:before="0" w:after="60"/>
        <w:ind w:left="360" w:right="20" w:firstLine="640"/>
      </w:pPr>
      <w:r>
        <w:t xml:space="preserve">К наиболее значимым </w:t>
      </w:r>
      <w:r>
        <w:rPr>
          <w:rStyle w:val="BodytextBold"/>
        </w:rPr>
        <w:t xml:space="preserve">психолого-педагогическим условиям, </w:t>
      </w:r>
      <w:r>
        <w:t>формирующим и поддерживающим интеллектуальный и эмоциональный тонусы познавательной деятельности студентов при проведении практических занятий, можно отнести:</w:t>
      </w:r>
    </w:p>
    <w:p w:rsidR="007A57B1" w:rsidRDefault="00565F75">
      <w:pPr>
        <w:pStyle w:val="Bodytext0"/>
        <w:numPr>
          <w:ilvl w:val="0"/>
          <w:numId w:val="1"/>
        </w:numPr>
        <w:shd w:val="clear" w:color="auto" w:fill="auto"/>
        <w:spacing w:before="0"/>
        <w:ind w:left="720" w:right="20"/>
      </w:pPr>
      <w:r>
        <w:t xml:space="preserve"> осознание студентами практической значимости приобретаемых умений и навыков для их будущей работы по специальности;</w:t>
      </w:r>
    </w:p>
    <w:p w:rsidR="007A57B1" w:rsidRDefault="00565F75">
      <w:pPr>
        <w:pStyle w:val="Bodytext0"/>
        <w:numPr>
          <w:ilvl w:val="0"/>
          <w:numId w:val="1"/>
        </w:numPr>
        <w:shd w:val="clear" w:color="auto" w:fill="auto"/>
        <w:spacing w:before="0"/>
        <w:ind w:left="720" w:right="20"/>
      </w:pPr>
      <w:r>
        <w:t xml:space="preserve"> выбор преподавателем наиболее эффективных методов и рациональных приемов проведения практических занятий;</w:t>
      </w:r>
    </w:p>
    <w:p w:rsidR="007A57B1" w:rsidRDefault="00565F75">
      <w:pPr>
        <w:pStyle w:val="Bodytext0"/>
        <w:shd w:val="clear" w:color="auto" w:fill="auto"/>
        <w:spacing w:before="0"/>
        <w:ind w:left="380" w:firstLine="0"/>
        <w:jc w:val="left"/>
      </w:pPr>
      <w:r>
        <w:t xml:space="preserve">• </w:t>
      </w:r>
      <w:r w:rsidR="00A01A13">
        <w:t xml:space="preserve">   </w:t>
      </w:r>
      <w:r>
        <w:t>моделирование практических ситуаций, максимально приближенных к</w:t>
      </w:r>
    </w:p>
    <w:p w:rsidR="007A57B1" w:rsidRDefault="00565F75">
      <w:pPr>
        <w:pStyle w:val="Bodytext0"/>
        <w:shd w:val="clear" w:color="auto" w:fill="auto"/>
        <w:spacing w:before="0"/>
        <w:ind w:firstLine="700"/>
      </w:pPr>
      <w:r>
        <w:t>предстоящей деятельности специалиста;</w:t>
      </w:r>
    </w:p>
    <w:p w:rsidR="007A57B1" w:rsidRDefault="00565F75">
      <w:pPr>
        <w:pStyle w:val="Bodytext0"/>
        <w:shd w:val="clear" w:color="auto" w:fill="auto"/>
        <w:spacing w:before="0" w:after="300"/>
        <w:ind w:right="20" w:firstLine="700"/>
      </w:pPr>
      <w:r>
        <w:t>Выполнение перечисленных условий обеспечивает формирование у студентов смыслообразующего мотива (осознание успеха в учебе). В итоге у них формируются не только умения и навыки применения полученных знаний на практике, но и развиваются необходимые профессиональн</w:t>
      </w:r>
      <w:r w:rsidR="004708EB">
        <w:t xml:space="preserve">ые </w:t>
      </w:r>
      <w:r>
        <w:softHyphen/>
        <w:t>деловые качества и черты характера.</w:t>
      </w:r>
    </w:p>
    <w:p w:rsidR="007A57B1" w:rsidRDefault="00565F75">
      <w:pPr>
        <w:pStyle w:val="Bodytext30"/>
        <w:shd w:val="clear" w:color="auto" w:fill="auto"/>
        <w:spacing w:after="0" w:line="322" w:lineRule="exact"/>
        <w:ind w:firstLine="0"/>
        <w:jc w:val="center"/>
      </w:pPr>
      <w:r>
        <w:t>Подготовка к практическому занятию</w:t>
      </w:r>
    </w:p>
    <w:p w:rsidR="007A57B1" w:rsidRDefault="00565F75">
      <w:pPr>
        <w:pStyle w:val="Bodytext0"/>
        <w:shd w:val="clear" w:color="auto" w:fill="auto"/>
        <w:spacing w:before="0" w:after="300"/>
        <w:ind w:right="20" w:firstLine="700"/>
      </w:pPr>
      <w:r>
        <w:t xml:space="preserve">Практическим занятиям должна предшествовать самостоятельная работа студентов по указанным темам по заранее подготовленному плану, в котором указаны  литература, предложены задачи для самостоятельного решения. Решение задач записывается в специальную тетрадь для практических занятий. Оно должно </w:t>
      </w:r>
      <w:r w:rsidR="004708EB">
        <w:t xml:space="preserve"> сопровождаться пояснениями и выводами по результатам анализ.</w:t>
      </w:r>
    </w:p>
    <w:p w:rsidR="007A57B1" w:rsidRDefault="00565F75" w:rsidP="00490B42">
      <w:pPr>
        <w:pStyle w:val="Bodytext30"/>
        <w:shd w:val="clear" w:color="auto" w:fill="auto"/>
        <w:spacing w:after="0" w:line="312" w:lineRule="auto"/>
        <w:ind w:left="1560" w:firstLine="0"/>
        <w:jc w:val="left"/>
      </w:pPr>
      <w:r>
        <w:lastRenderedPageBreak/>
        <w:t>Методы и порядок проведения практического занятия</w:t>
      </w:r>
    </w:p>
    <w:p w:rsidR="007A57B1" w:rsidRDefault="00565F75" w:rsidP="00490B42">
      <w:pPr>
        <w:pStyle w:val="Bodytext0"/>
        <w:shd w:val="clear" w:color="auto" w:fill="auto"/>
        <w:spacing w:before="0" w:line="312" w:lineRule="auto"/>
        <w:ind w:right="20" w:firstLine="700"/>
      </w:pPr>
      <w:r>
        <w:t xml:space="preserve">Целесообразно организовывать аудиторные практические занятия в </w:t>
      </w:r>
      <w:r>
        <w:rPr>
          <w:rStyle w:val="BodytextBold"/>
        </w:rPr>
        <w:t>форме решения задач или проведения деловых игр</w:t>
      </w:r>
      <w:r>
        <w:t>.</w:t>
      </w:r>
    </w:p>
    <w:p w:rsidR="00DA7C8C" w:rsidRDefault="00565F75" w:rsidP="00490B42">
      <w:pPr>
        <w:pStyle w:val="Bodytext0"/>
        <w:shd w:val="clear" w:color="auto" w:fill="auto"/>
        <w:spacing w:before="0" w:line="312" w:lineRule="auto"/>
        <w:ind w:right="20" w:firstLine="700"/>
      </w:pPr>
      <w:r>
        <w:t xml:space="preserve">Практическое занятие </w:t>
      </w:r>
      <w:r>
        <w:rPr>
          <w:rStyle w:val="BodytextBoldItalic"/>
        </w:rPr>
        <w:t>в форме решения задач</w:t>
      </w:r>
      <w:r>
        <w:t xml:space="preserve"> включает в себя решение 5-6 задач, которые студенты должны письменно выполнить дома в отдельных рабочих тетрадях. Тексты этих задач содержатся в Практикуме по </w:t>
      </w:r>
      <w:r w:rsidR="00DA7C8C">
        <w:t xml:space="preserve">особенностям </w:t>
      </w:r>
      <w:r w:rsidR="00BE52FD">
        <w:t xml:space="preserve"> анализа </w:t>
      </w:r>
      <w:r>
        <w:t>хозяйственно</w:t>
      </w:r>
      <w:r w:rsidR="00BE52FD">
        <w:t>й</w:t>
      </w:r>
      <w:r>
        <w:t xml:space="preserve"> </w:t>
      </w:r>
      <w:r w:rsidR="00BE52FD">
        <w:t>деятельности</w:t>
      </w:r>
      <w:r>
        <w:t xml:space="preserve"> </w:t>
      </w:r>
      <w:r w:rsidR="00DA7C8C">
        <w:t>в других отраслях (электронный вариант).</w:t>
      </w:r>
    </w:p>
    <w:p w:rsidR="007A57B1" w:rsidRDefault="00DA7C8C" w:rsidP="00490B42">
      <w:pPr>
        <w:pStyle w:val="Bodytext0"/>
        <w:shd w:val="clear" w:color="auto" w:fill="auto"/>
        <w:spacing w:before="0" w:line="312" w:lineRule="auto"/>
        <w:ind w:right="20" w:firstLine="700"/>
      </w:pPr>
      <w:r>
        <w:t xml:space="preserve"> </w:t>
      </w:r>
      <w:r w:rsidR="00565F75">
        <w:t>Разбор решений задач начинается с доклада</w:t>
      </w:r>
      <w:r w:rsidR="00BE52FD">
        <w:t xml:space="preserve"> студента</w:t>
      </w:r>
      <w:r w:rsidR="00565F75">
        <w:t xml:space="preserve">, </w:t>
      </w:r>
      <w:r w:rsidR="00BE52FD">
        <w:t>который должен</w:t>
      </w:r>
      <w:r w:rsidR="00565F75">
        <w:t xml:space="preserve"> </w:t>
      </w:r>
      <w:r w:rsidR="004708EB">
        <w:t>обосновать и изложить методику решения задачи</w:t>
      </w:r>
      <w:r w:rsidR="00565F75">
        <w:t xml:space="preserve"> </w:t>
      </w:r>
      <w:r w:rsidR="004708EB">
        <w:t>и результаты решения</w:t>
      </w:r>
      <w:r w:rsidR="00BE52FD">
        <w:t xml:space="preserve">, а также </w:t>
      </w:r>
      <w:r w:rsidR="00565F75">
        <w:t xml:space="preserve">  оцен</w:t>
      </w:r>
      <w:r w:rsidR="00BE52FD">
        <w:t xml:space="preserve">ить </w:t>
      </w:r>
      <w:r w:rsidR="00565F75">
        <w:t xml:space="preserve"> </w:t>
      </w:r>
      <w:r w:rsidR="00BE52FD">
        <w:t xml:space="preserve">полученные </w:t>
      </w:r>
      <w:r w:rsidR="00E167DE">
        <w:t>результат</w:t>
      </w:r>
      <w:r w:rsidR="00BE52FD">
        <w:t>ы</w:t>
      </w:r>
      <w:r w:rsidR="00E167DE">
        <w:t xml:space="preserve"> </w:t>
      </w:r>
      <w:r w:rsidR="00565F75">
        <w:t xml:space="preserve"> с обоснованием своей точки зрения.</w:t>
      </w:r>
    </w:p>
    <w:p w:rsidR="007A57B1" w:rsidRDefault="00565F75" w:rsidP="00490B42">
      <w:pPr>
        <w:pStyle w:val="Bodytext0"/>
        <w:shd w:val="clear" w:color="auto" w:fill="auto"/>
        <w:spacing w:before="0" w:line="312" w:lineRule="auto"/>
        <w:ind w:right="20" w:firstLine="700"/>
      </w:pPr>
      <w:r>
        <w:t>После выступления отвечающего слово предоставляется студентам, у которых решение данной задачи расходится с высказанным ранее.</w:t>
      </w:r>
    </w:p>
    <w:p w:rsidR="007A57B1" w:rsidRDefault="00565F75" w:rsidP="00490B42">
      <w:pPr>
        <w:pStyle w:val="Bodytext0"/>
        <w:shd w:val="clear" w:color="auto" w:fill="auto"/>
        <w:spacing w:before="0" w:line="312" w:lineRule="auto"/>
        <w:ind w:right="20" w:firstLine="700"/>
      </w:pPr>
      <w:r>
        <w:t xml:space="preserve">Преподаватель в ходе решения задачи может вводить новую дополнительную информацию. Это позволит всесторонне рассмотреть предусмотренную в задаче ситуацию, </w:t>
      </w:r>
      <w:r w:rsidR="00BE52FD">
        <w:t>и на</w:t>
      </w:r>
      <w:r>
        <w:t xml:space="preserve"> одной задаче проверить знания у нескольких человек.</w:t>
      </w:r>
    </w:p>
    <w:p w:rsidR="007A57B1" w:rsidRDefault="00565F75" w:rsidP="00490B42">
      <w:pPr>
        <w:pStyle w:val="Bodytext0"/>
        <w:shd w:val="clear" w:color="auto" w:fill="auto"/>
        <w:spacing w:before="0" w:line="312" w:lineRule="auto"/>
        <w:ind w:right="20" w:firstLine="700"/>
      </w:pPr>
      <w:r>
        <w:t>По разобранной задаче преподавателю следует делать вывод, обращая внимание на ошибки, которые допущены при ответах.</w:t>
      </w:r>
    </w:p>
    <w:p w:rsidR="007A57B1" w:rsidRDefault="00565F75" w:rsidP="00490B42">
      <w:pPr>
        <w:pStyle w:val="Bodytext0"/>
        <w:shd w:val="clear" w:color="auto" w:fill="auto"/>
        <w:spacing w:before="0" w:line="312" w:lineRule="auto"/>
        <w:ind w:right="20" w:firstLine="700"/>
      </w:pPr>
      <w:r>
        <w:t xml:space="preserve">Таким образом, фабула задачи используется как основа, на которую накладывается дополнительная информация и образуются различные варианты заданий, что позволит изучить и иные вопросы и оценить знания других понятий, используемых </w:t>
      </w:r>
      <w:r w:rsidR="00E167DE">
        <w:t>в анализе</w:t>
      </w:r>
      <w:r>
        <w:t>.</w:t>
      </w:r>
    </w:p>
    <w:p w:rsidR="007944DE" w:rsidRDefault="007944DE" w:rsidP="00490B42">
      <w:pPr>
        <w:pStyle w:val="Heading10"/>
        <w:keepNext/>
        <w:keepLines/>
        <w:shd w:val="clear" w:color="auto" w:fill="auto"/>
        <w:spacing w:before="0" w:line="312" w:lineRule="auto"/>
      </w:pPr>
      <w:bookmarkStart w:id="0" w:name="bookmark0"/>
    </w:p>
    <w:p w:rsidR="007A57B1" w:rsidRDefault="00565F75" w:rsidP="00490B42">
      <w:pPr>
        <w:pStyle w:val="Heading10"/>
        <w:keepNext/>
        <w:keepLines/>
        <w:shd w:val="clear" w:color="auto" w:fill="auto"/>
        <w:spacing w:before="0" w:line="312" w:lineRule="auto"/>
      </w:pPr>
      <w:r>
        <w:t>Контроль и оценка знаний студентов</w:t>
      </w:r>
      <w:bookmarkEnd w:id="0"/>
    </w:p>
    <w:p w:rsidR="007A57B1" w:rsidRDefault="00565F75" w:rsidP="00490B42">
      <w:pPr>
        <w:pStyle w:val="Bodytext0"/>
        <w:shd w:val="clear" w:color="auto" w:fill="auto"/>
        <w:spacing w:before="0" w:line="312" w:lineRule="auto"/>
        <w:ind w:left="20" w:right="20" w:firstLine="700"/>
      </w:pPr>
      <w:r>
        <w:t>Следует отметить, что целевым назначением решения задач как практического метода обучения является обучение студентов приме</w:t>
      </w:r>
      <w:r w:rsidR="00490B42">
        <w:t>нять полученные</w:t>
      </w:r>
      <w:r>
        <w:t xml:space="preserve"> знани</w:t>
      </w:r>
      <w:r w:rsidR="00490B42">
        <w:t>я</w:t>
      </w:r>
      <w:r>
        <w:t xml:space="preserve"> на лекционных занятиях на практике, развитие аналитического мышления, формирование способности поиска выхода из нестандартных ситуаций, развитие умений профессиональной деятельности</w:t>
      </w:r>
      <w:r w:rsidR="00E167DE">
        <w:t>.</w:t>
      </w:r>
      <w:r>
        <w:t xml:space="preserve"> Исходя из этого, при проведении практического занятия преподавателем оценивается полнота, убедительность аргументации, грамотность изложения своих мыслей, знание</w:t>
      </w:r>
      <w:r w:rsidR="00E167DE">
        <w:t xml:space="preserve"> теоретического материала</w:t>
      </w:r>
      <w:r>
        <w:t xml:space="preserve">, относящегося к данной теме, правильность его интерпретации, эмоциональность и включенность в </w:t>
      </w:r>
      <w:r w:rsidR="00E167DE">
        <w:t>обучающийся процесс</w:t>
      </w:r>
      <w:r>
        <w:t>.</w:t>
      </w:r>
    </w:p>
    <w:p w:rsidR="00DA7C8C" w:rsidRDefault="00DA7C8C" w:rsidP="00490B42">
      <w:pPr>
        <w:pStyle w:val="Bodytext0"/>
        <w:shd w:val="clear" w:color="auto" w:fill="auto"/>
        <w:spacing w:before="0" w:line="312" w:lineRule="auto"/>
        <w:ind w:left="20" w:right="20" w:firstLine="700"/>
      </w:pPr>
    </w:p>
    <w:p w:rsidR="00490B42" w:rsidRDefault="00490B42" w:rsidP="00490B42">
      <w:pPr>
        <w:pStyle w:val="Bodytext0"/>
        <w:shd w:val="clear" w:color="auto" w:fill="auto"/>
        <w:spacing w:before="0" w:line="312" w:lineRule="auto"/>
        <w:ind w:left="20" w:right="20" w:firstLine="700"/>
      </w:pPr>
      <w:r>
        <w:t>Профессор, к.э. н.                                                                  Г.В.Савицкая</w:t>
      </w:r>
    </w:p>
    <w:sectPr w:rsidR="00490B42" w:rsidSect="007A57B1">
      <w:type w:val="continuous"/>
      <w:pgSz w:w="11909" w:h="16838"/>
      <w:pgMar w:top="971" w:right="1274" w:bottom="1715" w:left="12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03B" w:rsidRDefault="004A603B" w:rsidP="007A57B1">
      <w:r>
        <w:separator/>
      </w:r>
    </w:p>
  </w:endnote>
  <w:endnote w:type="continuationSeparator" w:id="1">
    <w:p w:rsidR="004A603B" w:rsidRDefault="004A603B" w:rsidP="007A5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7B1" w:rsidRDefault="00CD2FE9">
    <w:pPr>
      <w:rPr>
        <w:sz w:val="2"/>
        <w:szCs w:val="2"/>
      </w:rPr>
    </w:pPr>
    <w:r w:rsidRPr="00CD2F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5.05pt;margin-top:786.3pt;width:5.3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A57B1" w:rsidRDefault="00CD2FE9">
                <w:pPr>
                  <w:pStyle w:val="Headerorfooter0"/>
                  <w:shd w:val="clear" w:color="auto" w:fill="auto"/>
                  <w:spacing w:line="240" w:lineRule="auto"/>
                </w:pPr>
                <w:fldSimple w:instr=" PAGE \* MERGEFORMAT ">
                  <w:r w:rsidR="00DA7C8C" w:rsidRPr="00DA7C8C">
                    <w:rPr>
                      <w:rStyle w:val="Headerorfooter1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03B" w:rsidRDefault="004A603B"/>
  </w:footnote>
  <w:footnote w:type="continuationSeparator" w:id="1">
    <w:p w:rsidR="004A603B" w:rsidRDefault="004A603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7F30"/>
    <w:multiLevelType w:val="multilevel"/>
    <w:tmpl w:val="EF5428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A57B1"/>
    <w:rsid w:val="004708EB"/>
    <w:rsid w:val="00490B42"/>
    <w:rsid w:val="004A603B"/>
    <w:rsid w:val="00565F75"/>
    <w:rsid w:val="007944DE"/>
    <w:rsid w:val="007A57B1"/>
    <w:rsid w:val="00A01A13"/>
    <w:rsid w:val="00BE52FD"/>
    <w:rsid w:val="00CD2FE9"/>
    <w:rsid w:val="00DA7C8C"/>
    <w:rsid w:val="00E1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57B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57B1"/>
    <w:rPr>
      <w:color w:val="3B98D3"/>
      <w:u w:val="single"/>
    </w:rPr>
  </w:style>
  <w:style w:type="character" w:customStyle="1" w:styleId="Bodytext2">
    <w:name w:val="Body text (2)_"/>
    <w:basedOn w:val="a0"/>
    <w:link w:val="Bodytext20"/>
    <w:rsid w:val="007A5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">
    <w:name w:val="Body text (3)_"/>
    <w:basedOn w:val="a0"/>
    <w:link w:val="Bodytext30"/>
    <w:rsid w:val="007A5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a0"/>
    <w:link w:val="Headerorfooter0"/>
    <w:rsid w:val="007A5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sid w:val="007A57B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">
    <w:name w:val="Body text_"/>
    <w:basedOn w:val="a0"/>
    <w:link w:val="Bodytext0"/>
    <w:rsid w:val="007A5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Bold">
    <w:name w:val="Body text + Bold"/>
    <w:basedOn w:val="Bodytext"/>
    <w:rsid w:val="007A57B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BodytextBoldItalic">
    <w:name w:val="Body text + Bold;Italic"/>
    <w:basedOn w:val="Bodytext"/>
    <w:rsid w:val="007A57B1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1">
    <w:name w:val="Body text"/>
    <w:basedOn w:val="Bodytext"/>
    <w:rsid w:val="007A57B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7A5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20">
    <w:name w:val="Body text (2)"/>
    <w:basedOn w:val="a"/>
    <w:link w:val="Bodytext2"/>
    <w:rsid w:val="007A57B1"/>
    <w:pPr>
      <w:shd w:val="clear" w:color="auto" w:fill="FFFFFF"/>
      <w:spacing w:line="691" w:lineRule="exact"/>
      <w:jc w:val="center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Bodytext30">
    <w:name w:val="Body text (3)"/>
    <w:basedOn w:val="a"/>
    <w:link w:val="Bodytext3"/>
    <w:rsid w:val="007A57B1"/>
    <w:pPr>
      <w:shd w:val="clear" w:color="auto" w:fill="FFFFFF"/>
      <w:spacing w:after="540" w:line="0" w:lineRule="atLeast"/>
      <w:ind w:hanging="38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0">
    <w:name w:val="Header or footer"/>
    <w:basedOn w:val="a"/>
    <w:link w:val="Headerorfooter"/>
    <w:rsid w:val="007A57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0">
    <w:name w:val="Body text"/>
    <w:basedOn w:val="a"/>
    <w:link w:val="Bodytext"/>
    <w:rsid w:val="007A57B1"/>
    <w:pPr>
      <w:shd w:val="clear" w:color="auto" w:fill="FFFFFF"/>
      <w:spacing w:before="540" w:line="322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7A57B1"/>
    <w:pPr>
      <w:shd w:val="clear" w:color="auto" w:fill="FFFFFF"/>
      <w:spacing w:before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Методика проведения семинарских занятий по курсу хозяйственный процесс.doc</vt:lpstr>
    </vt:vector>
  </TitlesOfParts>
  <Company>Reanimator Extreme Edition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Методика проведения семинарских занятий по курсу хозяйственный процесс.doc</dc:title>
  <dc:subject/>
  <dc:creator>HomeUser</dc:creator>
  <cp:keywords/>
  <cp:lastModifiedBy>HomeUser</cp:lastModifiedBy>
  <cp:revision>2</cp:revision>
  <cp:lastPrinted>2014-04-12T17:31:00Z</cp:lastPrinted>
  <dcterms:created xsi:type="dcterms:W3CDTF">2014-04-12T16:47:00Z</dcterms:created>
  <dcterms:modified xsi:type="dcterms:W3CDTF">2014-09-01T10:02:00Z</dcterms:modified>
</cp:coreProperties>
</file>