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A4" w:rsidRPr="00475CA4" w:rsidRDefault="00475CA4" w:rsidP="00475CA4">
      <w:pPr>
        <w:jc w:val="center"/>
        <w:rPr>
          <w:b/>
          <w:sz w:val="28"/>
          <w:szCs w:val="28"/>
        </w:rPr>
      </w:pPr>
      <w:r w:rsidRPr="00475CA4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зачету</w:t>
      </w:r>
      <w:r w:rsidRPr="00475CA4">
        <w:rPr>
          <w:b/>
          <w:sz w:val="28"/>
          <w:szCs w:val="28"/>
        </w:rPr>
        <w:t xml:space="preserve"> </w:t>
      </w:r>
    </w:p>
    <w:p w:rsidR="00475CA4" w:rsidRPr="00475CA4" w:rsidRDefault="00475CA4" w:rsidP="00475CA4">
      <w:pPr>
        <w:jc w:val="center"/>
        <w:rPr>
          <w:b/>
          <w:sz w:val="28"/>
          <w:szCs w:val="28"/>
        </w:rPr>
      </w:pPr>
      <w:r w:rsidRPr="00475CA4">
        <w:rPr>
          <w:b/>
          <w:sz w:val="28"/>
          <w:szCs w:val="28"/>
        </w:rPr>
        <w:t>по дисциплине «Антикризисная устойчивость хозяйственных систем»</w:t>
      </w:r>
    </w:p>
    <w:p w:rsidR="00DB0674" w:rsidRPr="00475CA4" w:rsidRDefault="00DB0674" w:rsidP="00DB0674">
      <w:pPr>
        <w:jc w:val="center"/>
        <w:rPr>
          <w:b/>
          <w:caps/>
          <w:sz w:val="28"/>
          <w:szCs w:val="28"/>
        </w:rPr>
      </w:pP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Цикличность и кризисы как закономерност</w:t>
      </w:r>
      <w:r w:rsidR="00475CA4">
        <w:rPr>
          <w:sz w:val="28"/>
          <w:szCs w:val="28"/>
        </w:rPr>
        <w:t>и</w:t>
      </w:r>
      <w:r w:rsidRPr="00475CA4">
        <w:rPr>
          <w:sz w:val="28"/>
          <w:szCs w:val="28"/>
        </w:rPr>
        <w:t xml:space="preserve"> развития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Понятие, сущность, классификация и характеристика кризисов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Кризис трансформации экономики и его влияние на деятельность организаций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Виды, причины и последствия кризисов на различных стадиях развития организации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Внутренние и внешние</w:t>
      </w:r>
      <w:r w:rsidR="00D43393" w:rsidRPr="00475CA4">
        <w:rPr>
          <w:sz w:val="28"/>
          <w:szCs w:val="28"/>
        </w:rPr>
        <w:t>,</w:t>
      </w:r>
      <w:r w:rsidRPr="00475CA4">
        <w:rPr>
          <w:sz w:val="28"/>
          <w:szCs w:val="28"/>
        </w:rPr>
        <w:t xml:space="preserve"> </w:t>
      </w:r>
      <w:r w:rsidR="00D43393" w:rsidRPr="00475CA4">
        <w:rPr>
          <w:sz w:val="28"/>
          <w:szCs w:val="28"/>
        </w:rPr>
        <w:t>общие и особенные, объективные и субъективные причины кризисов</w:t>
      </w:r>
    </w:p>
    <w:p w:rsidR="00A37E23" w:rsidRPr="00475CA4" w:rsidRDefault="00A37E23" w:rsidP="00A37E23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Государственное антикризисное регулирование в странах с развитой рыночной</w:t>
      </w:r>
      <w:r w:rsidR="00475CA4">
        <w:rPr>
          <w:sz w:val="28"/>
          <w:szCs w:val="28"/>
        </w:rPr>
        <w:t xml:space="preserve"> и</w:t>
      </w:r>
      <w:r w:rsidRPr="00475CA4">
        <w:rPr>
          <w:sz w:val="28"/>
          <w:szCs w:val="28"/>
        </w:rPr>
        <w:t xml:space="preserve"> </w:t>
      </w:r>
      <w:r w:rsidR="00475CA4" w:rsidRPr="00475CA4">
        <w:rPr>
          <w:sz w:val="28"/>
          <w:szCs w:val="28"/>
        </w:rPr>
        <w:t xml:space="preserve">переходной </w:t>
      </w:r>
      <w:r w:rsidRPr="00475CA4">
        <w:rPr>
          <w:sz w:val="28"/>
          <w:szCs w:val="28"/>
        </w:rPr>
        <w:t>экон</w:t>
      </w:r>
      <w:r w:rsidRPr="00475CA4">
        <w:rPr>
          <w:sz w:val="28"/>
          <w:szCs w:val="28"/>
        </w:rPr>
        <w:t>о</w:t>
      </w:r>
      <w:r w:rsidRPr="00475CA4">
        <w:rPr>
          <w:sz w:val="28"/>
          <w:szCs w:val="28"/>
        </w:rPr>
        <w:t>микой</w:t>
      </w:r>
    </w:p>
    <w:p w:rsidR="00A37E23" w:rsidRPr="00475CA4" w:rsidRDefault="00A37E23" w:rsidP="00A37E23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Государственное антикризисное регулирование в Ре</w:t>
      </w:r>
      <w:r w:rsidRPr="00475CA4">
        <w:rPr>
          <w:sz w:val="28"/>
          <w:szCs w:val="28"/>
        </w:rPr>
        <w:t>с</w:t>
      </w:r>
      <w:r w:rsidRPr="00475CA4">
        <w:rPr>
          <w:sz w:val="28"/>
          <w:szCs w:val="28"/>
        </w:rPr>
        <w:t>публике Беларусь</w:t>
      </w:r>
    </w:p>
    <w:p w:rsidR="00A37E23" w:rsidRPr="00475CA4" w:rsidRDefault="00A37E23" w:rsidP="00A37E23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Роль, место и компетенция антикризисных управляющих в системе антикризисного регулиров</w:t>
      </w:r>
      <w:r w:rsidRPr="00475CA4">
        <w:rPr>
          <w:sz w:val="28"/>
          <w:szCs w:val="28"/>
        </w:rPr>
        <w:t>а</w:t>
      </w:r>
      <w:r w:rsidRPr="00475CA4">
        <w:rPr>
          <w:sz w:val="28"/>
          <w:szCs w:val="28"/>
        </w:rPr>
        <w:t>ния в Республике Беларусь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Понятие, сущность и функции банкротства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Основные причины и стадии наступления банкротства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Конфликт интересов при банкротстве</w:t>
      </w:r>
    </w:p>
    <w:p w:rsidR="00402EA8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 xml:space="preserve">Источники и особенности информации, используемой для диагностики кризиса 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Диагностика кризиса с помощью интегральных показателей финансовой у</w:t>
      </w:r>
      <w:r w:rsidRPr="00475CA4">
        <w:rPr>
          <w:sz w:val="28"/>
          <w:szCs w:val="28"/>
        </w:rPr>
        <w:t>с</w:t>
      </w:r>
      <w:r w:rsidRPr="00475CA4">
        <w:rPr>
          <w:sz w:val="28"/>
          <w:szCs w:val="28"/>
        </w:rPr>
        <w:t>тойчивости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Диагностика кризиса с помощью системы формализованных и неформализованных критериев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Официальная методика определения финансового состояния организаций в Республике Беларусь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Анализ и оценка имущественного положения организации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Анализ и оценка финансового состояния организации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Анализ и оценка деловой активности организации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Проблематика и особенности антикризисного управления организацией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Эффективность антикризисного управления организацией</w:t>
      </w:r>
    </w:p>
    <w:p w:rsid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 xml:space="preserve">Технология разработки антикризисных управленческих решений 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Контроль в кризисных ситуациях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Соотношение оперативных и стратегических асп</w:t>
      </w:r>
      <w:r w:rsidR="00402EA8" w:rsidRPr="00475CA4">
        <w:rPr>
          <w:sz w:val="28"/>
          <w:szCs w:val="28"/>
        </w:rPr>
        <w:t>ектов антикризисного управления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Содержание оперативного антикризисного управления организацией</w:t>
      </w:r>
    </w:p>
    <w:p w:rsidR="006E6DF7" w:rsidRPr="00475CA4" w:rsidRDefault="00402EA8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Подходы к разработке и с</w:t>
      </w:r>
      <w:r w:rsidR="006E6DF7" w:rsidRPr="00475CA4">
        <w:rPr>
          <w:sz w:val="28"/>
          <w:szCs w:val="28"/>
        </w:rPr>
        <w:t>одержание а</w:t>
      </w:r>
      <w:r w:rsidRPr="00475CA4">
        <w:rPr>
          <w:sz w:val="28"/>
          <w:szCs w:val="28"/>
        </w:rPr>
        <w:t>нтикризисной стратегии развития</w:t>
      </w:r>
    </w:p>
    <w:p w:rsidR="006E6DF7" w:rsidRPr="00475CA4" w:rsidRDefault="006E6DF7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 xml:space="preserve">Реструктуризация </w:t>
      </w:r>
      <w:r w:rsidR="00402EA8" w:rsidRPr="00475CA4">
        <w:rPr>
          <w:sz w:val="28"/>
          <w:szCs w:val="28"/>
        </w:rPr>
        <w:t>предприятия</w:t>
      </w:r>
      <w:r w:rsidRPr="00475CA4">
        <w:rPr>
          <w:sz w:val="28"/>
          <w:szCs w:val="28"/>
        </w:rPr>
        <w:t xml:space="preserve"> и бизнеса как элемент стратегического антикризисного управления</w:t>
      </w:r>
    </w:p>
    <w:p w:rsidR="00402EA8" w:rsidRPr="00475CA4" w:rsidRDefault="00402EA8" w:rsidP="004C1DB5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 xml:space="preserve">Разрешение конфликтных ситуаций </w:t>
      </w:r>
      <w:r w:rsidR="004C1DB5">
        <w:rPr>
          <w:sz w:val="28"/>
          <w:szCs w:val="28"/>
        </w:rPr>
        <w:t>и м</w:t>
      </w:r>
      <w:r w:rsidRPr="00475CA4">
        <w:rPr>
          <w:sz w:val="28"/>
          <w:szCs w:val="28"/>
        </w:rPr>
        <w:t>етоды преодоления сопротивления сотрудников изменениям при реализации ант</w:t>
      </w:r>
      <w:r w:rsidRPr="00475CA4">
        <w:rPr>
          <w:sz w:val="28"/>
          <w:szCs w:val="28"/>
        </w:rPr>
        <w:t>и</w:t>
      </w:r>
      <w:r w:rsidRPr="00475CA4">
        <w:rPr>
          <w:sz w:val="28"/>
          <w:szCs w:val="28"/>
        </w:rPr>
        <w:t>кризисных программ</w:t>
      </w:r>
    </w:p>
    <w:p w:rsidR="00402EA8" w:rsidRPr="00475CA4" w:rsidRDefault="00402EA8" w:rsidP="006E6DF7">
      <w:pPr>
        <w:numPr>
          <w:ilvl w:val="0"/>
          <w:numId w:val="18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475CA4">
        <w:rPr>
          <w:sz w:val="28"/>
          <w:szCs w:val="28"/>
        </w:rPr>
        <w:t>Современные тенденции в развитии института банкротства и методов антикризисного управления хозяйственными системами</w:t>
      </w:r>
    </w:p>
    <w:sectPr w:rsidR="00402EA8" w:rsidRPr="00475CA4" w:rsidSect="00585220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1D" w:rsidRDefault="00D8461D">
      <w:r>
        <w:separator/>
      </w:r>
    </w:p>
  </w:endnote>
  <w:endnote w:type="continuationSeparator" w:id="0">
    <w:p w:rsidR="00D8461D" w:rsidRDefault="00D8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1D" w:rsidRDefault="00D8461D">
      <w:r>
        <w:separator/>
      </w:r>
    </w:p>
  </w:footnote>
  <w:footnote w:type="continuationSeparator" w:id="0">
    <w:p w:rsidR="00D8461D" w:rsidRDefault="00D84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8127A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3740F3"/>
    <w:multiLevelType w:val="hybridMultilevel"/>
    <w:tmpl w:val="F6CA4602"/>
    <w:lvl w:ilvl="0" w:tplc="9A320F66">
      <w:start w:val="1"/>
      <w:numFmt w:val="bullet"/>
      <w:lvlText w:val="-"/>
      <w:lvlJc w:val="left"/>
      <w:pPr>
        <w:tabs>
          <w:tab w:val="num" w:pos="2025"/>
        </w:tabs>
        <w:ind w:left="2025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6B84FBC"/>
    <w:multiLevelType w:val="hybridMultilevel"/>
    <w:tmpl w:val="EFA058B2"/>
    <w:lvl w:ilvl="0" w:tplc="1D40A16E">
      <w:start w:val="1"/>
      <w:numFmt w:val="bullet"/>
      <w:pStyle w:val="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3256E"/>
    <w:multiLevelType w:val="hybridMultilevel"/>
    <w:tmpl w:val="3A0688DC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cs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">
    <w:nsid w:val="1D904566"/>
    <w:multiLevelType w:val="hybridMultilevel"/>
    <w:tmpl w:val="89B0B476"/>
    <w:lvl w:ilvl="0" w:tplc="C61EE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43088">
      <w:numFmt w:val="none"/>
      <w:lvlText w:val=""/>
      <w:lvlJc w:val="left"/>
      <w:pPr>
        <w:tabs>
          <w:tab w:val="num" w:pos="360"/>
        </w:tabs>
      </w:pPr>
    </w:lvl>
    <w:lvl w:ilvl="2" w:tplc="1B3081C0">
      <w:numFmt w:val="none"/>
      <w:lvlText w:val=""/>
      <w:lvlJc w:val="left"/>
      <w:pPr>
        <w:tabs>
          <w:tab w:val="num" w:pos="360"/>
        </w:tabs>
      </w:pPr>
    </w:lvl>
    <w:lvl w:ilvl="3" w:tplc="137029EA">
      <w:numFmt w:val="none"/>
      <w:lvlText w:val=""/>
      <w:lvlJc w:val="left"/>
      <w:pPr>
        <w:tabs>
          <w:tab w:val="num" w:pos="360"/>
        </w:tabs>
      </w:pPr>
    </w:lvl>
    <w:lvl w:ilvl="4" w:tplc="3CB6998C">
      <w:numFmt w:val="none"/>
      <w:lvlText w:val=""/>
      <w:lvlJc w:val="left"/>
      <w:pPr>
        <w:tabs>
          <w:tab w:val="num" w:pos="360"/>
        </w:tabs>
      </w:pPr>
    </w:lvl>
    <w:lvl w:ilvl="5" w:tplc="1F9605A8">
      <w:numFmt w:val="none"/>
      <w:lvlText w:val=""/>
      <w:lvlJc w:val="left"/>
      <w:pPr>
        <w:tabs>
          <w:tab w:val="num" w:pos="360"/>
        </w:tabs>
      </w:pPr>
    </w:lvl>
    <w:lvl w:ilvl="6" w:tplc="57AAAF88">
      <w:numFmt w:val="none"/>
      <w:lvlText w:val=""/>
      <w:lvlJc w:val="left"/>
      <w:pPr>
        <w:tabs>
          <w:tab w:val="num" w:pos="360"/>
        </w:tabs>
      </w:pPr>
    </w:lvl>
    <w:lvl w:ilvl="7" w:tplc="827435DE">
      <w:numFmt w:val="none"/>
      <w:lvlText w:val=""/>
      <w:lvlJc w:val="left"/>
      <w:pPr>
        <w:tabs>
          <w:tab w:val="num" w:pos="360"/>
        </w:tabs>
      </w:pPr>
    </w:lvl>
    <w:lvl w:ilvl="8" w:tplc="FC5E696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A86E62"/>
    <w:multiLevelType w:val="hybridMultilevel"/>
    <w:tmpl w:val="F58470A6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7">
    <w:nsid w:val="322B6301"/>
    <w:multiLevelType w:val="hybridMultilevel"/>
    <w:tmpl w:val="F82C58F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645357D"/>
    <w:multiLevelType w:val="multilevel"/>
    <w:tmpl w:val="CECA8FC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C072112"/>
    <w:multiLevelType w:val="hybridMultilevel"/>
    <w:tmpl w:val="D42C2A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0">
    <w:nsid w:val="43640F80"/>
    <w:multiLevelType w:val="hybridMultilevel"/>
    <w:tmpl w:val="BC9A131A"/>
    <w:lvl w:ilvl="0" w:tplc="1C20710E">
      <w:start w:val="1"/>
      <w:numFmt w:val="bullet"/>
      <w:lvlText w:val=""/>
      <w:lvlJc w:val="left"/>
      <w:pPr>
        <w:tabs>
          <w:tab w:val="num" w:pos="1561"/>
        </w:tabs>
        <w:ind w:left="1561" w:hanging="57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E7836"/>
    <w:multiLevelType w:val="hybridMultilevel"/>
    <w:tmpl w:val="17CC4012"/>
    <w:lvl w:ilvl="0" w:tplc="B852CE3A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200B6"/>
    <w:multiLevelType w:val="hybridMultilevel"/>
    <w:tmpl w:val="46ACC066"/>
    <w:lvl w:ilvl="0" w:tplc="B852CE3A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3">
    <w:nsid w:val="58073B0B"/>
    <w:multiLevelType w:val="singleLevel"/>
    <w:tmpl w:val="9DB6B7AA"/>
    <w:lvl w:ilvl="0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5DB5367C"/>
    <w:multiLevelType w:val="hybridMultilevel"/>
    <w:tmpl w:val="D33E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B60A9C"/>
    <w:multiLevelType w:val="hybridMultilevel"/>
    <w:tmpl w:val="87206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F415D9"/>
    <w:multiLevelType w:val="hybridMultilevel"/>
    <w:tmpl w:val="B2225BEE"/>
    <w:lvl w:ilvl="0" w:tplc="7CCAC4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A667EA"/>
    <w:multiLevelType w:val="hybridMultilevel"/>
    <w:tmpl w:val="5A62E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17"/>
  </w:num>
  <w:num w:numId="9">
    <w:abstractNumId w:val="15"/>
  </w:num>
  <w:num w:numId="10">
    <w:abstractNumId w:val="13"/>
  </w:num>
  <w:num w:numId="11">
    <w:abstractNumId w:val="3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9"/>
  </w:num>
  <w:num w:numId="15">
    <w:abstractNumId w:val="6"/>
  </w:num>
  <w:num w:numId="16">
    <w:abstractNumId w:val="4"/>
  </w:num>
  <w:num w:numId="17">
    <w:abstractNumId w:val="11"/>
  </w:num>
  <w:num w:numId="18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02C"/>
    <w:rsid w:val="00000354"/>
    <w:rsid w:val="000148EA"/>
    <w:rsid w:val="0003266F"/>
    <w:rsid w:val="00032FC6"/>
    <w:rsid w:val="00055DE1"/>
    <w:rsid w:val="00060A7C"/>
    <w:rsid w:val="00066C44"/>
    <w:rsid w:val="000719E9"/>
    <w:rsid w:val="00080CA6"/>
    <w:rsid w:val="0008141F"/>
    <w:rsid w:val="00084191"/>
    <w:rsid w:val="00084C43"/>
    <w:rsid w:val="00085B20"/>
    <w:rsid w:val="00094FD6"/>
    <w:rsid w:val="00096163"/>
    <w:rsid w:val="000B4294"/>
    <w:rsid w:val="000C192C"/>
    <w:rsid w:val="000C53C4"/>
    <w:rsid w:val="000C5F3F"/>
    <w:rsid w:val="000E6AE5"/>
    <w:rsid w:val="000E7200"/>
    <w:rsid w:val="000E7688"/>
    <w:rsid w:val="000F0CF7"/>
    <w:rsid w:val="000F60AB"/>
    <w:rsid w:val="001049BA"/>
    <w:rsid w:val="00112963"/>
    <w:rsid w:val="00115F95"/>
    <w:rsid w:val="00117B82"/>
    <w:rsid w:val="001217E9"/>
    <w:rsid w:val="00132702"/>
    <w:rsid w:val="00134004"/>
    <w:rsid w:val="00136B41"/>
    <w:rsid w:val="00140DD7"/>
    <w:rsid w:val="00141FB3"/>
    <w:rsid w:val="001432DF"/>
    <w:rsid w:val="00144419"/>
    <w:rsid w:val="001478C5"/>
    <w:rsid w:val="00151EAB"/>
    <w:rsid w:val="001544A8"/>
    <w:rsid w:val="00156348"/>
    <w:rsid w:val="001739C4"/>
    <w:rsid w:val="00191B13"/>
    <w:rsid w:val="00193CDD"/>
    <w:rsid w:val="001A2507"/>
    <w:rsid w:val="001A3B24"/>
    <w:rsid w:val="001B7E66"/>
    <w:rsid w:val="001C1D1E"/>
    <w:rsid w:val="00205F5E"/>
    <w:rsid w:val="002167D7"/>
    <w:rsid w:val="00232BB4"/>
    <w:rsid w:val="0024621F"/>
    <w:rsid w:val="002516E1"/>
    <w:rsid w:val="00260F3D"/>
    <w:rsid w:val="002613C8"/>
    <w:rsid w:val="0026363B"/>
    <w:rsid w:val="00266E1F"/>
    <w:rsid w:val="00275673"/>
    <w:rsid w:val="002855B5"/>
    <w:rsid w:val="0029063D"/>
    <w:rsid w:val="002919CE"/>
    <w:rsid w:val="00294FCC"/>
    <w:rsid w:val="002A02FC"/>
    <w:rsid w:val="002A5329"/>
    <w:rsid w:val="002C059D"/>
    <w:rsid w:val="002C3D8E"/>
    <w:rsid w:val="002D1B05"/>
    <w:rsid w:val="002D2E5F"/>
    <w:rsid w:val="002D5C47"/>
    <w:rsid w:val="002F6FA7"/>
    <w:rsid w:val="00300786"/>
    <w:rsid w:val="00300C31"/>
    <w:rsid w:val="00307D0B"/>
    <w:rsid w:val="003168EE"/>
    <w:rsid w:val="00335FA1"/>
    <w:rsid w:val="00335FEF"/>
    <w:rsid w:val="00337618"/>
    <w:rsid w:val="003417B1"/>
    <w:rsid w:val="003429CF"/>
    <w:rsid w:val="00353E30"/>
    <w:rsid w:val="00354B2C"/>
    <w:rsid w:val="00362671"/>
    <w:rsid w:val="0036516F"/>
    <w:rsid w:val="003826CD"/>
    <w:rsid w:val="003957C8"/>
    <w:rsid w:val="00396330"/>
    <w:rsid w:val="003B5E5F"/>
    <w:rsid w:val="003C2A95"/>
    <w:rsid w:val="003F697E"/>
    <w:rsid w:val="00402EA8"/>
    <w:rsid w:val="0040605F"/>
    <w:rsid w:val="004116B8"/>
    <w:rsid w:val="00415434"/>
    <w:rsid w:val="00421F98"/>
    <w:rsid w:val="004354CE"/>
    <w:rsid w:val="00442E6A"/>
    <w:rsid w:val="00444583"/>
    <w:rsid w:val="0044544F"/>
    <w:rsid w:val="00453254"/>
    <w:rsid w:val="00455815"/>
    <w:rsid w:val="00456C7C"/>
    <w:rsid w:val="00466B95"/>
    <w:rsid w:val="00472BBE"/>
    <w:rsid w:val="00475CA4"/>
    <w:rsid w:val="0048035E"/>
    <w:rsid w:val="00481890"/>
    <w:rsid w:val="00487594"/>
    <w:rsid w:val="00495A87"/>
    <w:rsid w:val="0049675F"/>
    <w:rsid w:val="004A1ABA"/>
    <w:rsid w:val="004A740F"/>
    <w:rsid w:val="004B5250"/>
    <w:rsid w:val="004C0EE2"/>
    <w:rsid w:val="004C1DB5"/>
    <w:rsid w:val="004C7717"/>
    <w:rsid w:val="005038A8"/>
    <w:rsid w:val="00514E25"/>
    <w:rsid w:val="00537A69"/>
    <w:rsid w:val="00545BC2"/>
    <w:rsid w:val="00551768"/>
    <w:rsid w:val="00552951"/>
    <w:rsid w:val="00556AEA"/>
    <w:rsid w:val="0056163B"/>
    <w:rsid w:val="00563AC9"/>
    <w:rsid w:val="00564E0A"/>
    <w:rsid w:val="00571F2C"/>
    <w:rsid w:val="00585220"/>
    <w:rsid w:val="005871A8"/>
    <w:rsid w:val="00591400"/>
    <w:rsid w:val="005C6ABE"/>
    <w:rsid w:val="005D1BEB"/>
    <w:rsid w:val="00603704"/>
    <w:rsid w:val="00614532"/>
    <w:rsid w:val="006207D9"/>
    <w:rsid w:val="006214D7"/>
    <w:rsid w:val="00636D45"/>
    <w:rsid w:val="006427B1"/>
    <w:rsid w:val="006431AE"/>
    <w:rsid w:val="00655AD0"/>
    <w:rsid w:val="00670C3F"/>
    <w:rsid w:val="006722A7"/>
    <w:rsid w:val="00676E40"/>
    <w:rsid w:val="00684F72"/>
    <w:rsid w:val="00695347"/>
    <w:rsid w:val="0069613F"/>
    <w:rsid w:val="006A14A7"/>
    <w:rsid w:val="006A74C5"/>
    <w:rsid w:val="006E24FE"/>
    <w:rsid w:val="006E6DF7"/>
    <w:rsid w:val="006E7B47"/>
    <w:rsid w:val="006F7FCF"/>
    <w:rsid w:val="007003A0"/>
    <w:rsid w:val="00727580"/>
    <w:rsid w:val="00744C03"/>
    <w:rsid w:val="00746F81"/>
    <w:rsid w:val="007512AB"/>
    <w:rsid w:val="007658D0"/>
    <w:rsid w:val="00766D10"/>
    <w:rsid w:val="00796D3B"/>
    <w:rsid w:val="007B2ECB"/>
    <w:rsid w:val="007D366A"/>
    <w:rsid w:val="007D5DD1"/>
    <w:rsid w:val="007E6685"/>
    <w:rsid w:val="007F5BCC"/>
    <w:rsid w:val="007F5F25"/>
    <w:rsid w:val="00800508"/>
    <w:rsid w:val="0081753A"/>
    <w:rsid w:val="008211CE"/>
    <w:rsid w:val="00822FBA"/>
    <w:rsid w:val="00824586"/>
    <w:rsid w:val="00844C9D"/>
    <w:rsid w:val="00846726"/>
    <w:rsid w:val="00851BD2"/>
    <w:rsid w:val="008540D5"/>
    <w:rsid w:val="008541D3"/>
    <w:rsid w:val="00870696"/>
    <w:rsid w:val="00883894"/>
    <w:rsid w:val="0088589C"/>
    <w:rsid w:val="00892459"/>
    <w:rsid w:val="00893A3D"/>
    <w:rsid w:val="00894DDE"/>
    <w:rsid w:val="008A7288"/>
    <w:rsid w:val="008B1746"/>
    <w:rsid w:val="008D5E3F"/>
    <w:rsid w:val="008E4424"/>
    <w:rsid w:val="008F2556"/>
    <w:rsid w:val="008F3B01"/>
    <w:rsid w:val="009061A5"/>
    <w:rsid w:val="00915F62"/>
    <w:rsid w:val="00926E8C"/>
    <w:rsid w:val="00930ACC"/>
    <w:rsid w:val="0093141E"/>
    <w:rsid w:val="009359B9"/>
    <w:rsid w:val="009369C4"/>
    <w:rsid w:val="00936D90"/>
    <w:rsid w:val="00936FA5"/>
    <w:rsid w:val="00956F85"/>
    <w:rsid w:val="0095776E"/>
    <w:rsid w:val="00972191"/>
    <w:rsid w:val="0097547C"/>
    <w:rsid w:val="00980B9F"/>
    <w:rsid w:val="00984690"/>
    <w:rsid w:val="009A3EE9"/>
    <w:rsid w:val="009B4D6A"/>
    <w:rsid w:val="009B76C1"/>
    <w:rsid w:val="009C1144"/>
    <w:rsid w:val="009C6B17"/>
    <w:rsid w:val="009C745A"/>
    <w:rsid w:val="009D0C4B"/>
    <w:rsid w:val="009E00B9"/>
    <w:rsid w:val="009E1642"/>
    <w:rsid w:val="009F0155"/>
    <w:rsid w:val="009F3254"/>
    <w:rsid w:val="00A03893"/>
    <w:rsid w:val="00A048F4"/>
    <w:rsid w:val="00A12219"/>
    <w:rsid w:val="00A1770C"/>
    <w:rsid w:val="00A254C0"/>
    <w:rsid w:val="00A256DB"/>
    <w:rsid w:val="00A37E23"/>
    <w:rsid w:val="00A40CE5"/>
    <w:rsid w:val="00A41812"/>
    <w:rsid w:val="00A46D59"/>
    <w:rsid w:val="00A61780"/>
    <w:rsid w:val="00A61DD1"/>
    <w:rsid w:val="00A6517F"/>
    <w:rsid w:val="00A72B7F"/>
    <w:rsid w:val="00A73852"/>
    <w:rsid w:val="00A835B2"/>
    <w:rsid w:val="00A858FC"/>
    <w:rsid w:val="00A91D82"/>
    <w:rsid w:val="00A92EB7"/>
    <w:rsid w:val="00A95B00"/>
    <w:rsid w:val="00AA22B2"/>
    <w:rsid w:val="00AB2DE1"/>
    <w:rsid w:val="00AC0278"/>
    <w:rsid w:val="00AD069F"/>
    <w:rsid w:val="00AD2878"/>
    <w:rsid w:val="00AD3753"/>
    <w:rsid w:val="00AD560D"/>
    <w:rsid w:val="00AE307A"/>
    <w:rsid w:val="00AE67B4"/>
    <w:rsid w:val="00AF08EF"/>
    <w:rsid w:val="00AF775C"/>
    <w:rsid w:val="00B30F19"/>
    <w:rsid w:val="00B34DAC"/>
    <w:rsid w:val="00B35157"/>
    <w:rsid w:val="00B36825"/>
    <w:rsid w:val="00B37512"/>
    <w:rsid w:val="00B40282"/>
    <w:rsid w:val="00B4366A"/>
    <w:rsid w:val="00B451C1"/>
    <w:rsid w:val="00B46EC9"/>
    <w:rsid w:val="00B574F3"/>
    <w:rsid w:val="00B5792B"/>
    <w:rsid w:val="00B63C8C"/>
    <w:rsid w:val="00B7022E"/>
    <w:rsid w:val="00B758DD"/>
    <w:rsid w:val="00B803AA"/>
    <w:rsid w:val="00B848AD"/>
    <w:rsid w:val="00B92212"/>
    <w:rsid w:val="00BA555E"/>
    <w:rsid w:val="00BA6F41"/>
    <w:rsid w:val="00BA71D5"/>
    <w:rsid w:val="00BB7928"/>
    <w:rsid w:val="00BC69D2"/>
    <w:rsid w:val="00BD3116"/>
    <w:rsid w:val="00BE0971"/>
    <w:rsid w:val="00BE4E3C"/>
    <w:rsid w:val="00BE4EDB"/>
    <w:rsid w:val="00BE50E9"/>
    <w:rsid w:val="00C036CD"/>
    <w:rsid w:val="00C23CAA"/>
    <w:rsid w:val="00C3329E"/>
    <w:rsid w:val="00C37CBA"/>
    <w:rsid w:val="00C5043B"/>
    <w:rsid w:val="00C513A2"/>
    <w:rsid w:val="00C51AD6"/>
    <w:rsid w:val="00C549AE"/>
    <w:rsid w:val="00C56133"/>
    <w:rsid w:val="00C60260"/>
    <w:rsid w:val="00C66293"/>
    <w:rsid w:val="00C66F96"/>
    <w:rsid w:val="00C825AC"/>
    <w:rsid w:val="00C91C31"/>
    <w:rsid w:val="00CA5D49"/>
    <w:rsid w:val="00CB32AE"/>
    <w:rsid w:val="00CD5F2D"/>
    <w:rsid w:val="00CE7BC8"/>
    <w:rsid w:val="00CF6A2F"/>
    <w:rsid w:val="00CF785E"/>
    <w:rsid w:val="00D05D2E"/>
    <w:rsid w:val="00D2015D"/>
    <w:rsid w:val="00D3349C"/>
    <w:rsid w:val="00D37944"/>
    <w:rsid w:val="00D43393"/>
    <w:rsid w:val="00D5202C"/>
    <w:rsid w:val="00D54B3F"/>
    <w:rsid w:val="00D57E21"/>
    <w:rsid w:val="00D635FB"/>
    <w:rsid w:val="00D63FE1"/>
    <w:rsid w:val="00D65AAF"/>
    <w:rsid w:val="00D72E0B"/>
    <w:rsid w:val="00D73307"/>
    <w:rsid w:val="00D8461D"/>
    <w:rsid w:val="00DB0674"/>
    <w:rsid w:val="00DB50F1"/>
    <w:rsid w:val="00DF0AE6"/>
    <w:rsid w:val="00DF5C70"/>
    <w:rsid w:val="00DF75AC"/>
    <w:rsid w:val="00DF7BF6"/>
    <w:rsid w:val="00E02979"/>
    <w:rsid w:val="00E118AB"/>
    <w:rsid w:val="00E25967"/>
    <w:rsid w:val="00E63BC7"/>
    <w:rsid w:val="00E719DC"/>
    <w:rsid w:val="00E7382A"/>
    <w:rsid w:val="00E815F4"/>
    <w:rsid w:val="00E8218D"/>
    <w:rsid w:val="00E93F00"/>
    <w:rsid w:val="00E948EB"/>
    <w:rsid w:val="00EA0413"/>
    <w:rsid w:val="00EB2478"/>
    <w:rsid w:val="00EC19B9"/>
    <w:rsid w:val="00EC27B6"/>
    <w:rsid w:val="00EC6E98"/>
    <w:rsid w:val="00EC75CF"/>
    <w:rsid w:val="00ED52C7"/>
    <w:rsid w:val="00EE0376"/>
    <w:rsid w:val="00EF036E"/>
    <w:rsid w:val="00EF092F"/>
    <w:rsid w:val="00F011A8"/>
    <w:rsid w:val="00F07188"/>
    <w:rsid w:val="00F10EE4"/>
    <w:rsid w:val="00F152BB"/>
    <w:rsid w:val="00F1604E"/>
    <w:rsid w:val="00F43327"/>
    <w:rsid w:val="00F44129"/>
    <w:rsid w:val="00F4454A"/>
    <w:rsid w:val="00F53780"/>
    <w:rsid w:val="00F54497"/>
    <w:rsid w:val="00F54AF6"/>
    <w:rsid w:val="00F7051D"/>
    <w:rsid w:val="00F728E9"/>
    <w:rsid w:val="00F81364"/>
    <w:rsid w:val="00F81444"/>
    <w:rsid w:val="00F8179D"/>
    <w:rsid w:val="00F871E2"/>
    <w:rsid w:val="00FA206B"/>
    <w:rsid w:val="00FA5ECC"/>
    <w:rsid w:val="00FC22EF"/>
    <w:rsid w:val="00FD5ABB"/>
    <w:rsid w:val="00FE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30">
    <w:name w:val="heading 3"/>
    <w:basedOn w:val="a"/>
    <w:next w:val="a"/>
    <w:link w:val="31"/>
    <w:qFormat/>
    <w:rsid w:val="003C2A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F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14E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A3E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256D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256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64E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Body Text Indent"/>
    <w:basedOn w:val="a"/>
    <w:rsid w:val="00096163"/>
    <w:pPr>
      <w:spacing w:after="120"/>
      <w:ind w:left="283"/>
    </w:pPr>
  </w:style>
  <w:style w:type="character" w:styleId="a6">
    <w:name w:val="page number"/>
    <w:basedOn w:val="a0"/>
    <w:rsid w:val="00F7051D"/>
  </w:style>
  <w:style w:type="paragraph" w:styleId="a7">
    <w:name w:val="List"/>
    <w:basedOn w:val="a"/>
    <w:rsid w:val="00B30F19"/>
    <w:pPr>
      <w:ind w:left="283" w:hanging="283"/>
    </w:pPr>
  </w:style>
  <w:style w:type="paragraph" w:styleId="21">
    <w:name w:val="List 2"/>
    <w:basedOn w:val="a"/>
    <w:rsid w:val="00B30F19"/>
    <w:pPr>
      <w:ind w:left="566" w:hanging="283"/>
    </w:pPr>
  </w:style>
  <w:style w:type="paragraph" w:styleId="3">
    <w:name w:val="List Bullet 3"/>
    <w:basedOn w:val="a"/>
    <w:autoRedefine/>
    <w:rsid w:val="00EB2478"/>
    <w:pPr>
      <w:numPr>
        <w:numId w:val="11"/>
      </w:numPr>
    </w:pPr>
  </w:style>
  <w:style w:type="paragraph" w:styleId="22">
    <w:name w:val="Body Text Indent 2"/>
    <w:basedOn w:val="a"/>
    <w:rsid w:val="00514E25"/>
    <w:pPr>
      <w:spacing w:after="120" w:line="480" w:lineRule="auto"/>
      <w:ind w:left="283"/>
    </w:pPr>
  </w:style>
  <w:style w:type="paragraph" w:customStyle="1" w:styleId="Normal">
    <w:name w:val="Normal"/>
    <w:rsid w:val="00514E25"/>
    <w:rPr>
      <w:snapToGrid w:val="0"/>
    </w:rPr>
  </w:style>
  <w:style w:type="paragraph" w:styleId="32">
    <w:name w:val="Body Text Indent 3"/>
    <w:basedOn w:val="a"/>
    <w:rsid w:val="00FE256B"/>
    <w:pPr>
      <w:spacing w:after="120"/>
      <w:ind w:left="283"/>
    </w:pPr>
    <w:rPr>
      <w:sz w:val="16"/>
      <w:szCs w:val="16"/>
    </w:rPr>
  </w:style>
  <w:style w:type="character" w:styleId="a8">
    <w:name w:val="Hyperlink"/>
    <w:basedOn w:val="a0"/>
    <w:rsid w:val="00FE256B"/>
    <w:rPr>
      <w:color w:val="0000FF"/>
      <w:u w:val="single"/>
    </w:rPr>
  </w:style>
  <w:style w:type="table" w:styleId="a9">
    <w:name w:val="Table Grid"/>
    <w:basedOn w:val="a1"/>
    <w:rsid w:val="00FE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95B00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paragraph" w:customStyle="1" w:styleId="10">
    <w:name w:val=" Знак Знак Знак Знак1 Знак Знак Знак Знак Знак Знак Знак Знак Знак Знак"/>
    <w:basedOn w:val="a"/>
    <w:rsid w:val="006E7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number">
    <w:name w:val="number"/>
    <w:basedOn w:val="a0"/>
    <w:rsid w:val="008211CE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8211CE"/>
    <w:rPr>
      <w:rFonts w:ascii="Times New Roman" w:hAnsi="Times New Roman" w:cs="Times New Roman" w:hint="default"/>
    </w:rPr>
  </w:style>
  <w:style w:type="character" w:customStyle="1" w:styleId="31">
    <w:name w:val="Заголовок 3 Знак"/>
    <w:basedOn w:val="a0"/>
    <w:link w:val="30"/>
    <w:rsid w:val="00DB067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РЕСПУБЛИКИ  БЕЛАРУСЬ</vt:lpstr>
    </vt:vector>
  </TitlesOfParts>
  <Company>CD-Life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 БЕЛАРУСЬ</dc:title>
  <dc:creator>User</dc:creator>
  <cp:lastModifiedBy>Alex</cp:lastModifiedBy>
  <cp:revision>2</cp:revision>
  <cp:lastPrinted>2003-12-19T09:36:00Z</cp:lastPrinted>
  <dcterms:created xsi:type="dcterms:W3CDTF">2016-10-27T08:43:00Z</dcterms:created>
  <dcterms:modified xsi:type="dcterms:W3CDTF">2016-10-27T08:43:00Z</dcterms:modified>
</cp:coreProperties>
</file>