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CFC" w:rsidRPr="001C7CFC" w:rsidRDefault="001C7CFC" w:rsidP="001C7CFC">
      <w:pPr>
        <w:spacing w:after="0" w:line="240" w:lineRule="auto"/>
        <w:rPr>
          <w:rFonts w:ascii="Times New Roman" w:eastAsia="Times New Roman" w:hAnsi="Times New Roman" w:cs="Times New Roman"/>
          <w:sz w:val="24"/>
          <w:szCs w:val="24"/>
          <w:lang w:eastAsia="ru-RU"/>
        </w:rPr>
      </w:pPr>
      <w:r w:rsidRPr="001C7CFC">
        <w:rPr>
          <w:rFonts w:ascii="Times New Roman" w:eastAsia="Times New Roman" w:hAnsi="Times New Roman" w:cs="Times New Roman"/>
          <w:b/>
          <w:bCs/>
          <w:color w:val="000000"/>
          <w:sz w:val="20"/>
          <w:szCs w:val="20"/>
          <w:lang w:eastAsia="ru-RU"/>
        </w:rPr>
        <w:t>ИННОВАЦИИ</w:t>
      </w:r>
    </w:p>
    <w:p w:rsidR="001C7CFC" w:rsidRPr="001C7CFC" w:rsidRDefault="001C7CFC" w:rsidP="001C7CFC">
      <w:pPr>
        <w:spacing w:after="0" w:line="240" w:lineRule="auto"/>
        <w:rPr>
          <w:rFonts w:ascii="Times New Roman" w:eastAsia="Times New Roman" w:hAnsi="Times New Roman" w:cs="Times New Roman"/>
          <w:sz w:val="24"/>
          <w:szCs w:val="24"/>
          <w:lang w:eastAsia="ru-RU"/>
        </w:rPr>
      </w:pPr>
      <w:bookmarkStart w:id="0" w:name="bookmark0"/>
      <w:r w:rsidRPr="001C7CFC">
        <w:rPr>
          <w:rFonts w:ascii="Times New Roman" w:eastAsia="Times New Roman" w:hAnsi="Times New Roman" w:cs="Times New Roman"/>
          <w:b/>
          <w:bCs/>
          <w:color w:val="000000"/>
          <w:spacing w:val="20"/>
          <w:sz w:val="28"/>
          <w:szCs w:val="28"/>
          <w:lang w:eastAsia="ru-RU"/>
        </w:rPr>
        <w:t>ЭФФЕКТИВНОСТЬ ИННОВАЦИОННОЙ ПОЛИТИКИ БЕЛАРУСИ: ПРОБЛЕМЫ И ПУТИ РАЗВИТИЯ</w:t>
      </w:r>
      <w:bookmarkEnd w:id="0"/>
    </w:p>
    <w:p w:rsidR="001C7CFC" w:rsidRPr="001C7CFC" w:rsidRDefault="001C7CFC" w:rsidP="001C7CFC">
      <w:pPr>
        <w:spacing w:after="0" w:line="240" w:lineRule="auto"/>
        <w:rPr>
          <w:rFonts w:ascii="Times New Roman" w:eastAsia="Times New Roman" w:hAnsi="Times New Roman" w:cs="Times New Roman"/>
          <w:sz w:val="24"/>
          <w:szCs w:val="24"/>
          <w:lang w:eastAsia="ru-RU"/>
        </w:rPr>
      </w:pPr>
      <w:r w:rsidRPr="001C7CFC">
        <w:rPr>
          <w:rFonts w:ascii="Times New Roman" w:eastAsia="Times New Roman" w:hAnsi="Times New Roman" w:cs="Times New Roman"/>
          <w:color w:val="000000"/>
          <w:spacing w:val="10"/>
          <w:sz w:val="24"/>
          <w:szCs w:val="24"/>
          <w:lang w:eastAsia="ru-RU"/>
        </w:rPr>
        <w:t>Н.И. Богдан*</w:t>
      </w:r>
    </w:p>
    <w:p w:rsidR="001C7CFC" w:rsidRDefault="001C7CFC" w:rsidP="001C7CFC">
      <w:pPr>
        <w:spacing w:after="0" w:line="240" w:lineRule="auto"/>
        <w:rPr>
          <w:rFonts w:ascii="Times New Roman" w:eastAsia="Times New Roman" w:hAnsi="Times New Roman" w:cs="Times New Roman"/>
          <w:color w:val="000000"/>
          <w:sz w:val="19"/>
          <w:szCs w:val="19"/>
          <w:lang w:val="en-US" w:eastAsia="ru-RU"/>
        </w:rPr>
      </w:pPr>
    </w:p>
    <w:p w:rsidR="001C7CFC" w:rsidRPr="001C7CFC" w:rsidRDefault="001C7CFC" w:rsidP="001C7CFC">
      <w:pPr>
        <w:spacing w:after="0" w:line="240" w:lineRule="auto"/>
        <w:rPr>
          <w:rFonts w:ascii="Times New Roman" w:eastAsia="Times New Roman" w:hAnsi="Times New Roman" w:cs="Times New Roman"/>
          <w:sz w:val="24"/>
          <w:szCs w:val="24"/>
          <w:lang w:eastAsia="ru-RU"/>
        </w:rPr>
      </w:pPr>
      <w:r w:rsidRPr="001C7CFC">
        <w:rPr>
          <w:rFonts w:ascii="Times New Roman" w:eastAsia="Times New Roman" w:hAnsi="Times New Roman" w:cs="Times New Roman"/>
          <w:color w:val="000000"/>
          <w:sz w:val="19"/>
          <w:szCs w:val="19"/>
          <w:lang w:eastAsia="ru-RU"/>
        </w:rPr>
        <w:t>Рассмотрены проблемы формирования инновационной политики в условиях глобального мира. Проанализированы итоги инновационной деятельности в Беларуси, доказано, что, несмотря на сохранение значительного научно-технического потенциала, результаты не соответствуют затратам, сохраняется технократический подход в стимулировании инновационных процессов. Теоретически обосновано и доказано наличие системных сбоев, асимметричности информации в реализации механизмов поддержки инноваций, предложены концептуальные основы расширения подхода к формированию инновационной политики на основе сочетания горизонтальных и целенаправленных мер стимулирования инновационного развития.</w:t>
      </w:r>
    </w:p>
    <w:p w:rsidR="001C7CFC" w:rsidRPr="001C7CFC" w:rsidRDefault="001C7CFC" w:rsidP="001C7CFC">
      <w:pPr>
        <w:spacing w:after="0" w:line="240" w:lineRule="auto"/>
        <w:rPr>
          <w:rFonts w:ascii="Times New Roman" w:eastAsia="Times New Roman" w:hAnsi="Times New Roman" w:cs="Times New Roman"/>
          <w:sz w:val="24"/>
          <w:szCs w:val="24"/>
          <w:lang w:val="en-US" w:eastAsia="ru-RU"/>
        </w:rPr>
      </w:pPr>
      <w:r w:rsidRPr="001C7CFC">
        <w:rPr>
          <w:rFonts w:ascii="Times New Roman" w:eastAsia="Times New Roman" w:hAnsi="Times New Roman" w:cs="Times New Roman"/>
          <w:color w:val="000000"/>
          <w:sz w:val="20"/>
          <w:szCs w:val="20"/>
          <w:lang w:val="en-US"/>
        </w:rPr>
        <w:t xml:space="preserve">ABSTRACT: </w:t>
      </w:r>
      <w:r w:rsidRPr="001C7CFC">
        <w:rPr>
          <w:rFonts w:ascii="Times New Roman" w:eastAsia="Times New Roman" w:hAnsi="Times New Roman" w:cs="Times New Roman"/>
          <w:color w:val="000000"/>
          <w:sz w:val="19"/>
          <w:szCs w:val="19"/>
          <w:lang w:val="en-US"/>
        </w:rPr>
        <w:t>Considered are the issues of forming the innovation policy in conditions of the global world. Analyzed are the results of the innovation policy in Belarus. The findings of the research prove that despite preserving the scientific-technological potential, the results do not correlate with the costs; a technocratic approach to stimulating the innovative processes is still in place. The paper theoretically substantiates and proves the presence of systemic failures and information asymmetry in implementing the mechanisms of supporting innovations. Suggested are the conceptual foundations of expanding an approach to forming the innovation policy based on the combination of horizontal and goal-oriented measures of stimulating the innovation development.</w:t>
      </w:r>
    </w:p>
    <w:p w:rsidR="001567C4" w:rsidRDefault="001567C4">
      <w:pPr>
        <w:rPr>
          <w:lang w:val="en-US"/>
        </w:rPr>
      </w:pPr>
    </w:p>
    <w:p w:rsidR="001C7CFC" w:rsidRDefault="001C7CFC">
      <w:pPr>
        <w:rPr>
          <w:lang w:val="en-US"/>
        </w:rPr>
      </w:pPr>
    </w:p>
    <w:p w:rsidR="001C7CFC" w:rsidRPr="001C7CFC" w:rsidRDefault="001C7CFC" w:rsidP="001C7CFC">
      <w:pPr>
        <w:spacing w:after="0" w:line="240" w:lineRule="auto"/>
        <w:rPr>
          <w:rFonts w:ascii="Times New Roman" w:eastAsia="Times New Roman" w:hAnsi="Times New Roman" w:cs="Times New Roman"/>
          <w:sz w:val="24"/>
          <w:szCs w:val="24"/>
          <w:lang w:eastAsia="ru-RU"/>
        </w:rPr>
      </w:pPr>
      <w:proofErr w:type="gramStart"/>
      <w:r w:rsidRPr="001C7CFC">
        <w:rPr>
          <w:rFonts w:ascii="Times New Roman" w:eastAsia="Times New Roman" w:hAnsi="Times New Roman" w:cs="Times New Roman"/>
          <w:b/>
          <w:bCs/>
          <w:color w:val="000000"/>
          <w:sz w:val="28"/>
          <w:szCs w:val="28"/>
          <w:lang w:eastAsia="ru-RU"/>
        </w:rPr>
        <w:t>МЕТОДИЧЕСКИЙ ПОДХОД</w:t>
      </w:r>
      <w:proofErr w:type="gramEnd"/>
      <w:r w:rsidRPr="001C7CFC">
        <w:rPr>
          <w:rFonts w:ascii="Times New Roman" w:eastAsia="Times New Roman" w:hAnsi="Times New Roman" w:cs="Times New Roman"/>
          <w:b/>
          <w:bCs/>
          <w:color w:val="000000"/>
          <w:sz w:val="28"/>
          <w:szCs w:val="28"/>
          <w:lang w:eastAsia="ru-RU"/>
        </w:rPr>
        <w:t xml:space="preserve"> К СТАТИСТИЧЕСКОМУ АНАЛИЗУ ИННОВАЦИОННОГО ФУНКЦИОНИРОВАНИЯ РЕГИОНОВ</w:t>
      </w:r>
    </w:p>
    <w:p w:rsidR="001C7CFC" w:rsidRPr="001C7CFC" w:rsidRDefault="001C7CFC" w:rsidP="001C7CFC">
      <w:pPr>
        <w:spacing w:after="0" w:line="240" w:lineRule="auto"/>
        <w:rPr>
          <w:rFonts w:ascii="Times New Roman" w:eastAsia="Times New Roman" w:hAnsi="Times New Roman" w:cs="Times New Roman"/>
          <w:sz w:val="24"/>
          <w:szCs w:val="24"/>
          <w:lang w:eastAsia="ru-RU"/>
        </w:rPr>
      </w:pPr>
      <w:bookmarkStart w:id="1" w:name="bookmark1"/>
      <w:r w:rsidRPr="001C7CFC">
        <w:rPr>
          <w:rFonts w:ascii="Times New Roman" w:eastAsia="Times New Roman" w:hAnsi="Times New Roman" w:cs="Times New Roman"/>
          <w:b/>
          <w:bCs/>
          <w:color w:val="000000"/>
          <w:spacing w:val="10"/>
          <w:sz w:val="24"/>
          <w:szCs w:val="24"/>
          <w:lang w:eastAsia="ru-RU"/>
        </w:rPr>
        <w:t xml:space="preserve">Д.Ю. </w:t>
      </w:r>
      <w:proofErr w:type="spellStart"/>
      <w:r w:rsidRPr="001C7CFC">
        <w:rPr>
          <w:rFonts w:ascii="Times New Roman" w:eastAsia="Times New Roman" w:hAnsi="Times New Roman" w:cs="Times New Roman"/>
          <w:b/>
          <w:bCs/>
          <w:color w:val="000000"/>
          <w:spacing w:val="10"/>
          <w:sz w:val="24"/>
          <w:szCs w:val="24"/>
          <w:lang w:eastAsia="ru-RU"/>
        </w:rPr>
        <w:t>Фраймович</w:t>
      </w:r>
      <w:proofErr w:type="spellEnd"/>
      <w:r w:rsidRPr="001C7CFC">
        <w:rPr>
          <w:rFonts w:ascii="Times New Roman" w:eastAsia="Times New Roman" w:hAnsi="Times New Roman" w:cs="Times New Roman"/>
          <w:b/>
          <w:bCs/>
          <w:color w:val="000000"/>
          <w:spacing w:val="10"/>
          <w:sz w:val="24"/>
          <w:szCs w:val="24"/>
          <w:lang w:eastAsia="ru-RU"/>
        </w:rPr>
        <w:t>, З.В. Мищенко*</w:t>
      </w:r>
      <w:bookmarkEnd w:id="1"/>
    </w:p>
    <w:p w:rsidR="001C7CFC" w:rsidRPr="001C7CFC" w:rsidRDefault="001C7CFC" w:rsidP="001C7CFC">
      <w:pPr>
        <w:spacing w:after="0" w:line="240" w:lineRule="auto"/>
        <w:rPr>
          <w:rFonts w:ascii="Times New Roman" w:eastAsia="Times New Roman" w:hAnsi="Times New Roman" w:cs="Times New Roman"/>
          <w:sz w:val="24"/>
          <w:szCs w:val="24"/>
          <w:lang w:eastAsia="ru-RU"/>
        </w:rPr>
      </w:pPr>
      <w:r w:rsidRPr="001C7CFC">
        <w:rPr>
          <w:rFonts w:ascii="Times New Roman" w:eastAsia="Times New Roman" w:hAnsi="Times New Roman" w:cs="Times New Roman"/>
          <w:color w:val="000000"/>
          <w:sz w:val="19"/>
          <w:szCs w:val="19"/>
          <w:lang w:eastAsia="ru-RU"/>
        </w:rPr>
        <w:t xml:space="preserve">В статье предложено решение задачи классификации регионов Российской Федерации по </w:t>
      </w:r>
      <w:proofErr w:type="spellStart"/>
      <w:r w:rsidRPr="001C7CFC">
        <w:rPr>
          <w:rFonts w:ascii="Times New Roman" w:eastAsia="Times New Roman" w:hAnsi="Times New Roman" w:cs="Times New Roman"/>
          <w:color w:val="000000"/>
          <w:sz w:val="19"/>
          <w:szCs w:val="19"/>
          <w:lang w:eastAsia="ru-RU"/>
        </w:rPr>
        <w:t>уро</w:t>
      </w:r>
      <w:proofErr w:type="gramStart"/>
      <w:r w:rsidRPr="001C7CFC">
        <w:rPr>
          <w:rFonts w:ascii="Times New Roman" w:eastAsia="Times New Roman" w:hAnsi="Times New Roman" w:cs="Times New Roman"/>
          <w:color w:val="000000"/>
          <w:sz w:val="19"/>
          <w:szCs w:val="19"/>
          <w:lang w:eastAsia="ru-RU"/>
        </w:rPr>
        <w:t>и</w:t>
      </w:r>
      <w:proofErr w:type="spellEnd"/>
      <w:r w:rsidRPr="001C7CFC">
        <w:rPr>
          <w:rFonts w:ascii="Times New Roman" w:eastAsia="Times New Roman" w:hAnsi="Times New Roman" w:cs="Times New Roman"/>
          <w:color w:val="000000"/>
          <w:sz w:val="19"/>
          <w:szCs w:val="19"/>
          <w:lang w:eastAsia="ru-RU"/>
        </w:rPr>
        <w:t>-</w:t>
      </w:r>
      <w:proofErr w:type="gramEnd"/>
      <w:r w:rsidRPr="001C7CFC">
        <w:rPr>
          <w:rFonts w:ascii="Times New Roman" w:eastAsia="Times New Roman" w:hAnsi="Times New Roman" w:cs="Times New Roman"/>
          <w:color w:val="000000"/>
          <w:sz w:val="19"/>
          <w:szCs w:val="19"/>
          <w:lang w:eastAsia="ru-RU"/>
        </w:rPr>
        <w:t xml:space="preserve"> </w:t>
      </w:r>
      <w:proofErr w:type="spellStart"/>
      <w:r w:rsidRPr="001C7CFC">
        <w:rPr>
          <w:rFonts w:ascii="Times New Roman" w:eastAsia="Times New Roman" w:hAnsi="Times New Roman" w:cs="Times New Roman"/>
          <w:color w:val="000000"/>
          <w:sz w:val="19"/>
          <w:szCs w:val="19"/>
          <w:lang w:eastAsia="ru-RU"/>
        </w:rPr>
        <w:t>шо</w:t>
      </w:r>
      <w:proofErr w:type="spellEnd"/>
      <w:r w:rsidRPr="001C7CFC">
        <w:rPr>
          <w:rFonts w:ascii="Times New Roman" w:eastAsia="Times New Roman" w:hAnsi="Times New Roman" w:cs="Times New Roman"/>
          <w:color w:val="000000"/>
          <w:sz w:val="19"/>
          <w:szCs w:val="19"/>
          <w:lang w:eastAsia="ru-RU"/>
        </w:rPr>
        <w:t xml:space="preserve"> инновационного функционирования на основе статистического сопоставления множества </w:t>
      </w:r>
      <w:proofErr w:type="spellStart"/>
      <w:r w:rsidRPr="001C7CFC">
        <w:rPr>
          <w:rFonts w:ascii="Times New Roman" w:eastAsia="Times New Roman" w:hAnsi="Times New Roman" w:cs="Times New Roman"/>
          <w:color w:val="000000"/>
          <w:sz w:val="19"/>
          <w:szCs w:val="19"/>
          <w:lang w:eastAsia="ru-RU"/>
        </w:rPr>
        <w:t>крите</w:t>
      </w:r>
      <w:proofErr w:type="spellEnd"/>
      <w:r w:rsidRPr="001C7CFC">
        <w:rPr>
          <w:rFonts w:ascii="Times New Roman" w:eastAsia="Times New Roman" w:hAnsi="Times New Roman" w:cs="Times New Roman"/>
          <w:color w:val="000000"/>
          <w:sz w:val="19"/>
          <w:szCs w:val="19"/>
          <w:lang w:eastAsia="ru-RU"/>
        </w:rPr>
        <w:t xml:space="preserve">- </w:t>
      </w:r>
      <w:proofErr w:type="spellStart"/>
      <w:r w:rsidRPr="001C7CFC">
        <w:rPr>
          <w:rFonts w:ascii="Times New Roman" w:eastAsia="Times New Roman" w:hAnsi="Times New Roman" w:cs="Times New Roman"/>
          <w:color w:val="000000"/>
          <w:sz w:val="19"/>
          <w:szCs w:val="19"/>
          <w:lang w:eastAsia="ru-RU"/>
        </w:rPr>
        <w:t>рнен</w:t>
      </w:r>
      <w:proofErr w:type="spellEnd"/>
      <w:r w:rsidRPr="001C7CFC">
        <w:rPr>
          <w:rFonts w:ascii="Times New Roman" w:eastAsia="Times New Roman" w:hAnsi="Times New Roman" w:cs="Times New Roman"/>
          <w:color w:val="000000"/>
          <w:sz w:val="19"/>
          <w:szCs w:val="19"/>
          <w:lang w:eastAsia="ru-RU"/>
        </w:rPr>
        <w:t xml:space="preserve">. В расчетах задействованы показатели результативности и эффективности инновационной деятельности. Определены дополнительные индикаторы, позволяющие охарактеризовать устойчивость и стабильность </w:t>
      </w:r>
      <w:proofErr w:type="gramStart"/>
      <w:r w:rsidRPr="001C7CFC">
        <w:rPr>
          <w:rFonts w:ascii="Times New Roman" w:eastAsia="Times New Roman" w:hAnsi="Times New Roman" w:cs="Times New Roman"/>
          <w:color w:val="000000"/>
          <w:sz w:val="19"/>
          <w:szCs w:val="19"/>
          <w:lang w:eastAsia="ru-RU"/>
        </w:rPr>
        <w:t>научно-техническою</w:t>
      </w:r>
      <w:proofErr w:type="gramEnd"/>
      <w:r w:rsidRPr="001C7CFC">
        <w:rPr>
          <w:rFonts w:ascii="Times New Roman" w:eastAsia="Times New Roman" w:hAnsi="Times New Roman" w:cs="Times New Roman"/>
          <w:color w:val="000000"/>
          <w:sz w:val="19"/>
          <w:szCs w:val="19"/>
          <w:lang w:eastAsia="ru-RU"/>
        </w:rPr>
        <w:t xml:space="preserve"> развития территорий в Центральном федеральном округе.</w:t>
      </w:r>
    </w:p>
    <w:p w:rsidR="001C7CFC" w:rsidRPr="001C7CFC" w:rsidRDefault="001C7CFC" w:rsidP="001C7CFC">
      <w:pPr>
        <w:spacing w:after="0" w:line="240" w:lineRule="auto"/>
        <w:rPr>
          <w:rFonts w:ascii="Times New Roman" w:eastAsia="Times New Roman" w:hAnsi="Times New Roman" w:cs="Times New Roman"/>
          <w:sz w:val="24"/>
          <w:szCs w:val="24"/>
          <w:lang w:val="en-US" w:eastAsia="ru-RU"/>
        </w:rPr>
      </w:pPr>
      <w:r w:rsidRPr="001C7CFC">
        <w:rPr>
          <w:rFonts w:ascii="Times New Roman" w:eastAsia="Times New Roman" w:hAnsi="Times New Roman" w:cs="Times New Roman"/>
          <w:color w:val="000000"/>
          <w:sz w:val="21"/>
          <w:szCs w:val="21"/>
          <w:lang w:val="en-US"/>
        </w:rPr>
        <w:t xml:space="preserve">ABSTRACT: The paper suggests the solution of the problem of classifying the Russian Federation’s regions with regard to the level of innovative performance based on the statistical comparison of numerous criteria. The computations involve the indicators of innovative activity’s productivity and efficiency. Identified are additional indicators which allow </w:t>
      </w:r>
      <w:proofErr w:type="gramStart"/>
      <w:r w:rsidRPr="001C7CFC">
        <w:rPr>
          <w:rFonts w:ascii="Times New Roman" w:eastAsia="Times New Roman" w:hAnsi="Times New Roman" w:cs="Times New Roman"/>
          <w:color w:val="000000"/>
          <w:sz w:val="21"/>
          <w:szCs w:val="21"/>
          <w:lang w:val="en-US"/>
        </w:rPr>
        <w:t>to characterize</w:t>
      </w:r>
      <w:proofErr w:type="gramEnd"/>
      <w:r w:rsidRPr="001C7CFC">
        <w:rPr>
          <w:rFonts w:ascii="Times New Roman" w:eastAsia="Times New Roman" w:hAnsi="Times New Roman" w:cs="Times New Roman"/>
          <w:color w:val="000000"/>
          <w:sz w:val="21"/>
          <w:szCs w:val="21"/>
          <w:lang w:val="en-US"/>
        </w:rPr>
        <w:t xml:space="preserve"> the sustainability and stability of the Central federal region’s areas’ scientific and technological development.</w:t>
      </w:r>
    </w:p>
    <w:p w:rsidR="001C7CFC" w:rsidRDefault="001C7CFC">
      <w:pPr>
        <w:rPr>
          <w:lang w:val="en-US"/>
        </w:rPr>
      </w:pPr>
    </w:p>
    <w:p w:rsidR="001C7CFC" w:rsidRDefault="001C7CFC">
      <w:pPr>
        <w:rPr>
          <w:lang w:val="en-US"/>
        </w:rPr>
      </w:pPr>
    </w:p>
    <w:p w:rsidR="001C7CFC" w:rsidRPr="001C7CFC" w:rsidRDefault="001C7CFC" w:rsidP="001C7CFC">
      <w:pPr>
        <w:spacing w:after="0" w:line="240" w:lineRule="auto"/>
        <w:rPr>
          <w:rFonts w:ascii="Times New Roman" w:eastAsia="Times New Roman" w:hAnsi="Times New Roman" w:cs="Times New Roman"/>
          <w:sz w:val="24"/>
          <w:szCs w:val="24"/>
          <w:lang w:eastAsia="ru-RU"/>
        </w:rPr>
      </w:pPr>
      <w:r w:rsidRPr="001C7CFC">
        <w:rPr>
          <w:rFonts w:ascii="Times New Roman" w:eastAsia="Times New Roman" w:hAnsi="Times New Roman" w:cs="Times New Roman"/>
          <w:b/>
          <w:bCs/>
          <w:color w:val="000000"/>
          <w:spacing w:val="20"/>
          <w:sz w:val="28"/>
          <w:szCs w:val="28"/>
          <w:lang w:eastAsia="ru-RU"/>
        </w:rPr>
        <w:t>ПРИВЛЕЧЕНИЕ ПРЯМЫХ ИНОСТРАННЫХ ИНВЕСТИЦИЙ В ЭКОНОМИКУ ГОСУДАРСТВ В УСЛОВИЯХ ФУНКЦИОНИРОВАНИЯ ЕДИНОГО ЭКОНОМИЧЕСКОГО ПРОСТРАНСТВА БЕЛАРУСИ, КАЗАХСТАНА И РОССИИ</w:t>
      </w:r>
    </w:p>
    <w:p w:rsidR="001C7CFC" w:rsidRPr="001C7CFC" w:rsidRDefault="001C7CFC" w:rsidP="001C7CFC">
      <w:pPr>
        <w:spacing w:after="0" w:line="240" w:lineRule="auto"/>
        <w:rPr>
          <w:rFonts w:ascii="Times New Roman" w:eastAsia="Times New Roman" w:hAnsi="Times New Roman" w:cs="Times New Roman"/>
          <w:sz w:val="24"/>
          <w:szCs w:val="24"/>
          <w:lang w:eastAsia="ru-RU"/>
        </w:rPr>
      </w:pPr>
      <w:r w:rsidRPr="001C7CFC">
        <w:rPr>
          <w:rFonts w:ascii="Century Schoolbook" w:eastAsia="Times New Roman" w:hAnsi="Century Schoolbook" w:cs="Century Schoolbook"/>
          <w:color w:val="000000"/>
          <w:spacing w:val="10"/>
          <w:lang w:eastAsia="ru-RU"/>
        </w:rPr>
        <w:t xml:space="preserve">Г.В. Германович, Н.П. </w:t>
      </w:r>
      <w:proofErr w:type="spellStart"/>
      <w:r w:rsidRPr="001C7CFC">
        <w:rPr>
          <w:rFonts w:ascii="Century Schoolbook" w:eastAsia="Times New Roman" w:hAnsi="Century Schoolbook" w:cs="Century Schoolbook"/>
          <w:color w:val="000000"/>
          <w:spacing w:val="10"/>
          <w:lang w:eastAsia="ru-RU"/>
        </w:rPr>
        <w:t>Радикевич</w:t>
      </w:r>
      <w:proofErr w:type="spellEnd"/>
      <w:r w:rsidRPr="001C7CFC">
        <w:rPr>
          <w:rFonts w:ascii="Century Schoolbook" w:eastAsia="Times New Roman" w:hAnsi="Century Schoolbook" w:cs="Century Schoolbook"/>
          <w:color w:val="000000"/>
          <w:spacing w:val="10"/>
          <w:lang w:eastAsia="ru-RU"/>
        </w:rPr>
        <w:t>*</w:t>
      </w:r>
    </w:p>
    <w:p w:rsidR="001C7CFC" w:rsidRPr="005A1A41" w:rsidRDefault="001C7CFC" w:rsidP="001C7CFC">
      <w:pPr>
        <w:rPr>
          <w:rFonts w:ascii="Times New Roman" w:eastAsia="Times New Roman" w:hAnsi="Times New Roman" w:cs="Times New Roman"/>
          <w:color w:val="000000"/>
          <w:sz w:val="19"/>
          <w:szCs w:val="19"/>
          <w:lang w:eastAsia="ru-RU"/>
        </w:rPr>
      </w:pPr>
      <w:r w:rsidRPr="001C7CFC">
        <w:rPr>
          <w:rFonts w:ascii="Times New Roman" w:eastAsia="Times New Roman" w:hAnsi="Times New Roman" w:cs="Times New Roman"/>
          <w:color w:val="000000"/>
          <w:sz w:val="19"/>
          <w:szCs w:val="19"/>
          <w:lang w:eastAsia="ru-RU"/>
        </w:rPr>
        <w:t>Создание Единого экономического пространства Беларуси, Казахстана и России (НЭП) подмерзнет значительным изменениям объемы и структуру притока прямых иностранных инвестиций. Цель настоящей статьи - выявить эффекты данного интеграционного объединения на приток ПИИ в экономику Беларуси. Особое внимание авторы уделяют оценке инвестиционного климата каждой из стран - участниц ЕЭП, что позволяет определить направления дополнительного притока ПИИ и реорганизации существующих компаний, а также предложить комплекс мер по улучшению конкурентных преимуществ Беларуси как реципиента ПИИ.</w:t>
      </w:r>
    </w:p>
    <w:p w:rsidR="00A53E2D" w:rsidRDefault="00A53E2D" w:rsidP="001C7CFC">
      <w:pPr>
        <w:rPr>
          <w:b/>
          <w:bCs/>
          <w:sz w:val="20"/>
          <w:szCs w:val="20"/>
          <w:lang w:val="en-US"/>
        </w:rPr>
      </w:pPr>
      <w:r w:rsidRPr="00A53E2D">
        <w:rPr>
          <w:b/>
          <w:bCs/>
          <w:sz w:val="20"/>
          <w:szCs w:val="20"/>
          <w:lang w:val="en-US"/>
        </w:rPr>
        <w:t xml:space="preserve">ABSTRACT: </w:t>
      </w:r>
      <w:bookmarkStart w:id="2" w:name="_GoBack"/>
      <w:r w:rsidRPr="00A53E2D">
        <w:rPr>
          <w:b/>
          <w:bCs/>
          <w:sz w:val="20"/>
          <w:szCs w:val="20"/>
          <w:lang w:val="en-US"/>
        </w:rPr>
        <w:t xml:space="preserve">The establishment of the Single economic area (SEA) of Belarus, Kazakhstan and Russia will cause significant changes of foreign direct investments (FDI) inflow’s structure and volume. This papers aims </w:t>
      </w:r>
      <w:r w:rsidRPr="00A53E2D">
        <w:rPr>
          <w:b/>
          <w:bCs/>
          <w:sz w:val="20"/>
          <w:szCs w:val="20"/>
          <w:lang w:val="en-US"/>
        </w:rPr>
        <w:lastRenderedPageBreak/>
        <w:t xml:space="preserve">at identifying the effects of this </w:t>
      </w:r>
      <w:proofErr w:type="spellStart"/>
      <w:r w:rsidRPr="00A53E2D">
        <w:rPr>
          <w:b/>
          <w:bCs/>
          <w:sz w:val="20"/>
          <w:szCs w:val="20"/>
          <w:lang w:val="en-US"/>
        </w:rPr>
        <w:t>integrational</w:t>
      </w:r>
      <w:proofErr w:type="spellEnd"/>
      <w:r w:rsidRPr="00A53E2D">
        <w:rPr>
          <w:b/>
          <w:bCs/>
          <w:sz w:val="20"/>
          <w:szCs w:val="20"/>
          <w:lang w:val="en-US"/>
        </w:rPr>
        <w:t xml:space="preserve"> association on FDI inflow in Belarus’s economy. Special attention is paid to the evaluation of each SEA member-country’s investment climate, which enables to identify the directions of an addition FDI inflow and the reorganization of the existing companies, as well as suggest a set of measures on improving the competitive advantages of Belarus as a FDT recipient.</w:t>
      </w:r>
    </w:p>
    <w:bookmarkEnd w:id="2"/>
    <w:p w:rsidR="00A53E2D" w:rsidRDefault="00A53E2D" w:rsidP="001C7CFC">
      <w:pPr>
        <w:rPr>
          <w:b/>
          <w:bCs/>
          <w:sz w:val="20"/>
          <w:szCs w:val="20"/>
          <w:lang w:val="en-US"/>
        </w:rPr>
      </w:pPr>
    </w:p>
    <w:p w:rsidR="00A53E2D" w:rsidRPr="00A53E2D" w:rsidRDefault="00A53E2D" w:rsidP="00A53E2D">
      <w:pPr>
        <w:spacing w:after="0" w:line="240" w:lineRule="auto"/>
        <w:rPr>
          <w:rFonts w:ascii="Times New Roman" w:eastAsia="Times New Roman" w:hAnsi="Times New Roman" w:cs="Times New Roman"/>
          <w:sz w:val="24"/>
          <w:szCs w:val="24"/>
          <w:lang w:eastAsia="ru-RU"/>
        </w:rPr>
      </w:pPr>
      <w:r w:rsidRPr="00A53E2D">
        <w:rPr>
          <w:rFonts w:ascii="Times New Roman" w:eastAsia="Times New Roman" w:hAnsi="Times New Roman" w:cs="Times New Roman"/>
          <w:b/>
          <w:bCs/>
          <w:color w:val="000000"/>
          <w:spacing w:val="10"/>
          <w:sz w:val="28"/>
          <w:szCs w:val="28"/>
          <w:lang w:eastAsia="ru-RU"/>
        </w:rPr>
        <w:t>К ВОПРОСУ ОБ ИСПОЛЬЗОВАНИИ ПРОГРАММНОГО МЕТОДА В ОБЕСПЕЧЕНИИ ЭФФЕКТИВНОГО</w:t>
      </w:r>
    </w:p>
    <w:p w:rsidR="00A53E2D" w:rsidRPr="00A53E2D" w:rsidRDefault="00A53E2D" w:rsidP="00A53E2D">
      <w:pPr>
        <w:spacing w:after="0" w:line="240" w:lineRule="auto"/>
        <w:rPr>
          <w:rFonts w:ascii="Times New Roman" w:eastAsia="Times New Roman" w:hAnsi="Times New Roman" w:cs="Times New Roman"/>
          <w:sz w:val="24"/>
          <w:szCs w:val="24"/>
          <w:lang w:eastAsia="ru-RU"/>
        </w:rPr>
      </w:pPr>
      <w:r w:rsidRPr="00A53E2D">
        <w:rPr>
          <w:rFonts w:ascii="Times New Roman" w:eastAsia="Times New Roman" w:hAnsi="Times New Roman" w:cs="Times New Roman"/>
          <w:b/>
          <w:bCs/>
          <w:color w:val="000000"/>
          <w:spacing w:val="10"/>
          <w:sz w:val="28"/>
          <w:szCs w:val="28"/>
          <w:lang w:eastAsia="ru-RU"/>
        </w:rPr>
        <w:t>ВЗАИМОДЕЙСТВИЯ ОРГАНОВ ГОСУДАРСТВЕННОЙ ВЛАСТИ С ОБЩЕСТВЕННОСТЬЮ</w:t>
      </w:r>
    </w:p>
    <w:p w:rsidR="00A53E2D" w:rsidRPr="00A53E2D" w:rsidRDefault="00A53E2D" w:rsidP="00A53E2D">
      <w:pPr>
        <w:spacing w:after="0" w:line="240" w:lineRule="auto"/>
        <w:rPr>
          <w:rFonts w:ascii="Times New Roman" w:eastAsia="Times New Roman" w:hAnsi="Times New Roman" w:cs="Times New Roman"/>
          <w:sz w:val="24"/>
          <w:szCs w:val="24"/>
          <w:lang w:eastAsia="ru-RU"/>
        </w:rPr>
      </w:pPr>
      <w:r w:rsidRPr="00A53E2D">
        <w:rPr>
          <w:rFonts w:ascii="Times New Roman" w:eastAsia="Times New Roman" w:hAnsi="Times New Roman" w:cs="Times New Roman"/>
          <w:color w:val="000000"/>
          <w:spacing w:val="10"/>
          <w:sz w:val="25"/>
          <w:szCs w:val="25"/>
          <w:lang w:eastAsia="ru-RU"/>
        </w:rPr>
        <w:t xml:space="preserve">А.В. </w:t>
      </w:r>
      <w:proofErr w:type="spellStart"/>
      <w:r w:rsidRPr="00A53E2D">
        <w:rPr>
          <w:rFonts w:ascii="Times New Roman" w:eastAsia="Times New Roman" w:hAnsi="Times New Roman" w:cs="Times New Roman"/>
          <w:color w:val="000000"/>
          <w:spacing w:val="10"/>
          <w:sz w:val="25"/>
          <w:szCs w:val="25"/>
          <w:lang w:eastAsia="ru-RU"/>
        </w:rPr>
        <w:t>Халецкий</w:t>
      </w:r>
      <w:proofErr w:type="spellEnd"/>
      <w:r w:rsidRPr="00A53E2D">
        <w:rPr>
          <w:rFonts w:ascii="Times New Roman" w:eastAsia="Times New Roman" w:hAnsi="Times New Roman" w:cs="Times New Roman"/>
          <w:color w:val="000000"/>
          <w:spacing w:val="10"/>
          <w:sz w:val="25"/>
          <w:szCs w:val="25"/>
          <w:lang w:eastAsia="ru-RU"/>
        </w:rPr>
        <w:t>*</w:t>
      </w:r>
    </w:p>
    <w:p w:rsidR="00A53E2D" w:rsidRPr="00A53E2D" w:rsidRDefault="00A53E2D" w:rsidP="00A53E2D">
      <w:pPr>
        <w:spacing w:after="0" w:line="240" w:lineRule="auto"/>
        <w:rPr>
          <w:rFonts w:ascii="Times New Roman" w:eastAsia="Times New Roman" w:hAnsi="Times New Roman" w:cs="Times New Roman"/>
          <w:sz w:val="24"/>
          <w:szCs w:val="24"/>
          <w:lang w:eastAsia="ru-RU"/>
        </w:rPr>
      </w:pPr>
      <w:r w:rsidRPr="00A53E2D">
        <w:rPr>
          <w:rFonts w:ascii="Times New Roman" w:eastAsia="Times New Roman" w:hAnsi="Times New Roman" w:cs="Times New Roman"/>
          <w:color w:val="000000"/>
          <w:sz w:val="20"/>
          <w:szCs w:val="20"/>
          <w:lang w:eastAsia="ru-RU"/>
        </w:rPr>
        <w:t xml:space="preserve">В статье предложено обоснование концептуальных и научно-практических оспой обеспечения эффективного взаимодействия органов государственной власти с </w:t>
      </w:r>
      <w:proofErr w:type="spellStart"/>
      <w:r w:rsidRPr="00A53E2D">
        <w:rPr>
          <w:rFonts w:ascii="Times New Roman" w:eastAsia="Times New Roman" w:hAnsi="Times New Roman" w:cs="Times New Roman"/>
          <w:color w:val="000000"/>
          <w:sz w:val="20"/>
          <w:szCs w:val="20"/>
          <w:lang w:eastAsia="ru-RU"/>
        </w:rPr>
        <w:t>общеетненностью</w:t>
      </w:r>
      <w:proofErr w:type="spellEnd"/>
      <w:r w:rsidRPr="00A53E2D">
        <w:rPr>
          <w:rFonts w:ascii="Times New Roman" w:eastAsia="Times New Roman" w:hAnsi="Times New Roman" w:cs="Times New Roman"/>
          <w:color w:val="000000"/>
          <w:sz w:val="20"/>
          <w:szCs w:val="20"/>
          <w:lang w:eastAsia="ru-RU"/>
        </w:rPr>
        <w:t xml:space="preserve"> с учетом особенностей </w:t>
      </w:r>
      <w:proofErr w:type="spellStart"/>
      <w:r w:rsidRPr="00A53E2D">
        <w:rPr>
          <w:rFonts w:ascii="Times New Roman" w:eastAsia="Times New Roman" w:hAnsi="Times New Roman" w:cs="Times New Roman"/>
          <w:color w:val="000000"/>
          <w:sz w:val="20"/>
          <w:szCs w:val="20"/>
          <w:lang w:eastAsia="ru-RU"/>
        </w:rPr>
        <w:t>сс</w:t>
      </w:r>
      <w:proofErr w:type="spellEnd"/>
      <w:r w:rsidRPr="00A53E2D">
        <w:rPr>
          <w:rFonts w:ascii="Times New Roman" w:eastAsia="Times New Roman" w:hAnsi="Times New Roman" w:cs="Times New Roman"/>
          <w:color w:val="000000"/>
          <w:sz w:val="20"/>
          <w:szCs w:val="20"/>
          <w:lang w:eastAsia="ru-RU"/>
        </w:rPr>
        <w:t xml:space="preserve"> организации в контексте развития гражданского общества в Украине. Проведен целевой анализ научной литературы, уточнено содержание понятия взаимодействия власти с институтами гражданского общества и его составляющих, проанализированы преимущества программного метода как инструмента, обеспечивающего эффективное </w:t>
      </w:r>
      <w:proofErr w:type="spellStart"/>
      <w:r w:rsidRPr="00A53E2D">
        <w:rPr>
          <w:rFonts w:ascii="Times New Roman" w:eastAsia="Times New Roman" w:hAnsi="Times New Roman" w:cs="Times New Roman"/>
          <w:color w:val="000000"/>
          <w:sz w:val="20"/>
          <w:szCs w:val="20"/>
          <w:lang w:eastAsia="ru-RU"/>
        </w:rPr>
        <w:t>кзанмодейспше</w:t>
      </w:r>
      <w:proofErr w:type="spellEnd"/>
      <w:r w:rsidRPr="00A53E2D">
        <w:rPr>
          <w:rFonts w:ascii="Times New Roman" w:eastAsia="Times New Roman" w:hAnsi="Times New Roman" w:cs="Times New Roman"/>
          <w:color w:val="000000"/>
          <w:sz w:val="20"/>
          <w:szCs w:val="20"/>
          <w:lang w:eastAsia="ru-RU"/>
        </w:rPr>
        <w:t xml:space="preserve"> органов государственной власти с общественностью,</w:t>
      </w:r>
    </w:p>
    <w:p w:rsidR="00A53E2D" w:rsidRPr="00A53E2D" w:rsidRDefault="00A53E2D" w:rsidP="00A53E2D">
      <w:pPr>
        <w:spacing w:after="0" w:line="240" w:lineRule="auto"/>
        <w:rPr>
          <w:rFonts w:ascii="Times New Roman" w:eastAsia="Times New Roman" w:hAnsi="Times New Roman" w:cs="Times New Roman"/>
          <w:sz w:val="24"/>
          <w:szCs w:val="24"/>
          <w:lang w:val="en-US" w:eastAsia="ru-RU"/>
        </w:rPr>
      </w:pPr>
      <w:r w:rsidRPr="00A53E2D">
        <w:rPr>
          <w:rFonts w:ascii="Times New Roman" w:eastAsia="Times New Roman" w:hAnsi="Times New Roman" w:cs="Times New Roman"/>
          <w:color w:val="000000"/>
          <w:sz w:val="21"/>
          <w:szCs w:val="21"/>
          <w:lang w:val="en-US"/>
        </w:rPr>
        <w:t xml:space="preserve">ABSTRACT: The article suggests the substantiation of conceptual and scientific-practical foundations for ensuring an effective interaction of the slate power bodies with regard to specifics of its organization in the context of the civic society’s development in Ukraine. A targeted analysis of the scholarly literature was done. Specified was the content of the concept of interaction between authorities and civic society institutions as well as its components. Analyzed were the advantages of the program method as a tool ensuring an effective interaction of state power bodies with the </w:t>
      </w:r>
      <w:proofErr w:type="gramStart"/>
      <w:r w:rsidRPr="00A53E2D">
        <w:rPr>
          <w:rFonts w:ascii="Times New Roman" w:eastAsia="Times New Roman" w:hAnsi="Times New Roman" w:cs="Times New Roman"/>
          <w:color w:val="000000"/>
          <w:sz w:val="21"/>
          <w:szCs w:val="21"/>
          <w:lang w:val="en-US"/>
        </w:rPr>
        <w:t>public.</w:t>
      </w:r>
      <w:proofErr w:type="gramEnd"/>
    </w:p>
    <w:p w:rsidR="00A53E2D" w:rsidRDefault="00A53E2D" w:rsidP="001C7CFC">
      <w:pPr>
        <w:rPr>
          <w:b/>
          <w:bCs/>
          <w:sz w:val="20"/>
          <w:szCs w:val="20"/>
          <w:lang w:val="en-US"/>
        </w:rPr>
      </w:pPr>
    </w:p>
    <w:p w:rsidR="00A53E2D" w:rsidRDefault="00A53E2D" w:rsidP="001C7CFC">
      <w:pPr>
        <w:rPr>
          <w:b/>
          <w:bCs/>
          <w:sz w:val="20"/>
          <w:szCs w:val="20"/>
          <w:lang w:val="en-US"/>
        </w:rPr>
      </w:pPr>
    </w:p>
    <w:p w:rsidR="00A53E2D" w:rsidRPr="00A53E2D" w:rsidRDefault="00A53E2D" w:rsidP="00A53E2D">
      <w:pPr>
        <w:spacing w:after="0" w:line="240" w:lineRule="auto"/>
        <w:rPr>
          <w:rFonts w:ascii="Times New Roman" w:eastAsia="Times New Roman" w:hAnsi="Times New Roman" w:cs="Times New Roman"/>
          <w:sz w:val="24"/>
          <w:szCs w:val="24"/>
          <w:lang w:eastAsia="ru-RU"/>
        </w:rPr>
      </w:pPr>
      <w:r w:rsidRPr="00A53E2D">
        <w:rPr>
          <w:rFonts w:ascii="Times New Roman" w:eastAsia="Times New Roman" w:hAnsi="Times New Roman" w:cs="Times New Roman"/>
          <w:b/>
          <w:bCs/>
          <w:color w:val="000000"/>
          <w:sz w:val="28"/>
          <w:szCs w:val="28"/>
          <w:lang w:eastAsia="ru-RU"/>
        </w:rPr>
        <w:t>ЗОНА ЕВРО: ОТ ПОЛИТИКИ КРИЗИСА К ПОЛИТИКЕ РОСТА</w:t>
      </w:r>
    </w:p>
    <w:p w:rsidR="00A53E2D" w:rsidRPr="00A53E2D" w:rsidRDefault="00A53E2D" w:rsidP="00A53E2D">
      <w:pPr>
        <w:spacing w:after="0" w:line="240" w:lineRule="auto"/>
        <w:rPr>
          <w:rFonts w:ascii="Times New Roman" w:eastAsia="Times New Roman" w:hAnsi="Times New Roman" w:cs="Times New Roman"/>
          <w:sz w:val="24"/>
          <w:szCs w:val="24"/>
          <w:lang w:eastAsia="ru-RU"/>
        </w:rPr>
      </w:pPr>
      <w:r w:rsidRPr="00A53E2D">
        <w:rPr>
          <w:rFonts w:ascii="Times New Roman" w:eastAsia="Times New Roman" w:hAnsi="Times New Roman" w:cs="Times New Roman"/>
          <w:b/>
          <w:bCs/>
          <w:color w:val="000000"/>
          <w:sz w:val="28"/>
          <w:szCs w:val="28"/>
          <w:lang w:eastAsia="ru-RU"/>
        </w:rPr>
        <w:t>Д.И. Кондратов'</w:t>
      </w:r>
    </w:p>
    <w:p w:rsidR="00A53E2D" w:rsidRPr="00A53E2D" w:rsidRDefault="00A53E2D" w:rsidP="00A53E2D">
      <w:pPr>
        <w:spacing w:after="0" w:line="240" w:lineRule="auto"/>
        <w:rPr>
          <w:rFonts w:ascii="Times New Roman" w:eastAsia="Times New Roman" w:hAnsi="Times New Roman" w:cs="Times New Roman"/>
          <w:sz w:val="24"/>
          <w:szCs w:val="24"/>
          <w:lang w:eastAsia="ru-RU"/>
        </w:rPr>
      </w:pPr>
      <w:proofErr w:type="gramStart"/>
      <w:r w:rsidRPr="00A53E2D">
        <w:rPr>
          <w:rFonts w:ascii="Times New Roman" w:eastAsia="Times New Roman" w:hAnsi="Times New Roman" w:cs="Times New Roman"/>
          <w:color w:val="000000"/>
          <w:spacing w:val="10"/>
          <w:sz w:val="20"/>
          <w:szCs w:val="20"/>
          <w:lang w:eastAsia="ru-RU"/>
        </w:rPr>
        <w:t>(Окончание.</w:t>
      </w:r>
      <w:proofErr w:type="gramEnd"/>
      <w:r w:rsidRPr="00A53E2D">
        <w:rPr>
          <w:rFonts w:ascii="Times New Roman" w:eastAsia="Times New Roman" w:hAnsi="Times New Roman" w:cs="Times New Roman"/>
          <w:color w:val="000000"/>
          <w:spacing w:val="10"/>
          <w:sz w:val="20"/>
          <w:szCs w:val="20"/>
          <w:lang w:eastAsia="ru-RU"/>
        </w:rPr>
        <w:t xml:space="preserve"> Начало в </w:t>
      </w:r>
      <w:r w:rsidRPr="00A53E2D">
        <w:rPr>
          <w:rFonts w:ascii="Times New Roman" w:eastAsia="Times New Roman" w:hAnsi="Times New Roman" w:cs="Times New Roman"/>
          <w:color w:val="000000"/>
          <w:spacing w:val="10"/>
          <w:sz w:val="20"/>
          <w:szCs w:val="20"/>
        </w:rPr>
        <w:t>&gt;</w:t>
      </w:r>
      <w:r w:rsidRPr="00A53E2D">
        <w:rPr>
          <w:rFonts w:ascii="Times New Roman" w:eastAsia="Times New Roman" w:hAnsi="Times New Roman" w:cs="Times New Roman"/>
          <w:color w:val="000000"/>
          <w:spacing w:val="10"/>
          <w:sz w:val="20"/>
          <w:szCs w:val="20"/>
          <w:lang w:val="en-US"/>
        </w:rPr>
        <w:t>fc</w:t>
      </w:r>
      <w:r w:rsidRPr="00A53E2D">
        <w:rPr>
          <w:rFonts w:ascii="Times New Roman" w:eastAsia="Times New Roman" w:hAnsi="Times New Roman" w:cs="Times New Roman"/>
          <w:color w:val="000000"/>
          <w:spacing w:val="10"/>
          <w:sz w:val="20"/>
          <w:szCs w:val="20"/>
        </w:rPr>
        <w:t xml:space="preserve"> </w:t>
      </w:r>
      <w:r w:rsidRPr="00A53E2D">
        <w:rPr>
          <w:rFonts w:ascii="Times New Roman" w:eastAsia="Times New Roman" w:hAnsi="Times New Roman" w:cs="Times New Roman"/>
          <w:color w:val="000000"/>
          <w:spacing w:val="10"/>
          <w:sz w:val="20"/>
          <w:szCs w:val="20"/>
          <w:lang w:eastAsia="ru-RU"/>
        </w:rPr>
        <w:t>1)</w:t>
      </w:r>
    </w:p>
    <w:p w:rsidR="00A53E2D" w:rsidRPr="00A53E2D" w:rsidRDefault="00A53E2D" w:rsidP="00A53E2D">
      <w:pPr>
        <w:spacing w:after="0" w:line="240" w:lineRule="auto"/>
        <w:rPr>
          <w:rFonts w:ascii="Times New Roman" w:eastAsia="Times New Roman" w:hAnsi="Times New Roman" w:cs="Times New Roman"/>
          <w:sz w:val="24"/>
          <w:szCs w:val="24"/>
          <w:lang w:eastAsia="ru-RU"/>
        </w:rPr>
      </w:pPr>
      <w:r w:rsidRPr="00A53E2D">
        <w:rPr>
          <w:rFonts w:ascii="Times New Roman" w:eastAsia="Times New Roman" w:hAnsi="Times New Roman" w:cs="Times New Roman"/>
          <w:color w:val="000000"/>
          <w:sz w:val="19"/>
          <w:szCs w:val="19"/>
          <w:lang w:eastAsia="ru-RU"/>
        </w:rPr>
        <w:t>И статье исследуются причины возникновения и различные проявления текущего европейского долгоного кризиса. Констатируется, что фаза быстрого восстановления экономики после кризиса завершилась. Проанализированы антикризисные меры, принятые в промышленно развитых странах в 2007-2012 гг. Рассмотрены влияние мирового финансового кризиса па европейскую экономику, особенности денежно-кредитной политики Европейского центрального банка в современных условиях и основные направления бюджетной политики.</w:t>
      </w:r>
    </w:p>
    <w:p w:rsidR="00A53E2D" w:rsidRPr="00A53E2D" w:rsidRDefault="00A53E2D" w:rsidP="00A53E2D">
      <w:pPr>
        <w:spacing w:after="0" w:line="240" w:lineRule="auto"/>
        <w:rPr>
          <w:rFonts w:ascii="Times New Roman" w:eastAsia="Times New Roman" w:hAnsi="Times New Roman" w:cs="Times New Roman"/>
          <w:sz w:val="24"/>
          <w:szCs w:val="24"/>
          <w:lang w:val="en-US" w:eastAsia="ru-RU"/>
        </w:rPr>
      </w:pPr>
      <w:r w:rsidRPr="00A53E2D">
        <w:rPr>
          <w:rFonts w:ascii="Times New Roman" w:eastAsia="Times New Roman" w:hAnsi="Times New Roman" w:cs="Times New Roman"/>
          <w:color w:val="000000"/>
          <w:spacing w:val="10"/>
          <w:sz w:val="20"/>
          <w:szCs w:val="20"/>
          <w:lang w:val="en-US"/>
        </w:rPr>
        <w:t>ABSTRACT: The article discusses the causes and various manifestations of the current European debt crisis. U is stated that the phase of the economy's rapid recovery has ended. Analyzed are (.he anti-crisis measures taken in industrial advanced countries in the period of 2007 -2012. Considered are the impact of the world financial crisis on Europe’s economy, the peculiarities of the ECB monetary policy in modern conditions, and the main directions of the fiscal policy.</w:t>
      </w:r>
    </w:p>
    <w:p w:rsidR="00A53E2D" w:rsidRDefault="00A53E2D" w:rsidP="001C7CFC">
      <w:pPr>
        <w:rPr>
          <w:b/>
          <w:bCs/>
          <w:sz w:val="20"/>
          <w:szCs w:val="20"/>
          <w:lang w:val="en-US"/>
        </w:rPr>
      </w:pPr>
    </w:p>
    <w:p w:rsidR="00A53E2D" w:rsidRDefault="00A53E2D" w:rsidP="001C7CFC">
      <w:pPr>
        <w:rPr>
          <w:b/>
          <w:bCs/>
          <w:sz w:val="20"/>
          <w:szCs w:val="20"/>
          <w:lang w:val="en-US"/>
        </w:rPr>
      </w:pPr>
    </w:p>
    <w:p w:rsidR="00A53E2D" w:rsidRPr="00A53E2D" w:rsidRDefault="00A53E2D" w:rsidP="00A53E2D">
      <w:pPr>
        <w:spacing w:after="0" w:line="240" w:lineRule="auto"/>
        <w:rPr>
          <w:rFonts w:ascii="Times New Roman" w:eastAsia="Times New Roman" w:hAnsi="Times New Roman" w:cs="Times New Roman"/>
          <w:sz w:val="24"/>
          <w:szCs w:val="24"/>
          <w:lang w:eastAsia="ru-RU"/>
        </w:rPr>
      </w:pPr>
      <w:r w:rsidRPr="00A53E2D">
        <w:rPr>
          <w:rFonts w:ascii="Times New Roman" w:eastAsia="Times New Roman" w:hAnsi="Times New Roman" w:cs="Times New Roman"/>
          <w:b/>
          <w:bCs/>
          <w:color w:val="000000"/>
          <w:spacing w:val="20"/>
          <w:sz w:val="28"/>
          <w:szCs w:val="28"/>
          <w:lang w:eastAsia="ru-RU"/>
        </w:rPr>
        <w:t>МОДЕРНИЗАЦИЯ НАЦИОНАЛЬНОЙ ЭКОНОМИКИ -</w:t>
      </w:r>
    </w:p>
    <w:p w:rsidR="00A53E2D" w:rsidRPr="00A53E2D" w:rsidRDefault="00A53E2D" w:rsidP="00A53E2D">
      <w:pPr>
        <w:spacing w:after="0" w:line="240" w:lineRule="auto"/>
        <w:rPr>
          <w:rFonts w:ascii="Times New Roman" w:eastAsia="Times New Roman" w:hAnsi="Times New Roman" w:cs="Times New Roman"/>
          <w:sz w:val="24"/>
          <w:szCs w:val="24"/>
          <w:lang w:eastAsia="ru-RU"/>
        </w:rPr>
      </w:pPr>
      <w:r w:rsidRPr="00A53E2D">
        <w:rPr>
          <w:rFonts w:ascii="Times New Roman" w:eastAsia="Times New Roman" w:hAnsi="Times New Roman" w:cs="Times New Roman"/>
          <w:b/>
          <w:bCs/>
          <w:color w:val="000000"/>
          <w:spacing w:val="20"/>
          <w:sz w:val="28"/>
          <w:szCs w:val="28"/>
          <w:lang w:eastAsia="ru-RU"/>
        </w:rPr>
        <w:t>ИМПЕРАТИВ ВРЕМЕНИ</w:t>
      </w:r>
    </w:p>
    <w:p w:rsidR="00A53E2D" w:rsidRPr="00A53E2D" w:rsidRDefault="00A53E2D" w:rsidP="00A53E2D">
      <w:pPr>
        <w:spacing w:after="0" w:line="240" w:lineRule="auto"/>
        <w:rPr>
          <w:rFonts w:ascii="Times New Roman" w:eastAsia="Times New Roman" w:hAnsi="Times New Roman" w:cs="Times New Roman"/>
          <w:sz w:val="24"/>
          <w:szCs w:val="24"/>
          <w:lang w:eastAsia="ru-RU"/>
        </w:rPr>
      </w:pPr>
      <w:r w:rsidRPr="00A53E2D">
        <w:rPr>
          <w:rFonts w:ascii="Times New Roman" w:eastAsia="Times New Roman" w:hAnsi="Times New Roman" w:cs="Times New Roman"/>
          <w:color w:val="000000"/>
          <w:spacing w:val="10"/>
          <w:sz w:val="25"/>
          <w:szCs w:val="25"/>
          <w:lang w:eastAsia="ru-RU"/>
        </w:rPr>
        <w:t xml:space="preserve">В.Н. </w:t>
      </w:r>
      <w:proofErr w:type="spellStart"/>
      <w:r w:rsidRPr="00A53E2D">
        <w:rPr>
          <w:rFonts w:ascii="Times New Roman" w:eastAsia="Times New Roman" w:hAnsi="Times New Roman" w:cs="Times New Roman"/>
          <w:color w:val="000000"/>
          <w:spacing w:val="10"/>
          <w:sz w:val="25"/>
          <w:szCs w:val="25"/>
          <w:lang w:eastAsia="ru-RU"/>
        </w:rPr>
        <w:t>Шимов</w:t>
      </w:r>
      <w:proofErr w:type="spellEnd"/>
      <w:r w:rsidRPr="00A53E2D">
        <w:rPr>
          <w:rFonts w:ascii="Times New Roman" w:eastAsia="Times New Roman" w:hAnsi="Times New Roman" w:cs="Times New Roman"/>
          <w:color w:val="000000"/>
          <w:spacing w:val="10"/>
          <w:sz w:val="25"/>
          <w:szCs w:val="25"/>
          <w:lang w:eastAsia="ru-RU"/>
        </w:rPr>
        <w:t>, Л.М. Крюков*</w:t>
      </w:r>
    </w:p>
    <w:p w:rsidR="00A53E2D" w:rsidRPr="00A53E2D" w:rsidRDefault="00A53E2D" w:rsidP="00A53E2D">
      <w:pPr>
        <w:spacing w:after="0" w:line="240" w:lineRule="auto"/>
        <w:rPr>
          <w:rFonts w:ascii="Times New Roman" w:eastAsia="Times New Roman" w:hAnsi="Times New Roman" w:cs="Times New Roman"/>
          <w:sz w:val="24"/>
          <w:szCs w:val="24"/>
          <w:lang w:val="en-US" w:eastAsia="ru-RU"/>
        </w:rPr>
      </w:pPr>
      <w:r w:rsidRPr="00A53E2D">
        <w:rPr>
          <w:rFonts w:ascii="Times New Roman" w:eastAsia="Times New Roman" w:hAnsi="Times New Roman" w:cs="Times New Roman"/>
          <w:color w:val="000000"/>
          <w:sz w:val="20"/>
          <w:szCs w:val="20"/>
          <w:lang w:eastAsia="ru-RU"/>
        </w:rPr>
        <w:t xml:space="preserve">Статья посвящена исследованию актуальных проблем модернизации экономики на </w:t>
      </w:r>
      <w:proofErr w:type="spellStart"/>
      <w:r w:rsidRPr="00A53E2D">
        <w:rPr>
          <w:rFonts w:ascii="Times New Roman" w:eastAsia="Times New Roman" w:hAnsi="Times New Roman" w:cs="Times New Roman"/>
          <w:color w:val="000000"/>
          <w:sz w:val="20"/>
          <w:szCs w:val="20"/>
          <w:lang w:eastAsia="ru-RU"/>
        </w:rPr>
        <w:t>страновом</w:t>
      </w:r>
      <w:proofErr w:type="spellEnd"/>
      <w:r w:rsidRPr="00A53E2D">
        <w:rPr>
          <w:rFonts w:ascii="Times New Roman" w:eastAsia="Times New Roman" w:hAnsi="Times New Roman" w:cs="Times New Roman"/>
          <w:color w:val="000000"/>
          <w:sz w:val="20"/>
          <w:szCs w:val="20"/>
          <w:lang w:eastAsia="ru-RU"/>
        </w:rPr>
        <w:t xml:space="preserve"> и </w:t>
      </w:r>
      <w:proofErr w:type="gramStart"/>
      <w:r w:rsidRPr="00A53E2D">
        <w:rPr>
          <w:rFonts w:ascii="Times New Roman" w:eastAsia="Times New Roman" w:hAnsi="Times New Roman" w:cs="Times New Roman"/>
          <w:color w:val="000000"/>
          <w:sz w:val="20"/>
          <w:szCs w:val="20"/>
          <w:lang w:eastAsia="ru-RU"/>
        </w:rPr>
        <w:t>международном</w:t>
      </w:r>
      <w:proofErr w:type="gramEnd"/>
      <w:r w:rsidRPr="00A53E2D">
        <w:rPr>
          <w:rFonts w:ascii="Times New Roman" w:eastAsia="Times New Roman" w:hAnsi="Times New Roman" w:cs="Times New Roman"/>
          <w:color w:val="000000"/>
          <w:sz w:val="20"/>
          <w:szCs w:val="20"/>
          <w:lang w:eastAsia="ru-RU"/>
        </w:rPr>
        <w:t xml:space="preserve"> уровнях. Изложены основные положения теорий модернизации, этапы ее развертывания в мире </w:t>
      </w:r>
      <w:r w:rsidRPr="00A53E2D">
        <w:rPr>
          <w:rFonts w:ascii="Times New Roman" w:eastAsia="Times New Roman" w:hAnsi="Times New Roman" w:cs="Times New Roman"/>
          <w:b/>
          <w:bCs/>
          <w:color w:val="000000"/>
          <w:sz w:val="20"/>
          <w:szCs w:val="20"/>
          <w:lang w:eastAsia="ru-RU"/>
        </w:rPr>
        <w:t xml:space="preserve">и </w:t>
      </w:r>
      <w:r w:rsidRPr="00A53E2D">
        <w:rPr>
          <w:rFonts w:ascii="Times New Roman" w:eastAsia="Times New Roman" w:hAnsi="Times New Roman" w:cs="Times New Roman"/>
          <w:color w:val="000000"/>
          <w:sz w:val="20"/>
          <w:szCs w:val="20"/>
          <w:lang w:eastAsia="ru-RU"/>
        </w:rPr>
        <w:t>стране. Даны</w:t>
      </w:r>
      <w:r w:rsidRPr="00A53E2D">
        <w:rPr>
          <w:rFonts w:ascii="Times New Roman" w:eastAsia="Times New Roman" w:hAnsi="Times New Roman" w:cs="Times New Roman"/>
          <w:color w:val="000000"/>
          <w:sz w:val="20"/>
          <w:szCs w:val="20"/>
          <w:lang w:val="en-US" w:eastAsia="ru-RU"/>
        </w:rPr>
        <w:t xml:space="preserve"> </w:t>
      </w:r>
      <w:r w:rsidRPr="00A53E2D">
        <w:rPr>
          <w:rFonts w:ascii="Times New Roman" w:eastAsia="Times New Roman" w:hAnsi="Times New Roman" w:cs="Times New Roman"/>
          <w:color w:val="000000"/>
          <w:sz w:val="20"/>
          <w:szCs w:val="20"/>
          <w:lang w:eastAsia="ru-RU"/>
        </w:rPr>
        <w:t>предложения</w:t>
      </w:r>
      <w:r w:rsidRPr="00A53E2D">
        <w:rPr>
          <w:rFonts w:ascii="Times New Roman" w:eastAsia="Times New Roman" w:hAnsi="Times New Roman" w:cs="Times New Roman"/>
          <w:color w:val="000000"/>
          <w:sz w:val="20"/>
          <w:szCs w:val="20"/>
          <w:lang w:val="en-US" w:eastAsia="ru-RU"/>
        </w:rPr>
        <w:t xml:space="preserve"> </w:t>
      </w:r>
      <w:r w:rsidRPr="00A53E2D">
        <w:rPr>
          <w:rFonts w:ascii="Times New Roman" w:eastAsia="Times New Roman" w:hAnsi="Times New Roman" w:cs="Times New Roman"/>
          <w:color w:val="000000"/>
          <w:sz w:val="20"/>
          <w:szCs w:val="20"/>
          <w:lang w:eastAsia="ru-RU"/>
        </w:rPr>
        <w:t>по</w:t>
      </w:r>
      <w:r w:rsidRPr="00A53E2D">
        <w:rPr>
          <w:rFonts w:ascii="Times New Roman" w:eastAsia="Times New Roman" w:hAnsi="Times New Roman" w:cs="Times New Roman"/>
          <w:color w:val="000000"/>
          <w:sz w:val="20"/>
          <w:szCs w:val="20"/>
          <w:lang w:val="en-US" w:eastAsia="ru-RU"/>
        </w:rPr>
        <w:t xml:space="preserve"> </w:t>
      </w:r>
      <w:r w:rsidRPr="00A53E2D">
        <w:rPr>
          <w:rFonts w:ascii="Times New Roman" w:eastAsia="Times New Roman" w:hAnsi="Times New Roman" w:cs="Times New Roman"/>
          <w:color w:val="000000"/>
          <w:sz w:val="20"/>
          <w:szCs w:val="20"/>
          <w:lang w:eastAsia="ru-RU"/>
        </w:rPr>
        <w:t>формированию</w:t>
      </w:r>
      <w:r w:rsidRPr="00A53E2D">
        <w:rPr>
          <w:rFonts w:ascii="Times New Roman" w:eastAsia="Times New Roman" w:hAnsi="Times New Roman" w:cs="Times New Roman"/>
          <w:color w:val="000000"/>
          <w:sz w:val="20"/>
          <w:szCs w:val="20"/>
          <w:lang w:val="en-US" w:eastAsia="ru-RU"/>
        </w:rPr>
        <w:t xml:space="preserve"> </w:t>
      </w:r>
      <w:r w:rsidRPr="00A53E2D">
        <w:rPr>
          <w:rFonts w:ascii="Times New Roman" w:eastAsia="Times New Roman" w:hAnsi="Times New Roman" w:cs="Times New Roman"/>
          <w:color w:val="000000"/>
          <w:sz w:val="20"/>
          <w:szCs w:val="20"/>
          <w:lang w:eastAsia="ru-RU"/>
        </w:rPr>
        <w:t>долгосрочной</w:t>
      </w:r>
      <w:r w:rsidRPr="00A53E2D">
        <w:rPr>
          <w:rFonts w:ascii="Times New Roman" w:eastAsia="Times New Roman" w:hAnsi="Times New Roman" w:cs="Times New Roman"/>
          <w:color w:val="000000"/>
          <w:sz w:val="20"/>
          <w:szCs w:val="20"/>
          <w:lang w:val="en-US" w:eastAsia="ru-RU"/>
        </w:rPr>
        <w:t xml:space="preserve"> </w:t>
      </w:r>
      <w:r w:rsidRPr="00A53E2D">
        <w:rPr>
          <w:rFonts w:ascii="Times New Roman" w:eastAsia="Times New Roman" w:hAnsi="Times New Roman" w:cs="Times New Roman"/>
          <w:color w:val="000000"/>
          <w:sz w:val="20"/>
          <w:szCs w:val="20"/>
          <w:lang w:eastAsia="ru-RU"/>
        </w:rPr>
        <w:t>стратегии</w:t>
      </w:r>
      <w:r w:rsidRPr="00A53E2D">
        <w:rPr>
          <w:rFonts w:ascii="Times New Roman" w:eastAsia="Times New Roman" w:hAnsi="Times New Roman" w:cs="Times New Roman"/>
          <w:color w:val="000000"/>
          <w:sz w:val="20"/>
          <w:szCs w:val="20"/>
          <w:lang w:val="en-US" w:eastAsia="ru-RU"/>
        </w:rPr>
        <w:t xml:space="preserve"> </w:t>
      </w:r>
      <w:r w:rsidRPr="00A53E2D">
        <w:rPr>
          <w:rFonts w:ascii="Times New Roman" w:eastAsia="Times New Roman" w:hAnsi="Times New Roman" w:cs="Times New Roman"/>
          <w:color w:val="000000"/>
          <w:sz w:val="20"/>
          <w:szCs w:val="20"/>
          <w:lang w:eastAsia="ru-RU"/>
        </w:rPr>
        <w:t>модернизации</w:t>
      </w:r>
      <w:r w:rsidRPr="00A53E2D">
        <w:rPr>
          <w:rFonts w:ascii="Times New Roman" w:eastAsia="Times New Roman" w:hAnsi="Times New Roman" w:cs="Times New Roman"/>
          <w:color w:val="000000"/>
          <w:sz w:val="20"/>
          <w:szCs w:val="20"/>
          <w:lang w:val="en-US" w:eastAsia="ru-RU"/>
        </w:rPr>
        <w:t xml:space="preserve"> </w:t>
      </w:r>
      <w:r w:rsidRPr="00A53E2D">
        <w:rPr>
          <w:rFonts w:ascii="Times New Roman" w:eastAsia="Times New Roman" w:hAnsi="Times New Roman" w:cs="Times New Roman"/>
          <w:color w:val="000000"/>
          <w:sz w:val="20"/>
          <w:szCs w:val="20"/>
          <w:lang w:eastAsia="ru-RU"/>
        </w:rPr>
        <w:t>экономики</w:t>
      </w:r>
      <w:r w:rsidRPr="00A53E2D">
        <w:rPr>
          <w:rFonts w:ascii="Times New Roman" w:eastAsia="Times New Roman" w:hAnsi="Times New Roman" w:cs="Times New Roman"/>
          <w:color w:val="000000"/>
          <w:sz w:val="20"/>
          <w:szCs w:val="20"/>
          <w:lang w:val="en-US" w:eastAsia="ru-RU"/>
        </w:rPr>
        <w:t xml:space="preserve"> </w:t>
      </w:r>
      <w:r w:rsidRPr="00A53E2D">
        <w:rPr>
          <w:rFonts w:ascii="Times New Roman" w:eastAsia="Times New Roman" w:hAnsi="Times New Roman" w:cs="Times New Roman"/>
          <w:color w:val="000000"/>
          <w:sz w:val="20"/>
          <w:szCs w:val="20"/>
          <w:lang w:eastAsia="ru-RU"/>
        </w:rPr>
        <w:t>Беларуси</w:t>
      </w:r>
      <w:r w:rsidRPr="00A53E2D">
        <w:rPr>
          <w:rFonts w:ascii="Times New Roman" w:eastAsia="Times New Roman" w:hAnsi="Times New Roman" w:cs="Times New Roman"/>
          <w:color w:val="000000"/>
          <w:sz w:val="20"/>
          <w:szCs w:val="20"/>
          <w:lang w:val="en-US" w:eastAsia="ru-RU"/>
        </w:rPr>
        <w:t>.</w:t>
      </w:r>
    </w:p>
    <w:p w:rsidR="00DC5743" w:rsidRPr="00DC5743" w:rsidRDefault="00DC5743" w:rsidP="00DC5743">
      <w:pPr>
        <w:spacing w:after="0" w:line="240" w:lineRule="auto"/>
        <w:rPr>
          <w:rFonts w:ascii="Times New Roman" w:eastAsia="Times New Roman" w:hAnsi="Times New Roman" w:cs="Times New Roman"/>
          <w:sz w:val="24"/>
          <w:szCs w:val="24"/>
          <w:lang w:val="en-US" w:eastAsia="ru-RU"/>
        </w:rPr>
      </w:pPr>
      <w:r w:rsidRPr="00DC5743">
        <w:rPr>
          <w:rFonts w:ascii="Times New Roman" w:eastAsia="Times New Roman" w:hAnsi="Times New Roman" w:cs="Times New Roman"/>
          <w:b/>
          <w:bCs/>
          <w:color w:val="000000"/>
          <w:sz w:val="20"/>
          <w:szCs w:val="20"/>
          <w:lang w:val="en-US"/>
        </w:rPr>
        <w:lastRenderedPageBreak/>
        <w:t xml:space="preserve">ABSTRACT: </w:t>
      </w:r>
      <w:r w:rsidRPr="00DC5743">
        <w:rPr>
          <w:rFonts w:ascii="Times New Roman" w:eastAsia="Times New Roman" w:hAnsi="Times New Roman" w:cs="Times New Roman"/>
          <w:color w:val="000000"/>
          <w:sz w:val="21"/>
          <w:szCs w:val="21"/>
          <w:lang w:val="en-US"/>
        </w:rPr>
        <w:t xml:space="preserve">The paper deals with the research of relevant issues of the economy's modernization on country and international levels. Reviewed are the main provisions of theories concerning </w:t>
      </w:r>
      <w:proofErr w:type="gramStart"/>
      <w:r w:rsidRPr="00DC5743">
        <w:rPr>
          <w:rFonts w:ascii="Times New Roman" w:eastAsia="Times New Roman" w:hAnsi="Times New Roman" w:cs="Times New Roman"/>
          <w:color w:val="000000"/>
          <w:sz w:val="21"/>
          <w:szCs w:val="21"/>
          <w:lang w:val="en-US"/>
        </w:rPr>
        <w:t>modernization.,</w:t>
      </w:r>
      <w:proofErr w:type="gramEnd"/>
      <w:r w:rsidRPr="00DC5743">
        <w:rPr>
          <w:rFonts w:ascii="Times New Roman" w:eastAsia="Times New Roman" w:hAnsi="Times New Roman" w:cs="Times New Roman"/>
          <w:color w:val="000000"/>
          <w:sz w:val="21"/>
          <w:szCs w:val="21"/>
          <w:lang w:val="en-US"/>
        </w:rPr>
        <w:t xml:space="preserve"> as well as stages of its developing in the world and in the country. Provided are suggestions on forming a long-term strategy of modernizing Belarus's economy.</w:t>
      </w:r>
    </w:p>
    <w:p w:rsidR="00A53E2D" w:rsidRDefault="00A53E2D" w:rsidP="001C7CFC">
      <w:pPr>
        <w:rPr>
          <w:b/>
          <w:bCs/>
          <w:sz w:val="20"/>
          <w:szCs w:val="20"/>
          <w:lang w:val="en-US"/>
        </w:rPr>
      </w:pPr>
    </w:p>
    <w:p w:rsidR="00DC5743" w:rsidRDefault="00DC5743" w:rsidP="001C7CFC">
      <w:pPr>
        <w:rPr>
          <w:b/>
          <w:bCs/>
          <w:sz w:val="20"/>
          <w:szCs w:val="20"/>
          <w:lang w:val="en-US"/>
        </w:rPr>
      </w:pPr>
    </w:p>
    <w:p w:rsidR="00DC5743" w:rsidRPr="00DC5743" w:rsidRDefault="00DC5743" w:rsidP="00DC5743">
      <w:pPr>
        <w:spacing w:after="0" w:line="240" w:lineRule="auto"/>
        <w:rPr>
          <w:rFonts w:ascii="Times New Roman" w:eastAsia="Times New Roman" w:hAnsi="Times New Roman" w:cs="Times New Roman"/>
          <w:sz w:val="24"/>
          <w:szCs w:val="24"/>
          <w:lang w:eastAsia="ru-RU"/>
        </w:rPr>
      </w:pPr>
      <w:r w:rsidRPr="00DC5743">
        <w:rPr>
          <w:rFonts w:ascii="Times New Roman" w:eastAsia="Times New Roman" w:hAnsi="Times New Roman" w:cs="Times New Roman"/>
          <w:b/>
          <w:bCs/>
          <w:color w:val="000000"/>
          <w:spacing w:val="20"/>
          <w:sz w:val="28"/>
          <w:szCs w:val="28"/>
          <w:lang w:eastAsia="ru-RU"/>
        </w:rPr>
        <w:t>ОЦЕНКА ЭФФЕКТА ДЕКАПЛИНГА ДЛЯ МОНИТОРИНГА «ЗЕЛЕНОЙ» ЭКОНОМИКИ</w:t>
      </w:r>
    </w:p>
    <w:p w:rsidR="00DC5743" w:rsidRPr="00DC5743" w:rsidRDefault="00DC5743" w:rsidP="00DC5743">
      <w:pPr>
        <w:spacing w:after="0" w:line="240" w:lineRule="auto"/>
        <w:rPr>
          <w:rFonts w:ascii="Times New Roman" w:eastAsia="Times New Roman" w:hAnsi="Times New Roman" w:cs="Times New Roman"/>
          <w:sz w:val="24"/>
          <w:szCs w:val="24"/>
          <w:lang w:eastAsia="ru-RU"/>
        </w:rPr>
      </w:pPr>
      <w:r w:rsidRPr="00DC5743">
        <w:rPr>
          <w:rFonts w:ascii="Times New Roman" w:eastAsia="Times New Roman" w:hAnsi="Times New Roman" w:cs="Times New Roman"/>
          <w:b/>
          <w:bCs/>
          <w:color w:val="000000"/>
          <w:spacing w:val="10"/>
          <w:sz w:val="24"/>
          <w:szCs w:val="24"/>
          <w:lang w:eastAsia="ru-RU"/>
        </w:rPr>
        <w:t xml:space="preserve">О.С. </w:t>
      </w:r>
      <w:proofErr w:type="spellStart"/>
      <w:r w:rsidRPr="00DC5743">
        <w:rPr>
          <w:rFonts w:ascii="Times New Roman" w:eastAsia="Times New Roman" w:hAnsi="Times New Roman" w:cs="Times New Roman"/>
          <w:b/>
          <w:bCs/>
          <w:color w:val="000000"/>
          <w:spacing w:val="10"/>
          <w:sz w:val="24"/>
          <w:szCs w:val="24"/>
          <w:lang w:eastAsia="ru-RU"/>
        </w:rPr>
        <w:t>Шимова</w:t>
      </w:r>
      <w:proofErr w:type="spellEnd"/>
      <w:r w:rsidRPr="00DC5743">
        <w:rPr>
          <w:rFonts w:ascii="Times New Roman" w:eastAsia="Times New Roman" w:hAnsi="Times New Roman" w:cs="Times New Roman"/>
          <w:b/>
          <w:bCs/>
          <w:color w:val="000000"/>
          <w:spacing w:val="10"/>
          <w:sz w:val="24"/>
          <w:szCs w:val="24"/>
          <w:lang w:eastAsia="ru-RU"/>
        </w:rPr>
        <w:t>*</w:t>
      </w:r>
    </w:p>
    <w:p w:rsidR="00DC5743" w:rsidRPr="00DC5743" w:rsidRDefault="00DC5743" w:rsidP="00DC5743">
      <w:pPr>
        <w:spacing w:after="0" w:line="240" w:lineRule="auto"/>
        <w:rPr>
          <w:rFonts w:ascii="Times New Roman" w:eastAsia="Times New Roman" w:hAnsi="Times New Roman" w:cs="Times New Roman"/>
          <w:sz w:val="24"/>
          <w:szCs w:val="24"/>
          <w:lang w:eastAsia="ru-RU"/>
        </w:rPr>
      </w:pPr>
      <w:r w:rsidRPr="00DC5743">
        <w:rPr>
          <w:rFonts w:ascii="Times New Roman" w:eastAsia="Times New Roman" w:hAnsi="Times New Roman" w:cs="Times New Roman"/>
          <w:color w:val="000000"/>
          <w:sz w:val="19"/>
          <w:szCs w:val="19"/>
          <w:lang w:eastAsia="ru-RU"/>
        </w:rPr>
        <w:t xml:space="preserve">Конференция ООН </w:t>
      </w:r>
      <w:proofErr w:type="spellStart"/>
      <w:r w:rsidRPr="00DC5743">
        <w:rPr>
          <w:rFonts w:ascii="Times New Roman" w:eastAsia="Times New Roman" w:hAnsi="Times New Roman" w:cs="Times New Roman"/>
          <w:color w:val="000000"/>
          <w:sz w:val="19"/>
          <w:szCs w:val="19"/>
          <w:lang w:eastAsia="ru-RU"/>
        </w:rPr>
        <w:t>ио</w:t>
      </w:r>
      <w:proofErr w:type="spellEnd"/>
      <w:r w:rsidRPr="00DC5743">
        <w:rPr>
          <w:rFonts w:ascii="Times New Roman" w:eastAsia="Times New Roman" w:hAnsi="Times New Roman" w:cs="Times New Roman"/>
          <w:color w:val="000000"/>
          <w:sz w:val="19"/>
          <w:szCs w:val="19"/>
          <w:lang w:eastAsia="ru-RU"/>
        </w:rPr>
        <w:t xml:space="preserve"> устойчивому развитию «РИО + 20•&gt; констатировала, что обеспечение долгосрочного благополучного развития человечества возможно только на </w:t>
      </w:r>
      <w:proofErr w:type="spellStart"/>
      <w:r w:rsidRPr="00DC5743">
        <w:rPr>
          <w:rFonts w:ascii="Times New Roman" w:eastAsia="Times New Roman" w:hAnsi="Times New Roman" w:cs="Times New Roman"/>
          <w:color w:val="000000"/>
          <w:sz w:val="19"/>
          <w:szCs w:val="19"/>
          <w:lang w:eastAsia="ru-RU"/>
        </w:rPr>
        <w:t>осноне</w:t>
      </w:r>
      <w:proofErr w:type="spellEnd"/>
      <w:r w:rsidRPr="00DC5743">
        <w:rPr>
          <w:rFonts w:ascii="Times New Roman" w:eastAsia="Times New Roman" w:hAnsi="Times New Roman" w:cs="Times New Roman"/>
          <w:color w:val="000000"/>
          <w:sz w:val="19"/>
          <w:szCs w:val="19"/>
          <w:lang w:eastAsia="ru-RU"/>
        </w:rPr>
        <w:t xml:space="preserve"> принципов «{слепой» экономики, поскольку мировой экономический рост обеспечен слишком дорогой ценой истощения природного </w:t>
      </w:r>
      <w:proofErr w:type="spellStart"/>
      <w:proofErr w:type="gramStart"/>
      <w:r w:rsidRPr="00DC5743">
        <w:rPr>
          <w:rFonts w:ascii="Times New Roman" w:eastAsia="Times New Roman" w:hAnsi="Times New Roman" w:cs="Times New Roman"/>
          <w:color w:val="000000"/>
          <w:sz w:val="19"/>
          <w:szCs w:val="19"/>
          <w:lang w:eastAsia="ru-RU"/>
        </w:rPr>
        <w:t>капи</w:t>
      </w:r>
      <w:proofErr w:type="spellEnd"/>
      <w:r w:rsidRPr="00DC5743">
        <w:rPr>
          <w:rFonts w:ascii="Times New Roman" w:eastAsia="Times New Roman" w:hAnsi="Times New Roman" w:cs="Times New Roman"/>
          <w:color w:val="000000"/>
          <w:sz w:val="19"/>
          <w:szCs w:val="19"/>
          <w:lang w:eastAsia="ru-RU"/>
        </w:rPr>
        <w:t xml:space="preserve"> тала</w:t>
      </w:r>
      <w:proofErr w:type="gramEnd"/>
      <w:r w:rsidRPr="00DC5743">
        <w:rPr>
          <w:rFonts w:ascii="Times New Roman" w:eastAsia="Times New Roman" w:hAnsi="Times New Roman" w:cs="Times New Roman"/>
          <w:color w:val="000000"/>
          <w:sz w:val="19"/>
          <w:szCs w:val="19"/>
          <w:lang w:eastAsia="ru-RU"/>
        </w:rPr>
        <w:t xml:space="preserve"> планеты и деградации ее экосистем. Ключевым признаком «зеленой» экономики может служить </w:t>
      </w:r>
      <w:proofErr w:type="gramStart"/>
      <w:r w:rsidRPr="00DC5743">
        <w:rPr>
          <w:rFonts w:ascii="Times New Roman" w:eastAsia="Times New Roman" w:hAnsi="Times New Roman" w:cs="Times New Roman"/>
          <w:color w:val="000000"/>
          <w:sz w:val="19"/>
          <w:szCs w:val="19"/>
          <w:lang w:eastAsia="ru-RU"/>
        </w:rPr>
        <w:t>эколого-экономический</w:t>
      </w:r>
      <w:proofErr w:type="gramEnd"/>
      <w:r w:rsidRPr="00DC5743">
        <w:rPr>
          <w:rFonts w:ascii="Times New Roman" w:eastAsia="Times New Roman" w:hAnsi="Times New Roman" w:cs="Times New Roman"/>
          <w:color w:val="000000"/>
          <w:sz w:val="19"/>
          <w:szCs w:val="19"/>
          <w:lang w:eastAsia="ru-RU"/>
        </w:rPr>
        <w:t xml:space="preserve"> </w:t>
      </w:r>
      <w:proofErr w:type="spellStart"/>
      <w:r w:rsidRPr="00DC5743">
        <w:rPr>
          <w:rFonts w:ascii="Times New Roman" w:eastAsia="Times New Roman" w:hAnsi="Times New Roman" w:cs="Times New Roman"/>
          <w:color w:val="000000"/>
          <w:sz w:val="19"/>
          <w:szCs w:val="19"/>
          <w:lang w:eastAsia="ru-RU"/>
        </w:rPr>
        <w:t>декаилинг</w:t>
      </w:r>
      <w:proofErr w:type="spellEnd"/>
      <w:r w:rsidRPr="00DC5743">
        <w:rPr>
          <w:rFonts w:ascii="Times New Roman" w:eastAsia="Times New Roman" w:hAnsi="Times New Roman" w:cs="Times New Roman"/>
          <w:color w:val="000000"/>
          <w:sz w:val="19"/>
          <w:szCs w:val="19"/>
          <w:lang w:eastAsia="ru-RU"/>
        </w:rPr>
        <w:t xml:space="preserve">. В статье проанализированы основные положения концепции «зеленой» экономики, сформулированные в докладах ЮНЕП, и </w:t>
      </w:r>
      <w:proofErr w:type="gramStart"/>
      <w:r w:rsidRPr="00DC5743">
        <w:rPr>
          <w:rFonts w:ascii="Times New Roman" w:eastAsia="Times New Roman" w:hAnsi="Times New Roman" w:cs="Times New Roman"/>
          <w:color w:val="000000"/>
          <w:sz w:val="19"/>
          <w:szCs w:val="19"/>
          <w:lang w:eastAsia="ru-RU"/>
        </w:rPr>
        <w:t xml:space="preserve">предложены возможные подходы для мониторинга продвижения страны по пути </w:t>
      </w:r>
      <w:proofErr w:type="spellStart"/>
      <w:r w:rsidRPr="00DC5743">
        <w:rPr>
          <w:rFonts w:ascii="Times New Roman" w:eastAsia="Times New Roman" w:hAnsi="Times New Roman" w:cs="Times New Roman"/>
          <w:color w:val="000000"/>
          <w:sz w:val="19"/>
          <w:szCs w:val="19"/>
          <w:lang w:eastAsia="ru-RU"/>
        </w:rPr>
        <w:t>экологизации</w:t>
      </w:r>
      <w:proofErr w:type="spellEnd"/>
      <w:r w:rsidRPr="00DC5743">
        <w:rPr>
          <w:rFonts w:ascii="Times New Roman" w:eastAsia="Times New Roman" w:hAnsi="Times New Roman" w:cs="Times New Roman"/>
          <w:color w:val="000000"/>
          <w:sz w:val="19"/>
          <w:szCs w:val="19"/>
          <w:lang w:eastAsia="ru-RU"/>
        </w:rPr>
        <w:t xml:space="preserve"> развития на основе измерения эффекта </w:t>
      </w:r>
      <w:proofErr w:type="spellStart"/>
      <w:r w:rsidRPr="00DC5743">
        <w:rPr>
          <w:rFonts w:ascii="Times New Roman" w:eastAsia="Times New Roman" w:hAnsi="Times New Roman" w:cs="Times New Roman"/>
          <w:color w:val="000000"/>
          <w:sz w:val="19"/>
          <w:szCs w:val="19"/>
          <w:lang w:eastAsia="ru-RU"/>
        </w:rPr>
        <w:t>декаплинга</w:t>
      </w:r>
      <w:proofErr w:type="spellEnd"/>
      <w:r w:rsidRPr="00DC5743">
        <w:rPr>
          <w:rFonts w:ascii="Times New Roman" w:eastAsia="Times New Roman" w:hAnsi="Times New Roman" w:cs="Times New Roman"/>
          <w:color w:val="000000"/>
          <w:sz w:val="19"/>
          <w:szCs w:val="19"/>
          <w:lang w:eastAsia="ru-RU"/>
        </w:rPr>
        <w:t xml:space="preserve"> с помощью показателей при </w:t>
      </w:r>
      <w:proofErr w:type="spellStart"/>
      <w:r w:rsidRPr="00DC5743">
        <w:rPr>
          <w:rFonts w:ascii="Times New Roman" w:eastAsia="Times New Roman" w:hAnsi="Times New Roman" w:cs="Times New Roman"/>
          <w:color w:val="000000"/>
          <w:sz w:val="19"/>
          <w:szCs w:val="19"/>
          <w:lang w:eastAsia="ru-RU"/>
        </w:rPr>
        <w:t>ро</w:t>
      </w:r>
      <w:proofErr w:type="spellEnd"/>
      <w:r w:rsidRPr="00DC5743">
        <w:rPr>
          <w:rFonts w:ascii="Times New Roman" w:eastAsia="Times New Roman" w:hAnsi="Times New Roman" w:cs="Times New Roman"/>
          <w:color w:val="000000"/>
          <w:sz w:val="19"/>
          <w:szCs w:val="19"/>
          <w:lang w:eastAsia="ru-RU"/>
        </w:rPr>
        <w:t xml:space="preserve"> доем</w:t>
      </w:r>
      <w:proofErr w:type="gramEnd"/>
      <w:r w:rsidRPr="00DC5743">
        <w:rPr>
          <w:rFonts w:ascii="Times New Roman" w:eastAsia="Times New Roman" w:hAnsi="Times New Roman" w:cs="Times New Roman"/>
          <w:color w:val="000000"/>
          <w:sz w:val="19"/>
          <w:szCs w:val="19"/>
          <w:lang w:eastAsia="ru-RU"/>
        </w:rPr>
        <w:t xml:space="preserve"> кости экономики. Сделан вывод о необходимости консолидации усилий международного сообщества для информационно-методического обеспечения процесса мониторинга.</w:t>
      </w:r>
    </w:p>
    <w:p w:rsidR="00DC5743" w:rsidRDefault="00DC5743" w:rsidP="001C7CFC">
      <w:pPr>
        <w:rPr>
          <w:sz w:val="19"/>
          <w:szCs w:val="19"/>
          <w:lang w:val="en-US"/>
        </w:rPr>
      </w:pPr>
      <w:r w:rsidRPr="00DC5743">
        <w:rPr>
          <w:sz w:val="19"/>
          <w:szCs w:val="19"/>
          <w:lang w:val="en-US"/>
        </w:rPr>
        <w:t xml:space="preserve">ABSTRACT: The UN Conference on Sustainable Development «Rio+20» stated that the provision of long-term successful development of mankind is possible only on the basis of the principles </w:t>
      </w:r>
      <w:proofErr w:type="spellStart"/>
      <w:r w:rsidRPr="00DC5743">
        <w:rPr>
          <w:sz w:val="19"/>
          <w:szCs w:val="19"/>
          <w:lang w:val="en-US"/>
        </w:rPr>
        <w:t>oi</w:t>
      </w:r>
      <w:proofErr w:type="spellEnd"/>
      <w:r w:rsidRPr="00DC5743">
        <w:rPr>
          <w:sz w:val="19"/>
          <w:szCs w:val="19"/>
          <w:lang w:val="en-US"/>
        </w:rPr>
        <w:t xml:space="preserve"> the «green» economy, as the global economic growth was achieved at the too high cost of the world’s natural capital depletion and degradation of its ecosystems. An ecological and economic decoupling can be considered as a key principle of the «green» economy. The paper analyzes the basic provisions of the «green» economy concept formulated in the UNEP reports and suggests possible approaches to monitoring the progress of the country towards the greening of development based on measuring the decoupling effect through indicators of economy’s nature intensity. The conclusion is drawn on the necessity to consolidate the efforts </w:t>
      </w:r>
      <w:proofErr w:type="spellStart"/>
      <w:proofErr w:type="gramStart"/>
      <w:r w:rsidRPr="00DC5743">
        <w:rPr>
          <w:sz w:val="19"/>
          <w:szCs w:val="19"/>
          <w:lang w:val="en-US"/>
        </w:rPr>
        <w:t>ot</w:t>
      </w:r>
      <w:proofErr w:type="spellEnd"/>
      <w:proofErr w:type="gramEnd"/>
      <w:r w:rsidRPr="00DC5743">
        <w:rPr>
          <w:sz w:val="19"/>
          <w:szCs w:val="19"/>
          <w:lang w:val="en-US"/>
        </w:rPr>
        <w:t xml:space="preserve"> the international community to provide information and methodological support of the monitoring process.</w:t>
      </w:r>
    </w:p>
    <w:p w:rsidR="00DC5743" w:rsidRDefault="00DC5743" w:rsidP="001C7CFC">
      <w:pPr>
        <w:rPr>
          <w:sz w:val="19"/>
          <w:szCs w:val="19"/>
          <w:lang w:val="en-US"/>
        </w:rPr>
      </w:pPr>
    </w:p>
    <w:p w:rsidR="00DC5743" w:rsidRPr="00DC5743" w:rsidRDefault="00DC5743" w:rsidP="00DC5743">
      <w:pPr>
        <w:spacing w:after="0" w:line="240" w:lineRule="auto"/>
        <w:rPr>
          <w:rFonts w:ascii="Times New Roman" w:eastAsia="Times New Roman" w:hAnsi="Times New Roman" w:cs="Times New Roman"/>
          <w:sz w:val="24"/>
          <w:szCs w:val="24"/>
          <w:lang w:eastAsia="ru-RU"/>
        </w:rPr>
      </w:pPr>
      <w:r w:rsidRPr="00DC5743">
        <w:rPr>
          <w:rFonts w:ascii="Times New Roman" w:eastAsia="Times New Roman" w:hAnsi="Times New Roman" w:cs="Times New Roman"/>
          <w:b/>
          <w:bCs/>
          <w:color w:val="000000"/>
          <w:spacing w:val="20"/>
          <w:sz w:val="28"/>
          <w:szCs w:val="28"/>
          <w:lang w:eastAsia="ru-RU"/>
        </w:rPr>
        <w:t>ОЦЕНКА ЭФФЕКТА ДЕКАПЛИНГА ДЛЯ МОНИТОРИНГА «ЗЕЛЕНОЙ» ЭКОНОМИКИ</w:t>
      </w:r>
    </w:p>
    <w:p w:rsidR="00DC5743" w:rsidRPr="00DC5743" w:rsidRDefault="00DC5743" w:rsidP="00DC5743">
      <w:pPr>
        <w:spacing w:after="0" w:line="240" w:lineRule="auto"/>
        <w:rPr>
          <w:rFonts w:ascii="Times New Roman" w:eastAsia="Times New Roman" w:hAnsi="Times New Roman" w:cs="Times New Roman"/>
          <w:sz w:val="24"/>
          <w:szCs w:val="24"/>
          <w:lang w:eastAsia="ru-RU"/>
        </w:rPr>
      </w:pPr>
      <w:r w:rsidRPr="00DC5743">
        <w:rPr>
          <w:rFonts w:ascii="Times New Roman" w:eastAsia="Times New Roman" w:hAnsi="Times New Roman" w:cs="Times New Roman"/>
          <w:b/>
          <w:bCs/>
          <w:color w:val="000000"/>
          <w:spacing w:val="10"/>
          <w:sz w:val="24"/>
          <w:szCs w:val="24"/>
          <w:lang w:eastAsia="ru-RU"/>
        </w:rPr>
        <w:t xml:space="preserve">О.С. </w:t>
      </w:r>
      <w:proofErr w:type="spellStart"/>
      <w:r w:rsidRPr="00DC5743">
        <w:rPr>
          <w:rFonts w:ascii="Times New Roman" w:eastAsia="Times New Roman" w:hAnsi="Times New Roman" w:cs="Times New Roman"/>
          <w:b/>
          <w:bCs/>
          <w:color w:val="000000"/>
          <w:spacing w:val="10"/>
          <w:sz w:val="24"/>
          <w:szCs w:val="24"/>
          <w:lang w:eastAsia="ru-RU"/>
        </w:rPr>
        <w:t>Шимова</w:t>
      </w:r>
      <w:proofErr w:type="spellEnd"/>
      <w:r w:rsidRPr="00DC5743">
        <w:rPr>
          <w:rFonts w:ascii="Times New Roman" w:eastAsia="Times New Roman" w:hAnsi="Times New Roman" w:cs="Times New Roman"/>
          <w:b/>
          <w:bCs/>
          <w:color w:val="000000"/>
          <w:spacing w:val="10"/>
          <w:sz w:val="24"/>
          <w:szCs w:val="24"/>
          <w:lang w:eastAsia="ru-RU"/>
        </w:rPr>
        <w:t>*</w:t>
      </w:r>
    </w:p>
    <w:p w:rsidR="00DC5743" w:rsidRPr="00DC5743" w:rsidRDefault="00DC5743" w:rsidP="00DC5743">
      <w:pPr>
        <w:spacing w:after="0" w:line="240" w:lineRule="auto"/>
        <w:rPr>
          <w:rFonts w:ascii="Times New Roman" w:eastAsia="Times New Roman" w:hAnsi="Times New Roman" w:cs="Times New Roman"/>
          <w:sz w:val="24"/>
          <w:szCs w:val="24"/>
          <w:lang w:eastAsia="ru-RU"/>
        </w:rPr>
      </w:pPr>
      <w:r w:rsidRPr="00DC5743">
        <w:rPr>
          <w:rFonts w:ascii="Times New Roman" w:eastAsia="Times New Roman" w:hAnsi="Times New Roman" w:cs="Times New Roman"/>
          <w:color w:val="000000"/>
          <w:sz w:val="19"/>
          <w:szCs w:val="19"/>
          <w:lang w:eastAsia="ru-RU"/>
        </w:rPr>
        <w:t xml:space="preserve">Конференция ООН </w:t>
      </w:r>
      <w:proofErr w:type="spellStart"/>
      <w:r w:rsidRPr="00DC5743">
        <w:rPr>
          <w:rFonts w:ascii="Times New Roman" w:eastAsia="Times New Roman" w:hAnsi="Times New Roman" w:cs="Times New Roman"/>
          <w:color w:val="000000"/>
          <w:sz w:val="19"/>
          <w:szCs w:val="19"/>
          <w:lang w:eastAsia="ru-RU"/>
        </w:rPr>
        <w:t>ио</w:t>
      </w:r>
      <w:proofErr w:type="spellEnd"/>
      <w:r w:rsidRPr="00DC5743">
        <w:rPr>
          <w:rFonts w:ascii="Times New Roman" w:eastAsia="Times New Roman" w:hAnsi="Times New Roman" w:cs="Times New Roman"/>
          <w:color w:val="000000"/>
          <w:sz w:val="19"/>
          <w:szCs w:val="19"/>
          <w:lang w:eastAsia="ru-RU"/>
        </w:rPr>
        <w:t xml:space="preserve"> устойчивому развитию «РИО + 20•&gt; констатировала, что обеспечение долгосрочного благополучного развития человечества возможно только на </w:t>
      </w:r>
      <w:proofErr w:type="spellStart"/>
      <w:r w:rsidRPr="00DC5743">
        <w:rPr>
          <w:rFonts w:ascii="Times New Roman" w:eastAsia="Times New Roman" w:hAnsi="Times New Roman" w:cs="Times New Roman"/>
          <w:color w:val="000000"/>
          <w:sz w:val="19"/>
          <w:szCs w:val="19"/>
          <w:lang w:eastAsia="ru-RU"/>
        </w:rPr>
        <w:t>осноне</w:t>
      </w:r>
      <w:proofErr w:type="spellEnd"/>
      <w:r w:rsidRPr="00DC5743">
        <w:rPr>
          <w:rFonts w:ascii="Times New Roman" w:eastAsia="Times New Roman" w:hAnsi="Times New Roman" w:cs="Times New Roman"/>
          <w:color w:val="000000"/>
          <w:sz w:val="19"/>
          <w:szCs w:val="19"/>
          <w:lang w:eastAsia="ru-RU"/>
        </w:rPr>
        <w:t xml:space="preserve"> принципов «{слепой» экономики, поскольку мировой экономический рост обеспечен слишком дорогой ценой истощения природного </w:t>
      </w:r>
      <w:proofErr w:type="spellStart"/>
      <w:proofErr w:type="gramStart"/>
      <w:r w:rsidRPr="00DC5743">
        <w:rPr>
          <w:rFonts w:ascii="Times New Roman" w:eastAsia="Times New Roman" w:hAnsi="Times New Roman" w:cs="Times New Roman"/>
          <w:color w:val="000000"/>
          <w:sz w:val="19"/>
          <w:szCs w:val="19"/>
          <w:lang w:eastAsia="ru-RU"/>
        </w:rPr>
        <w:t>капи</w:t>
      </w:r>
      <w:proofErr w:type="spellEnd"/>
      <w:r w:rsidRPr="00DC5743">
        <w:rPr>
          <w:rFonts w:ascii="Times New Roman" w:eastAsia="Times New Roman" w:hAnsi="Times New Roman" w:cs="Times New Roman"/>
          <w:color w:val="000000"/>
          <w:sz w:val="19"/>
          <w:szCs w:val="19"/>
          <w:lang w:eastAsia="ru-RU"/>
        </w:rPr>
        <w:t xml:space="preserve"> тала</w:t>
      </w:r>
      <w:proofErr w:type="gramEnd"/>
      <w:r w:rsidRPr="00DC5743">
        <w:rPr>
          <w:rFonts w:ascii="Times New Roman" w:eastAsia="Times New Roman" w:hAnsi="Times New Roman" w:cs="Times New Roman"/>
          <w:color w:val="000000"/>
          <w:sz w:val="19"/>
          <w:szCs w:val="19"/>
          <w:lang w:eastAsia="ru-RU"/>
        </w:rPr>
        <w:t xml:space="preserve"> планеты и деградации ее экосистем. Ключевым признаком «зеленой» экономики может служить </w:t>
      </w:r>
      <w:proofErr w:type="gramStart"/>
      <w:r w:rsidRPr="00DC5743">
        <w:rPr>
          <w:rFonts w:ascii="Times New Roman" w:eastAsia="Times New Roman" w:hAnsi="Times New Roman" w:cs="Times New Roman"/>
          <w:color w:val="000000"/>
          <w:sz w:val="19"/>
          <w:szCs w:val="19"/>
          <w:lang w:eastAsia="ru-RU"/>
        </w:rPr>
        <w:t>эколого-экономический</w:t>
      </w:r>
      <w:proofErr w:type="gramEnd"/>
      <w:r w:rsidRPr="00DC5743">
        <w:rPr>
          <w:rFonts w:ascii="Times New Roman" w:eastAsia="Times New Roman" w:hAnsi="Times New Roman" w:cs="Times New Roman"/>
          <w:color w:val="000000"/>
          <w:sz w:val="19"/>
          <w:szCs w:val="19"/>
          <w:lang w:eastAsia="ru-RU"/>
        </w:rPr>
        <w:t xml:space="preserve"> </w:t>
      </w:r>
      <w:proofErr w:type="spellStart"/>
      <w:r w:rsidRPr="00DC5743">
        <w:rPr>
          <w:rFonts w:ascii="Times New Roman" w:eastAsia="Times New Roman" w:hAnsi="Times New Roman" w:cs="Times New Roman"/>
          <w:color w:val="000000"/>
          <w:sz w:val="19"/>
          <w:szCs w:val="19"/>
          <w:lang w:eastAsia="ru-RU"/>
        </w:rPr>
        <w:t>декаилинг</w:t>
      </w:r>
      <w:proofErr w:type="spellEnd"/>
      <w:r w:rsidRPr="00DC5743">
        <w:rPr>
          <w:rFonts w:ascii="Times New Roman" w:eastAsia="Times New Roman" w:hAnsi="Times New Roman" w:cs="Times New Roman"/>
          <w:color w:val="000000"/>
          <w:sz w:val="19"/>
          <w:szCs w:val="19"/>
          <w:lang w:eastAsia="ru-RU"/>
        </w:rPr>
        <w:t xml:space="preserve">. В статье проанализированы основные положения концепции «зеленой» экономики, сформулированные в докладах ЮНЕП, и </w:t>
      </w:r>
      <w:proofErr w:type="gramStart"/>
      <w:r w:rsidRPr="00DC5743">
        <w:rPr>
          <w:rFonts w:ascii="Times New Roman" w:eastAsia="Times New Roman" w:hAnsi="Times New Roman" w:cs="Times New Roman"/>
          <w:color w:val="000000"/>
          <w:sz w:val="19"/>
          <w:szCs w:val="19"/>
          <w:lang w:eastAsia="ru-RU"/>
        </w:rPr>
        <w:t xml:space="preserve">предложены возможные подходы для мониторинга продвижения страны по пути </w:t>
      </w:r>
      <w:proofErr w:type="spellStart"/>
      <w:r w:rsidRPr="00DC5743">
        <w:rPr>
          <w:rFonts w:ascii="Times New Roman" w:eastAsia="Times New Roman" w:hAnsi="Times New Roman" w:cs="Times New Roman"/>
          <w:color w:val="000000"/>
          <w:sz w:val="19"/>
          <w:szCs w:val="19"/>
          <w:lang w:eastAsia="ru-RU"/>
        </w:rPr>
        <w:t>экологизации</w:t>
      </w:r>
      <w:proofErr w:type="spellEnd"/>
      <w:r w:rsidRPr="00DC5743">
        <w:rPr>
          <w:rFonts w:ascii="Times New Roman" w:eastAsia="Times New Roman" w:hAnsi="Times New Roman" w:cs="Times New Roman"/>
          <w:color w:val="000000"/>
          <w:sz w:val="19"/>
          <w:szCs w:val="19"/>
          <w:lang w:eastAsia="ru-RU"/>
        </w:rPr>
        <w:t xml:space="preserve"> развития на основе измерения эффекта </w:t>
      </w:r>
      <w:proofErr w:type="spellStart"/>
      <w:r w:rsidRPr="00DC5743">
        <w:rPr>
          <w:rFonts w:ascii="Times New Roman" w:eastAsia="Times New Roman" w:hAnsi="Times New Roman" w:cs="Times New Roman"/>
          <w:color w:val="000000"/>
          <w:sz w:val="19"/>
          <w:szCs w:val="19"/>
          <w:lang w:eastAsia="ru-RU"/>
        </w:rPr>
        <w:t>декаплинга</w:t>
      </w:r>
      <w:proofErr w:type="spellEnd"/>
      <w:r w:rsidRPr="00DC5743">
        <w:rPr>
          <w:rFonts w:ascii="Times New Roman" w:eastAsia="Times New Roman" w:hAnsi="Times New Roman" w:cs="Times New Roman"/>
          <w:color w:val="000000"/>
          <w:sz w:val="19"/>
          <w:szCs w:val="19"/>
          <w:lang w:eastAsia="ru-RU"/>
        </w:rPr>
        <w:t xml:space="preserve"> с помощью показателей при </w:t>
      </w:r>
      <w:proofErr w:type="spellStart"/>
      <w:r w:rsidRPr="00DC5743">
        <w:rPr>
          <w:rFonts w:ascii="Times New Roman" w:eastAsia="Times New Roman" w:hAnsi="Times New Roman" w:cs="Times New Roman"/>
          <w:color w:val="000000"/>
          <w:sz w:val="19"/>
          <w:szCs w:val="19"/>
          <w:lang w:eastAsia="ru-RU"/>
        </w:rPr>
        <w:t>ро</w:t>
      </w:r>
      <w:proofErr w:type="spellEnd"/>
      <w:r w:rsidRPr="00DC5743">
        <w:rPr>
          <w:rFonts w:ascii="Times New Roman" w:eastAsia="Times New Roman" w:hAnsi="Times New Roman" w:cs="Times New Roman"/>
          <w:color w:val="000000"/>
          <w:sz w:val="19"/>
          <w:szCs w:val="19"/>
          <w:lang w:eastAsia="ru-RU"/>
        </w:rPr>
        <w:t xml:space="preserve"> доем</w:t>
      </w:r>
      <w:proofErr w:type="gramEnd"/>
      <w:r w:rsidRPr="00DC5743">
        <w:rPr>
          <w:rFonts w:ascii="Times New Roman" w:eastAsia="Times New Roman" w:hAnsi="Times New Roman" w:cs="Times New Roman"/>
          <w:color w:val="000000"/>
          <w:sz w:val="19"/>
          <w:szCs w:val="19"/>
          <w:lang w:eastAsia="ru-RU"/>
        </w:rPr>
        <w:t xml:space="preserve"> кости экономики. Сделан вывод о необходимости консолидации усилий международного сообщества для информационно-методического обеспечения процесса мониторинга.</w:t>
      </w:r>
    </w:p>
    <w:p w:rsidR="00DC5743" w:rsidRPr="00DC5743" w:rsidRDefault="00DC5743" w:rsidP="00DC5743">
      <w:pPr>
        <w:spacing w:after="0" w:line="240" w:lineRule="auto"/>
        <w:rPr>
          <w:rFonts w:ascii="Times New Roman" w:eastAsia="Times New Roman" w:hAnsi="Times New Roman" w:cs="Times New Roman"/>
          <w:sz w:val="24"/>
          <w:szCs w:val="24"/>
          <w:lang w:val="en-US" w:eastAsia="ru-RU"/>
        </w:rPr>
      </w:pPr>
      <w:r w:rsidRPr="00DC5743">
        <w:rPr>
          <w:rFonts w:ascii="Times New Roman" w:eastAsia="Times New Roman" w:hAnsi="Times New Roman" w:cs="Times New Roman"/>
          <w:color w:val="000000"/>
          <w:sz w:val="19"/>
          <w:szCs w:val="19"/>
          <w:lang w:val="en-US"/>
        </w:rPr>
        <w:t xml:space="preserve">ABSTRACT: The UN Conference on Sustainable Development «Rio+20» stated that the provision of long-term successful development of mankind is possible only on the basis of the principles </w:t>
      </w:r>
      <w:proofErr w:type="spellStart"/>
      <w:r w:rsidRPr="00DC5743">
        <w:rPr>
          <w:rFonts w:ascii="Times New Roman" w:eastAsia="Times New Roman" w:hAnsi="Times New Roman" w:cs="Times New Roman"/>
          <w:color w:val="000000"/>
          <w:sz w:val="19"/>
          <w:szCs w:val="19"/>
          <w:lang w:val="en-US"/>
        </w:rPr>
        <w:t>oi</w:t>
      </w:r>
      <w:proofErr w:type="spellEnd"/>
      <w:r w:rsidRPr="00DC5743">
        <w:rPr>
          <w:rFonts w:ascii="Times New Roman" w:eastAsia="Times New Roman" w:hAnsi="Times New Roman" w:cs="Times New Roman"/>
          <w:color w:val="000000"/>
          <w:sz w:val="19"/>
          <w:szCs w:val="19"/>
          <w:lang w:val="en-US"/>
        </w:rPr>
        <w:t xml:space="preserve"> the «green» economy, as the global economic growth was achieved at the too high cost of the world’s natural capital depletion and degradation of its ecosystems. An ecological and economic decoupling can be considered as a key principle of the «green» economy. The paper analyzes the basic provisions of the «green» economy concept formulated in the UNEP reports and suggests possible approaches to monitoring the progress of the country towards the greening of development based on measuring the decoupling effect through indicators of economy’s nature intensity. The conclusion is drawn on the necessity to consolidate the efforts </w:t>
      </w:r>
      <w:proofErr w:type="spellStart"/>
      <w:proofErr w:type="gramStart"/>
      <w:r w:rsidRPr="00DC5743">
        <w:rPr>
          <w:rFonts w:ascii="Times New Roman" w:eastAsia="Times New Roman" w:hAnsi="Times New Roman" w:cs="Times New Roman"/>
          <w:color w:val="000000"/>
          <w:sz w:val="19"/>
          <w:szCs w:val="19"/>
          <w:lang w:val="en-US"/>
        </w:rPr>
        <w:t>ot</w:t>
      </w:r>
      <w:proofErr w:type="spellEnd"/>
      <w:proofErr w:type="gramEnd"/>
      <w:r w:rsidRPr="00DC5743">
        <w:rPr>
          <w:rFonts w:ascii="Times New Roman" w:eastAsia="Times New Roman" w:hAnsi="Times New Roman" w:cs="Times New Roman"/>
          <w:color w:val="000000"/>
          <w:sz w:val="19"/>
          <w:szCs w:val="19"/>
          <w:lang w:val="en-US"/>
        </w:rPr>
        <w:t xml:space="preserve"> the international community to provide information and methodological support of the monitoring process.</w:t>
      </w:r>
    </w:p>
    <w:p w:rsidR="00DC5743" w:rsidRDefault="00DC5743" w:rsidP="001C7CFC">
      <w:pPr>
        <w:rPr>
          <w:b/>
          <w:bCs/>
          <w:sz w:val="20"/>
          <w:szCs w:val="20"/>
          <w:lang w:val="en-US"/>
        </w:rPr>
      </w:pPr>
    </w:p>
    <w:p w:rsidR="001375CB" w:rsidRDefault="001375CB" w:rsidP="001C7CFC">
      <w:pPr>
        <w:rPr>
          <w:b/>
          <w:bCs/>
          <w:sz w:val="20"/>
          <w:szCs w:val="20"/>
          <w:lang w:val="en-US"/>
        </w:rPr>
      </w:pPr>
    </w:p>
    <w:p w:rsidR="001375CB" w:rsidRPr="001375CB" w:rsidRDefault="001375CB" w:rsidP="001375CB">
      <w:pPr>
        <w:spacing w:after="0" w:line="240" w:lineRule="auto"/>
        <w:rPr>
          <w:rFonts w:ascii="Times New Roman" w:eastAsia="Times New Roman" w:hAnsi="Times New Roman" w:cs="Times New Roman"/>
          <w:sz w:val="24"/>
          <w:szCs w:val="24"/>
          <w:lang w:eastAsia="ru-RU"/>
        </w:rPr>
      </w:pPr>
      <w:r w:rsidRPr="001375CB">
        <w:rPr>
          <w:rFonts w:ascii="Times New Roman" w:eastAsia="Times New Roman" w:hAnsi="Times New Roman" w:cs="Times New Roman"/>
          <w:b/>
          <w:bCs/>
          <w:color w:val="000000"/>
          <w:spacing w:val="20"/>
          <w:sz w:val="28"/>
          <w:szCs w:val="28"/>
          <w:lang w:eastAsia="ru-RU"/>
        </w:rPr>
        <w:lastRenderedPageBreak/>
        <w:t>РОССИЙСКИЕ РЕАЛИИ: ПРОЦЕССЫ РЕГИОНАЛЬНОЙ ИНТЕГРАЦИИ И ЭКОНОМИЧЕСКОЙ ТРАНСФОРМАЦИИ</w:t>
      </w:r>
    </w:p>
    <w:p w:rsidR="001375CB" w:rsidRPr="001375CB" w:rsidRDefault="001375CB" w:rsidP="001375CB">
      <w:pPr>
        <w:spacing w:after="0" w:line="240" w:lineRule="auto"/>
        <w:rPr>
          <w:rFonts w:ascii="Times New Roman" w:eastAsia="Times New Roman" w:hAnsi="Times New Roman" w:cs="Times New Roman"/>
          <w:sz w:val="24"/>
          <w:szCs w:val="24"/>
          <w:lang w:eastAsia="ru-RU"/>
        </w:rPr>
      </w:pPr>
      <w:r w:rsidRPr="001375CB">
        <w:rPr>
          <w:rFonts w:ascii="Times New Roman" w:eastAsia="Times New Roman" w:hAnsi="Times New Roman" w:cs="Times New Roman"/>
          <w:color w:val="000000"/>
          <w:sz w:val="25"/>
          <w:szCs w:val="25"/>
          <w:lang w:eastAsia="ru-RU"/>
        </w:rPr>
        <w:t>Н.Г</w:t>
      </w:r>
      <w:proofErr w:type="gramStart"/>
      <w:r w:rsidRPr="001375CB">
        <w:rPr>
          <w:rFonts w:ascii="Times New Roman" w:eastAsia="Times New Roman" w:hAnsi="Times New Roman" w:cs="Times New Roman"/>
          <w:color w:val="000000"/>
          <w:sz w:val="25"/>
          <w:szCs w:val="25"/>
          <w:lang w:eastAsia="ru-RU"/>
        </w:rPr>
        <w:t>1</w:t>
      </w:r>
      <w:proofErr w:type="gramEnd"/>
      <w:r w:rsidRPr="001375CB">
        <w:rPr>
          <w:rFonts w:ascii="Times New Roman" w:eastAsia="Times New Roman" w:hAnsi="Times New Roman" w:cs="Times New Roman"/>
          <w:color w:val="000000"/>
          <w:sz w:val="25"/>
          <w:szCs w:val="25"/>
          <w:lang w:eastAsia="ru-RU"/>
        </w:rPr>
        <w:t xml:space="preserve">. </w:t>
      </w:r>
      <w:proofErr w:type="gramStart"/>
      <w:r w:rsidRPr="001375CB">
        <w:rPr>
          <w:rFonts w:ascii="Times New Roman" w:eastAsia="Times New Roman" w:hAnsi="Times New Roman" w:cs="Times New Roman"/>
          <w:color w:val="000000"/>
          <w:sz w:val="25"/>
          <w:szCs w:val="25"/>
          <w:lang w:eastAsia="ru-RU"/>
        </w:rPr>
        <w:t>Ш</w:t>
      </w:r>
      <w:proofErr w:type="gramEnd"/>
      <w:r w:rsidRPr="001375CB">
        <w:rPr>
          <w:rFonts w:ascii="Times New Roman" w:eastAsia="Times New Roman" w:hAnsi="Times New Roman" w:cs="Times New Roman"/>
          <w:color w:val="000000"/>
          <w:sz w:val="25"/>
          <w:szCs w:val="25"/>
          <w:lang w:eastAsia="ru-RU"/>
        </w:rPr>
        <w:t xml:space="preserve"> мелев, В.П. Федоров*</w:t>
      </w:r>
    </w:p>
    <w:p w:rsidR="001375CB" w:rsidRPr="005A1A41" w:rsidRDefault="001375CB" w:rsidP="001375CB">
      <w:pPr>
        <w:spacing w:after="0" w:line="240" w:lineRule="auto"/>
        <w:rPr>
          <w:rFonts w:ascii="Times New Roman" w:eastAsia="Times New Roman" w:hAnsi="Times New Roman" w:cs="Times New Roman"/>
          <w:sz w:val="24"/>
          <w:szCs w:val="24"/>
          <w:lang w:eastAsia="ru-RU"/>
        </w:rPr>
      </w:pPr>
      <w:r w:rsidRPr="001375CB">
        <w:rPr>
          <w:rFonts w:ascii="Times New Roman" w:eastAsia="Times New Roman" w:hAnsi="Times New Roman" w:cs="Times New Roman"/>
          <w:color w:val="000000"/>
          <w:sz w:val="20"/>
          <w:szCs w:val="20"/>
          <w:lang w:eastAsia="ru-RU"/>
        </w:rPr>
        <w:t xml:space="preserve">Статья посвящена анализу и оценке наиболее актуальных российских проблем. </w:t>
      </w:r>
      <w:r w:rsidRPr="001375CB">
        <w:rPr>
          <w:rFonts w:ascii="Arial" w:eastAsia="Times New Roman" w:hAnsi="Arial" w:cs="Arial"/>
          <w:color w:val="000000"/>
          <w:sz w:val="17"/>
          <w:szCs w:val="17"/>
          <w:lang w:eastAsia="ru-RU"/>
        </w:rPr>
        <w:t xml:space="preserve">Животрепещущими, </w:t>
      </w:r>
      <w:r w:rsidRPr="001375CB">
        <w:rPr>
          <w:rFonts w:ascii="Times New Roman" w:eastAsia="Times New Roman" w:hAnsi="Times New Roman" w:cs="Times New Roman"/>
          <w:color w:val="000000"/>
          <w:sz w:val="20"/>
          <w:szCs w:val="20"/>
          <w:lang w:eastAsia="ru-RU"/>
        </w:rPr>
        <w:t xml:space="preserve">судьбоносными авторы считают </w:t>
      </w:r>
      <w:r w:rsidRPr="001375CB">
        <w:rPr>
          <w:rFonts w:ascii="Arial" w:eastAsia="Times New Roman" w:hAnsi="Arial" w:cs="Arial"/>
          <w:color w:val="000000"/>
          <w:sz w:val="17"/>
          <w:szCs w:val="17"/>
          <w:lang w:eastAsia="ru-RU"/>
        </w:rPr>
        <w:t xml:space="preserve">три группы </w:t>
      </w:r>
      <w:r w:rsidRPr="001375CB">
        <w:rPr>
          <w:rFonts w:ascii="Times New Roman" w:eastAsia="Times New Roman" w:hAnsi="Times New Roman" w:cs="Times New Roman"/>
          <w:color w:val="000000"/>
          <w:sz w:val="20"/>
          <w:szCs w:val="20"/>
          <w:lang w:eastAsia="ru-RU"/>
        </w:rPr>
        <w:t xml:space="preserve">вопросов: евразийская интеграция, сохранение целостности России и смена целей и содержания трансформации экономической системы страны. </w:t>
      </w:r>
      <w:r w:rsidRPr="005A1A41">
        <w:rPr>
          <w:rFonts w:ascii="Times New Roman" w:eastAsia="Times New Roman" w:hAnsi="Times New Roman" w:cs="Times New Roman"/>
          <w:color w:val="000000"/>
          <w:sz w:val="20"/>
          <w:szCs w:val="20"/>
          <w:lang w:eastAsia="ru-RU"/>
        </w:rPr>
        <w:t>[</w:t>
      </w:r>
      <w:proofErr w:type="gramStart"/>
      <w:r w:rsidRPr="001375CB">
        <w:rPr>
          <w:rFonts w:ascii="Times New Roman" w:eastAsia="Times New Roman" w:hAnsi="Times New Roman" w:cs="Times New Roman"/>
          <w:color w:val="000000"/>
          <w:sz w:val="20"/>
          <w:szCs w:val="20"/>
          <w:lang w:eastAsia="ru-RU"/>
        </w:rPr>
        <w:t>То</w:t>
      </w:r>
      <w:proofErr w:type="gramEnd"/>
      <w:r w:rsidRPr="005A1A41">
        <w:rPr>
          <w:rFonts w:ascii="Times New Roman" w:eastAsia="Times New Roman" w:hAnsi="Times New Roman" w:cs="Times New Roman"/>
          <w:color w:val="000000"/>
          <w:sz w:val="20"/>
          <w:szCs w:val="20"/>
          <w:lang w:eastAsia="ru-RU"/>
        </w:rPr>
        <w:t xml:space="preserve"> </w:t>
      </w:r>
      <w:proofErr w:type="gramStart"/>
      <w:r w:rsidRPr="001375CB">
        <w:rPr>
          <w:rFonts w:ascii="Times New Roman" w:eastAsia="Times New Roman" w:hAnsi="Times New Roman" w:cs="Times New Roman"/>
          <w:color w:val="000000"/>
          <w:sz w:val="20"/>
          <w:szCs w:val="20"/>
          <w:lang w:eastAsia="ru-RU"/>
        </w:rPr>
        <w:t>всем</w:t>
      </w:r>
      <w:proofErr w:type="gramEnd"/>
      <w:r w:rsidRPr="005A1A41">
        <w:rPr>
          <w:rFonts w:ascii="Times New Roman" w:eastAsia="Times New Roman" w:hAnsi="Times New Roman" w:cs="Times New Roman"/>
          <w:color w:val="000000"/>
          <w:sz w:val="20"/>
          <w:szCs w:val="20"/>
          <w:lang w:eastAsia="ru-RU"/>
        </w:rPr>
        <w:t xml:space="preserve"> </w:t>
      </w:r>
      <w:proofErr w:type="gramStart"/>
      <w:r w:rsidRPr="001375CB">
        <w:rPr>
          <w:rFonts w:ascii="Times New Roman" w:eastAsia="Times New Roman" w:hAnsi="Times New Roman" w:cs="Times New Roman"/>
          <w:color w:val="000000"/>
          <w:sz w:val="20"/>
          <w:szCs w:val="20"/>
          <w:lang w:eastAsia="ru-RU"/>
        </w:rPr>
        <w:t>проблемам</w:t>
      </w:r>
      <w:proofErr w:type="gramEnd"/>
      <w:r w:rsidRPr="005A1A41">
        <w:rPr>
          <w:rFonts w:ascii="Times New Roman" w:eastAsia="Times New Roman" w:hAnsi="Times New Roman" w:cs="Times New Roman"/>
          <w:color w:val="000000"/>
          <w:sz w:val="20"/>
          <w:szCs w:val="20"/>
          <w:lang w:eastAsia="ru-RU"/>
        </w:rPr>
        <w:t xml:space="preserve"> </w:t>
      </w:r>
      <w:proofErr w:type="gramStart"/>
      <w:r w:rsidRPr="001375CB">
        <w:rPr>
          <w:rFonts w:ascii="Times New Roman" w:eastAsia="Times New Roman" w:hAnsi="Times New Roman" w:cs="Times New Roman"/>
          <w:color w:val="000000"/>
          <w:sz w:val="20"/>
          <w:szCs w:val="20"/>
          <w:lang w:eastAsia="ru-RU"/>
        </w:rPr>
        <w:t>даны</w:t>
      </w:r>
      <w:proofErr w:type="gramEnd"/>
      <w:r w:rsidRPr="005A1A41">
        <w:rPr>
          <w:rFonts w:ascii="Times New Roman" w:eastAsia="Times New Roman" w:hAnsi="Times New Roman" w:cs="Times New Roman"/>
          <w:color w:val="000000"/>
          <w:sz w:val="20"/>
          <w:szCs w:val="20"/>
          <w:lang w:eastAsia="ru-RU"/>
        </w:rPr>
        <w:t xml:space="preserve"> </w:t>
      </w:r>
      <w:proofErr w:type="gramStart"/>
      <w:r w:rsidRPr="001375CB">
        <w:rPr>
          <w:rFonts w:ascii="Times New Roman" w:eastAsia="Times New Roman" w:hAnsi="Times New Roman" w:cs="Times New Roman"/>
          <w:color w:val="000000"/>
          <w:sz w:val="20"/>
          <w:szCs w:val="20"/>
          <w:lang w:eastAsia="ru-RU"/>
        </w:rPr>
        <w:t>предложения</w:t>
      </w:r>
      <w:proofErr w:type="gramEnd"/>
      <w:r w:rsidRPr="005A1A41">
        <w:rPr>
          <w:rFonts w:ascii="Times New Roman" w:eastAsia="Times New Roman" w:hAnsi="Times New Roman" w:cs="Times New Roman"/>
          <w:color w:val="000000"/>
          <w:sz w:val="20"/>
          <w:szCs w:val="20"/>
          <w:lang w:eastAsia="ru-RU"/>
        </w:rPr>
        <w:t xml:space="preserve"> </w:t>
      </w:r>
      <w:proofErr w:type="gramStart"/>
      <w:r w:rsidRPr="001375CB">
        <w:rPr>
          <w:rFonts w:ascii="Times New Roman" w:eastAsia="Times New Roman" w:hAnsi="Times New Roman" w:cs="Times New Roman"/>
          <w:color w:val="000000"/>
          <w:sz w:val="20"/>
          <w:szCs w:val="20"/>
          <w:lang w:eastAsia="ru-RU"/>
        </w:rPr>
        <w:t>по</w:t>
      </w:r>
      <w:proofErr w:type="gramEnd"/>
      <w:r w:rsidRPr="005A1A41">
        <w:rPr>
          <w:rFonts w:ascii="Times New Roman" w:eastAsia="Times New Roman" w:hAnsi="Times New Roman" w:cs="Times New Roman"/>
          <w:color w:val="000000"/>
          <w:sz w:val="20"/>
          <w:szCs w:val="20"/>
          <w:lang w:eastAsia="ru-RU"/>
        </w:rPr>
        <w:t xml:space="preserve"> </w:t>
      </w:r>
      <w:proofErr w:type="gramStart"/>
      <w:r w:rsidRPr="001375CB">
        <w:rPr>
          <w:rFonts w:ascii="Times New Roman" w:eastAsia="Times New Roman" w:hAnsi="Times New Roman" w:cs="Times New Roman"/>
          <w:color w:val="000000"/>
          <w:sz w:val="20"/>
          <w:szCs w:val="20"/>
          <w:lang w:eastAsia="ru-RU"/>
        </w:rPr>
        <w:t>их</w:t>
      </w:r>
      <w:proofErr w:type="gramEnd"/>
      <w:r w:rsidRPr="005A1A41">
        <w:rPr>
          <w:rFonts w:ascii="Times New Roman" w:eastAsia="Times New Roman" w:hAnsi="Times New Roman" w:cs="Times New Roman"/>
          <w:color w:val="000000"/>
          <w:sz w:val="20"/>
          <w:szCs w:val="20"/>
          <w:lang w:eastAsia="ru-RU"/>
        </w:rPr>
        <w:t xml:space="preserve"> </w:t>
      </w:r>
      <w:proofErr w:type="gramStart"/>
      <w:r w:rsidRPr="001375CB">
        <w:rPr>
          <w:rFonts w:ascii="Times New Roman" w:eastAsia="Times New Roman" w:hAnsi="Times New Roman" w:cs="Times New Roman"/>
          <w:color w:val="000000"/>
          <w:sz w:val="20"/>
          <w:szCs w:val="20"/>
          <w:lang w:eastAsia="ru-RU"/>
        </w:rPr>
        <w:t>решению</w:t>
      </w:r>
      <w:proofErr w:type="gramEnd"/>
      <w:r w:rsidRPr="005A1A41">
        <w:rPr>
          <w:rFonts w:ascii="Times New Roman" w:eastAsia="Times New Roman" w:hAnsi="Times New Roman" w:cs="Times New Roman"/>
          <w:color w:val="000000"/>
          <w:sz w:val="20"/>
          <w:szCs w:val="20"/>
          <w:lang w:eastAsia="ru-RU"/>
        </w:rPr>
        <w:t>.</w:t>
      </w:r>
    </w:p>
    <w:p w:rsidR="001375CB" w:rsidRPr="001375CB" w:rsidRDefault="001375CB" w:rsidP="001375CB">
      <w:pPr>
        <w:spacing w:after="0" w:line="240" w:lineRule="auto"/>
        <w:rPr>
          <w:rFonts w:ascii="Times New Roman" w:eastAsia="Times New Roman" w:hAnsi="Times New Roman" w:cs="Times New Roman"/>
          <w:sz w:val="24"/>
          <w:szCs w:val="24"/>
          <w:lang w:val="en-US" w:eastAsia="ru-RU"/>
        </w:rPr>
      </w:pPr>
      <w:r w:rsidRPr="001375CB">
        <w:rPr>
          <w:rFonts w:ascii="Times New Roman" w:eastAsia="Times New Roman" w:hAnsi="Times New Roman" w:cs="Times New Roman"/>
          <w:color w:val="000000"/>
          <w:sz w:val="20"/>
          <w:szCs w:val="20"/>
          <w:lang w:val="en-US"/>
        </w:rPr>
        <w:t>ABSTRACT: The paper deals with the analysis and assessment of Russia’s most relevant problems. Three groups of issues are considered by the authors as critical and decisive: Eurasian integration, maintenance of Russia’s integrity, and the change of the country’s goals and content of its economic system’s transformation.</w:t>
      </w:r>
    </w:p>
    <w:p w:rsidR="001375CB" w:rsidRDefault="001375CB" w:rsidP="001C7CFC">
      <w:pPr>
        <w:rPr>
          <w:b/>
          <w:bCs/>
          <w:sz w:val="20"/>
          <w:szCs w:val="20"/>
          <w:lang w:val="en-US"/>
        </w:rPr>
      </w:pPr>
    </w:p>
    <w:p w:rsidR="001375CB" w:rsidRDefault="001375CB" w:rsidP="001C7CFC">
      <w:pPr>
        <w:rPr>
          <w:b/>
          <w:bCs/>
          <w:sz w:val="20"/>
          <w:szCs w:val="20"/>
          <w:lang w:val="en-US"/>
        </w:rPr>
      </w:pPr>
    </w:p>
    <w:p w:rsidR="001375CB" w:rsidRPr="001375CB" w:rsidRDefault="001375CB" w:rsidP="001375CB">
      <w:pPr>
        <w:spacing w:after="0" w:line="240" w:lineRule="auto"/>
        <w:rPr>
          <w:rFonts w:ascii="Times New Roman" w:eastAsia="Times New Roman" w:hAnsi="Times New Roman" w:cs="Times New Roman"/>
          <w:sz w:val="24"/>
          <w:szCs w:val="24"/>
          <w:lang w:eastAsia="ru-RU"/>
        </w:rPr>
      </w:pPr>
      <w:r w:rsidRPr="001375CB">
        <w:rPr>
          <w:rFonts w:ascii="Times New Roman" w:eastAsia="Times New Roman" w:hAnsi="Times New Roman" w:cs="Times New Roman"/>
          <w:b/>
          <w:bCs/>
          <w:color w:val="000000"/>
          <w:spacing w:val="20"/>
          <w:sz w:val="28"/>
          <w:szCs w:val="28"/>
          <w:lang w:eastAsia="ru-RU"/>
        </w:rPr>
        <w:t>ТРАНСГРАНИЧНОЕ ПРЕДПРИНИМАТЕЛЬСКОЕ СОТРУДНИЧЕСТВО: ПРИРОДА, ИННОВАЦИОННАЯ АКТИВНОСТЬ И ВКЛАД В РЕГИОНАЛЬНОЕ РАЗВИТИЕ</w:t>
      </w:r>
    </w:p>
    <w:p w:rsidR="001375CB" w:rsidRPr="001375CB" w:rsidRDefault="001375CB" w:rsidP="001375CB">
      <w:pPr>
        <w:spacing w:after="0" w:line="240" w:lineRule="auto"/>
        <w:rPr>
          <w:rFonts w:ascii="Times New Roman" w:eastAsia="Times New Roman" w:hAnsi="Times New Roman" w:cs="Times New Roman"/>
          <w:sz w:val="24"/>
          <w:szCs w:val="24"/>
          <w:lang w:eastAsia="ru-RU"/>
        </w:rPr>
      </w:pPr>
      <w:r w:rsidRPr="001375CB">
        <w:rPr>
          <w:rFonts w:ascii="Times New Roman" w:eastAsia="Times New Roman" w:hAnsi="Times New Roman" w:cs="Times New Roman"/>
          <w:color w:val="000000"/>
          <w:spacing w:val="10"/>
          <w:sz w:val="24"/>
          <w:szCs w:val="24"/>
          <w:lang w:eastAsia="ru-RU"/>
        </w:rPr>
        <w:t>А.А. Слонимский*</w:t>
      </w:r>
    </w:p>
    <w:p w:rsidR="001375CB" w:rsidRPr="001375CB" w:rsidRDefault="001375CB" w:rsidP="001375CB">
      <w:pPr>
        <w:spacing w:after="0" w:line="240" w:lineRule="auto"/>
        <w:rPr>
          <w:rFonts w:ascii="Times New Roman" w:eastAsia="Times New Roman" w:hAnsi="Times New Roman" w:cs="Times New Roman"/>
          <w:sz w:val="24"/>
          <w:szCs w:val="24"/>
          <w:lang w:eastAsia="ru-RU"/>
        </w:rPr>
      </w:pPr>
      <w:r w:rsidRPr="001375CB">
        <w:rPr>
          <w:rFonts w:ascii="Times New Roman" w:eastAsia="Times New Roman" w:hAnsi="Times New Roman" w:cs="Times New Roman"/>
          <w:color w:val="000000"/>
          <w:sz w:val="21"/>
          <w:szCs w:val="21"/>
          <w:lang w:eastAsia="ru-RU"/>
        </w:rPr>
        <w:t xml:space="preserve">Излагаются результаты эмпирического исследования трансграничного предпринимательского сотрудничества в регионах Республики Беларусь, граничащих с Евросоюзом. Целью исследования, проведенного в 2009-2011 гг. в приграничных к ЕС районах Витебской и Гродненской областей, являлось выявление характера, форм и масштабов трансграничного предпринимательского сотрудничества в зеркале оценок его участников. Основной метод исследования - проведение углубленных интервью с отобранными респондентами по </w:t>
      </w:r>
      <w:proofErr w:type="spellStart"/>
      <w:r w:rsidRPr="001375CB">
        <w:rPr>
          <w:rFonts w:ascii="Times New Roman" w:eastAsia="Times New Roman" w:hAnsi="Times New Roman" w:cs="Times New Roman"/>
          <w:color w:val="000000"/>
          <w:sz w:val="21"/>
          <w:szCs w:val="21"/>
          <w:lang w:eastAsia="ru-RU"/>
        </w:rPr>
        <w:t>стандартизи^жанным</w:t>
      </w:r>
      <w:proofErr w:type="spellEnd"/>
      <w:r w:rsidRPr="001375CB">
        <w:rPr>
          <w:rFonts w:ascii="Times New Roman" w:eastAsia="Times New Roman" w:hAnsi="Times New Roman" w:cs="Times New Roman"/>
          <w:color w:val="000000"/>
          <w:sz w:val="21"/>
          <w:szCs w:val="21"/>
          <w:lang w:eastAsia="ru-RU"/>
        </w:rPr>
        <w:t xml:space="preserve"> для трех опрошенных групп схемам. И статье анализируются материалы интервью, проведенных с респондентами из институциональных структур (местных администраций и организаций поддержки предпринимательства), домашних хозяйств, руководителей или менеджеров малых и средних предприятий. Описываются формальные и неформальные формы приграничного сотрудничества, функции взаимодействующих партнеров, полезные эффекты и пути преодоления административных барьеров. Результатом исследования является выдвижение гипотезы о возможности стимулирования приграничного сотрудничества через некоторое «экономическое </w:t>
      </w:r>
      <w:proofErr w:type="spellStart"/>
      <w:r w:rsidRPr="001375CB">
        <w:rPr>
          <w:rFonts w:ascii="Times New Roman" w:eastAsia="Times New Roman" w:hAnsi="Times New Roman" w:cs="Times New Roman"/>
          <w:color w:val="000000"/>
          <w:sz w:val="21"/>
          <w:szCs w:val="21"/>
          <w:lang w:eastAsia="ru-RU"/>
        </w:rPr>
        <w:t>размывание</w:t>
      </w:r>
      <w:proofErr w:type="gramStart"/>
      <w:r w:rsidRPr="001375CB">
        <w:rPr>
          <w:rFonts w:ascii="Times New Roman" w:eastAsia="Times New Roman" w:hAnsi="Times New Roman" w:cs="Times New Roman"/>
          <w:color w:val="000000"/>
          <w:sz w:val="21"/>
          <w:szCs w:val="21"/>
          <w:lang w:eastAsia="ru-RU"/>
        </w:rPr>
        <w:t>.г</w:t>
      </w:r>
      <w:proofErr w:type="gramEnd"/>
      <w:r w:rsidRPr="001375CB">
        <w:rPr>
          <w:rFonts w:ascii="Times New Roman" w:eastAsia="Times New Roman" w:hAnsi="Times New Roman" w:cs="Times New Roman"/>
          <w:color w:val="000000"/>
          <w:sz w:val="21"/>
          <w:szCs w:val="21"/>
          <w:lang w:eastAsia="ru-RU"/>
        </w:rPr>
        <w:t>раницы</w:t>
      </w:r>
      <w:proofErr w:type="spellEnd"/>
      <w:r w:rsidRPr="001375CB">
        <w:rPr>
          <w:rFonts w:ascii="Times New Roman" w:eastAsia="Times New Roman" w:hAnsi="Times New Roman" w:cs="Times New Roman"/>
          <w:color w:val="000000"/>
          <w:sz w:val="21"/>
          <w:szCs w:val="21"/>
          <w:lang w:eastAsia="ru-RU"/>
        </w:rPr>
        <w:t xml:space="preserve">». Конечной задачей исследования была разработка предложений по усилению устойчивости развития </w:t>
      </w:r>
      <w:proofErr w:type="spellStart"/>
      <w:r w:rsidRPr="001375CB">
        <w:rPr>
          <w:rFonts w:ascii="Times New Roman" w:eastAsia="Times New Roman" w:hAnsi="Times New Roman" w:cs="Times New Roman"/>
          <w:color w:val="000000"/>
          <w:sz w:val="21"/>
          <w:szCs w:val="21"/>
          <w:lang w:eastAsia="ru-RU"/>
        </w:rPr>
        <w:t>пршрапичнмх</w:t>
      </w:r>
      <w:proofErr w:type="spellEnd"/>
      <w:r w:rsidRPr="001375CB">
        <w:rPr>
          <w:rFonts w:ascii="Times New Roman" w:eastAsia="Times New Roman" w:hAnsi="Times New Roman" w:cs="Times New Roman"/>
          <w:color w:val="000000"/>
          <w:sz w:val="21"/>
          <w:szCs w:val="21"/>
          <w:lang w:eastAsia="ru-RU"/>
        </w:rPr>
        <w:t xml:space="preserve"> территорий путем улучшения условий для трансграничного сотрудничества н сфере предпринимательской деятельности. При подготовке предложений оценивались как потенциальные вклады в региональное развитие, так и возможные угрозы его устойчивости. Подчеркнута особая роль в развитии предпринимательского сотрудничества специальных институциональных образований - свободных экономических зон и </w:t>
      </w:r>
      <w:proofErr w:type="spellStart"/>
      <w:r w:rsidRPr="001375CB">
        <w:rPr>
          <w:rFonts w:ascii="Times New Roman" w:eastAsia="Times New Roman" w:hAnsi="Times New Roman" w:cs="Times New Roman"/>
          <w:color w:val="000000"/>
          <w:sz w:val="21"/>
          <w:szCs w:val="21"/>
          <w:lang w:eastAsia="ru-RU"/>
        </w:rPr>
        <w:t>еврорегионов</w:t>
      </w:r>
      <w:proofErr w:type="spellEnd"/>
      <w:r w:rsidRPr="001375CB">
        <w:rPr>
          <w:rFonts w:ascii="Times New Roman" w:eastAsia="Times New Roman" w:hAnsi="Times New Roman" w:cs="Times New Roman"/>
          <w:color w:val="000000"/>
          <w:sz w:val="21"/>
          <w:szCs w:val="21"/>
          <w:lang w:eastAsia="ru-RU"/>
        </w:rPr>
        <w:t xml:space="preserve">. Именно они сегодня могут стать опытными полигонами для модернизации прежних приграничных экономических систем в механизмы развития </w:t>
      </w:r>
      <w:proofErr w:type="spellStart"/>
      <w:r w:rsidRPr="001375CB">
        <w:rPr>
          <w:rFonts w:ascii="Times New Roman" w:eastAsia="Times New Roman" w:hAnsi="Times New Roman" w:cs="Times New Roman"/>
          <w:color w:val="000000"/>
          <w:sz w:val="21"/>
          <w:szCs w:val="21"/>
          <w:lang w:eastAsia="ru-RU"/>
        </w:rPr>
        <w:t>тралараничного</w:t>
      </w:r>
      <w:proofErr w:type="spellEnd"/>
      <w:r w:rsidRPr="001375CB">
        <w:rPr>
          <w:rFonts w:ascii="Times New Roman" w:eastAsia="Times New Roman" w:hAnsi="Times New Roman" w:cs="Times New Roman"/>
          <w:color w:val="000000"/>
          <w:sz w:val="21"/>
          <w:szCs w:val="21"/>
          <w:lang w:eastAsia="ru-RU"/>
        </w:rPr>
        <w:t xml:space="preserve"> предпринимательского партнерства и формирования «точек роста» для совместных действий.</w:t>
      </w:r>
    </w:p>
    <w:p w:rsidR="001375CB" w:rsidRPr="001375CB" w:rsidRDefault="001375CB" w:rsidP="001375CB">
      <w:pPr>
        <w:spacing w:after="0" w:line="240" w:lineRule="auto"/>
        <w:rPr>
          <w:rFonts w:ascii="Times New Roman" w:eastAsia="Times New Roman" w:hAnsi="Times New Roman" w:cs="Times New Roman"/>
          <w:sz w:val="24"/>
          <w:szCs w:val="24"/>
          <w:lang w:val="en-US" w:eastAsia="ru-RU"/>
        </w:rPr>
      </w:pPr>
      <w:r w:rsidRPr="001375CB">
        <w:rPr>
          <w:rFonts w:ascii="Times New Roman" w:eastAsia="Times New Roman" w:hAnsi="Times New Roman" w:cs="Times New Roman"/>
          <w:color w:val="000000"/>
          <w:sz w:val="21"/>
          <w:szCs w:val="21"/>
          <w:lang w:val="en-US"/>
        </w:rPr>
        <w:t xml:space="preserve">ABSTRACT: The article discusses the findings of empirical research of cross-border business cooperation in Belarus’s regions bordering on the European Union. The goal of the research conducted in 2009- 2011 in the Vitebsk and Grodno oblasts bordering on </w:t>
      </w:r>
      <w:proofErr w:type="spellStart"/>
      <w:r w:rsidRPr="001375CB">
        <w:rPr>
          <w:rFonts w:ascii="Times New Roman" w:eastAsia="Times New Roman" w:hAnsi="Times New Roman" w:cs="Times New Roman"/>
          <w:color w:val="000000"/>
          <w:sz w:val="21"/>
          <w:szCs w:val="21"/>
          <w:lang w:val="en-US"/>
        </w:rPr>
        <w:t>EL</w:t>
      </w:r>
      <w:r w:rsidRPr="001375CB">
        <w:rPr>
          <w:rFonts w:ascii="Times New Roman" w:eastAsia="Times New Roman" w:hAnsi="Times New Roman" w:cs="Times New Roman"/>
          <w:color w:val="000000"/>
          <w:sz w:val="21"/>
          <w:szCs w:val="21"/>
          <w:vertAlign w:val="superscript"/>
          <w:lang w:val="en-US"/>
        </w:rPr>
        <w:t>r</w:t>
      </w:r>
      <w:proofErr w:type="spellEnd"/>
      <w:r w:rsidRPr="001375CB">
        <w:rPr>
          <w:rFonts w:ascii="Times New Roman" w:eastAsia="Times New Roman" w:hAnsi="Times New Roman" w:cs="Times New Roman"/>
          <w:color w:val="000000"/>
          <w:sz w:val="21"/>
          <w:szCs w:val="21"/>
          <w:lang w:val="en-US"/>
        </w:rPr>
        <w:t xml:space="preserve"> was to reveal the character, forms and scale of cross- border business cooperation from the perspective of its participants’ estimations.</w:t>
      </w:r>
    </w:p>
    <w:p w:rsidR="001375CB" w:rsidRPr="001375CB" w:rsidRDefault="001375CB" w:rsidP="001375CB">
      <w:pPr>
        <w:spacing w:after="0" w:line="240" w:lineRule="auto"/>
        <w:rPr>
          <w:rFonts w:ascii="Times New Roman" w:eastAsia="Times New Roman" w:hAnsi="Times New Roman" w:cs="Times New Roman"/>
          <w:sz w:val="24"/>
          <w:szCs w:val="24"/>
          <w:lang w:val="en-US" w:eastAsia="ru-RU"/>
        </w:rPr>
      </w:pPr>
      <w:r w:rsidRPr="001375CB">
        <w:rPr>
          <w:rFonts w:ascii="Times New Roman" w:eastAsia="Times New Roman" w:hAnsi="Times New Roman" w:cs="Times New Roman"/>
          <w:color w:val="000000"/>
          <w:sz w:val="21"/>
          <w:szCs w:val="21"/>
          <w:lang w:val="en-US"/>
        </w:rPr>
        <w:t xml:space="preserve">The basic method of research included in-depth interviewing selected respondents according to standardized schemes developed for the three groups of respondents: institutional structures (local </w:t>
      </w:r>
      <w:proofErr w:type="spellStart"/>
      <w:r w:rsidRPr="001375CB">
        <w:rPr>
          <w:rFonts w:ascii="Times New Roman" w:eastAsia="Times New Roman" w:hAnsi="Times New Roman" w:cs="Times New Roman"/>
          <w:color w:val="000000"/>
          <w:sz w:val="21"/>
          <w:szCs w:val="21"/>
          <w:lang w:val="en-US"/>
        </w:rPr>
        <w:t>administ</w:t>
      </w:r>
      <w:proofErr w:type="spellEnd"/>
      <w:r w:rsidRPr="001375CB">
        <w:rPr>
          <w:rFonts w:ascii="Times New Roman" w:eastAsia="Times New Roman" w:hAnsi="Times New Roman" w:cs="Times New Roman"/>
          <w:color w:val="000000"/>
          <w:sz w:val="21"/>
          <w:szCs w:val="21"/>
          <w:lang w:val="en-US"/>
        </w:rPr>
        <w:t xml:space="preserve"> rations and business </w:t>
      </w:r>
      <w:proofErr w:type="spellStart"/>
      <w:r w:rsidRPr="001375CB">
        <w:rPr>
          <w:rFonts w:ascii="Times New Roman" w:eastAsia="Times New Roman" w:hAnsi="Times New Roman" w:cs="Times New Roman"/>
          <w:color w:val="000000"/>
          <w:sz w:val="21"/>
          <w:szCs w:val="21"/>
          <w:lang w:val="en-US"/>
        </w:rPr>
        <w:t>su</w:t>
      </w:r>
      <w:proofErr w:type="spellEnd"/>
      <w:r w:rsidRPr="001375CB">
        <w:rPr>
          <w:rFonts w:ascii="Times New Roman" w:eastAsia="Times New Roman" w:hAnsi="Times New Roman" w:cs="Times New Roman"/>
          <w:color w:val="000000"/>
          <w:sz w:val="21"/>
          <w:szCs w:val="21"/>
          <w:lang w:val="en-US"/>
        </w:rPr>
        <w:t xml:space="preserve"> </w:t>
      </w:r>
      <w:proofErr w:type="spellStart"/>
      <w:r w:rsidRPr="001375CB">
        <w:rPr>
          <w:rFonts w:ascii="Times New Roman" w:eastAsia="Times New Roman" w:hAnsi="Times New Roman" w:cs="Times New Roman"/>
          <w:color w:val="000000"/>
          <w:sz w:val="21"/>
          <w:szCs w:val="21"/>
          <w:lang w:val="en-US"/>
        </w:rPr>
        <w:t>ppori</w:t>
      </w:r>
      <w:proofErr w:type="spellEnd"/>
      <w:r w:rsidRPr="001375CB">
        <w:rPr>
          <w:rFonts w:ascii="Times New Roman" w:eastAsia="Times New Roman" w:hAnsi="Times New Roman" w:cs="Times New Roman"/>
          <w:color w:val="000000"/>
          <w:sz w:val="21"/>
          <w:szCs w:val="21"/>
          <w:lang w:val="en-US"/>
        </w:rPr>
        <w:t xml:space="preserve"> organizations), households, and heads or managers of small and medium sized enterprises. In the paper, the formal and informal forms of cross-border cooperation, the functions of partners in cooperation, the useful effects of cooperation as well as the ways of overcoming the administrative barriers are described. As a result of the research a hypothesis was put forward regarding the possibility of stimulating the cross-border cooperation through a kind of “economic washing out of the border”.</w:t>
      </w:r>
    </w:p>
    <w:p w:rsidR="001375CB" w:rsidRPr="001375CB" w:rsidRDefault="001375CB" w:rsidP="001375CB">
      <w:pPr>
        <w:spacing w:after="0" w:line="240" w:lineRule="auto"/>
        <w:rPr>
          <w:rFonts w:ascii="Times New Roman" w:eastAsia="Times New Roman" w:hAnsi="Times New Roman" w:cs="Times New Roman"/>
          <w:sz w:val="24"/>
          <w:szCs w:val="24"/>
          <w:lang w:val="en-US" w:eastAsia="ru-RU"/>
        </w:rPr>
      </w:pPr>
      <w:r w:rsidRPr="001375CB">
        <w:rPr>
          <w:rFonts w:ascii="Times New Roman" w:eastAsia="Times New Roman" w:hAnsi="Times New Roman" w:cs="Times New Roman"/>
          <w:color w:val="000000"/>
          <w:sz w:val="21"/>
          <w:szCs w:val="21"/>
          <w:lang w:val="en-US"/>
        </w:rPr>
        <w:t xml:space="preserve">The ultimate goal of </w:t>
      </w:r>
      <w:proofErr w:type="spellStart"/>
      <w:r w:rsidRPr="001375CB">
        <w:rPr>
          <w:rFonts w:ascii="Times New Roman" w:eastAsia="Times New Roman" w:hAnsi="Times New Roman" w:cs="Times New Roman"/>
          <w:color w:val="000000"/>
          <w:sz w:val="21"/>
          <w:szCs w:val="21"/>
          <w:lang w:val="en-US"/>
        </w:rPr>
        <w:t>t.he</w:t>
      </w:r>
      <w:proofErr w:type="spellEnd"/>
      <w:r w:rsidRPr="001375CB">
        <w:rPr>
          <w:rFonts w:ascii="Times New Roman" w:eastAsia="Times New Roman" w:hAnsi="Times New Roman" w:cs="Times New Roman"/>
          <w:color w:val="000000"/>
          <w:sz w:val="21"/>
          <w:szCs w:val="21"/>
          <w:lang w:val="en-US"/>
        </w:rPr>
        <w:t xml:space="preserve"> research was to develop suggestions concerning the strengthening of stability of the border areas’ development, by means of improving the conditions for the cross-border cooperation in the sphere of business activity. Both potential contributions to the regional development and the probable threats to its stability were taken into account in the process of preparing the suggestions. A special role of </w:t>
      </w:r>
      <w:r w:rsidRPr="001375CB">
        <w:rPr>
          <w:rFonts w:ascii="Times New Roman" w:eastAsia="Times New Roman" w:hAnsi="Times New Roman" w:cs="Times New Roman"/>
          <w:color w:val="000000"/>
          <w:sz w:val="21"/>
          <w:szCs w:val="21"/>
          <w:lang w:val="en-US"/>
        </w:rPr>
        <w:lastRenderedPageBreak/>
        <w:t>specific institutional structures (free economic zones and Euro-regions) in the development of business cooperation is stressed. It is these structures that can become the efficient test fields for the modernization of the former border economic systems into the mechanisms of development of cross-border business partnership and the formation of “growth points” for joint activities.</w:t>
      </w:r>
    </w:p>
    <w:p w:rsidR="001375CB" w:rsidRDefault="001375CB" w:rsidP="001C7CFC">
      <w:pPr>
        <w:rPr>
          <w:b/>
          <w:bCs/>
          <w:sz w:val="20"/>
          <w:szCs w:val="20"/>
          <w:lang w:val="en-US"/>
        </w:rPr>
      </w:pPr>
    </w:p>
    <w:p w:rsidR="00957E4E" w:rsidRPr="00957E4E" w:rsidRDefault="00957E4E" w:rsidP="00957E4E">
      <w:pPr>
        <w:spacing w:after="0" w:line="240" w:lineRule="auto"/>
        <w:rPr>
          <w:rFonts w:ascii="Times New Roman" w:eastAsia="Times New Roman" w:hAnsi="Times New Roman" w:cs="Times New Roman"/>
          <w:sz w:val="24"/>
          <w:szCs w:val="24"/>
          <w:lang w:eastAsia="ru-RU"/>
        </w:rPr>
      </w:pPr>
      <w:r w:rsidRPr="00957E4E">
        <w:rPr>
          <w:rFonts w:ascii="Times New Roman" w:eastAsia="Times New Roman" w:hAnsi="Times New Roman" w:cs="Times New Roman"/>
          <w:b/>
          <w:bCs/>
          <w:color w:val="000000"/>
          <w:spacing w:val="20"/>
          <w:sz w:val="28"/>
          <w:szCs w:val="28"/>
          <w:lang w:eastAsia="ru-RU"/>
        </w:rPr>
        <w:t>УСОВЕРШЕНСТВОВАННАЯ МОДЕЛЬ ПОКАЗАТЕЛЕЙ УСТОЙЧИВОСТИ БАНКОВСКОГО СЕКТОРА БЕЛАРУСИ:</w:t>
      </w:r>
    </w:p>
    <w:p w:rsidR="00957E4E" w:rsidRPr="00957E4E" w:rsidRDefault="00957E4E" w:rsidP="00957E4E">
      <w:pPr>
        <w:spacing w:after="0" w:line="240" w:lineRule="auto"/>
        <w:rPr>
          <w:rFonts w:ascii="Times New Roman" w:eastAsia="Times New Roman" w:hAnsi="Times New Roman" w:cs="Times New Roman"/>
          <w:sz w:val="24"/>
          <w:szCs w:val="24"/>
          <w:lang w:eastAsia="ru-RU"/>
        </w:rPr>
      </w:pPr>
      <w:r w:rsidRPr="00957E4E">
        <w:rPr>
          <w:rFonts w:ascii="Times New Roman" w:eastAsia="Times New Roman" w:hAnsi="Times New Roman" w:cs="Times New Roman"/>
          <w:b/>
          <w:bCs/>
          <w:color w:val="000000"/>
          <w:spacing w:val="20"/>
          <w:sz w:val="28"/>
          <w:szCs w:val="28"/>
          <w:lang w:eastAsia="ru-RU"/>
        </w:rPr>
        <w:t>ПРАКТИЧЕСКИЕ АСПЕКТЫ</w:t>
      </w:r>
    </w:p>
    <w:p w:rsidR="00957E4E" w:rsidRPr="00957E4E" w:rsidRDefault="00957E4E" w:rsidP="00957E4E">
      <w:pPr>
        <w:spacing w:after="0" w:line="240" w:lineRule="auto"/>
        <w:rPr>
          <w:rFonts w:ascii="Times New Roman" w:eastAsia="Times New Roman" w:hAnsi="Times New Roman" w:cs="Times New Roman"/>
          <w:sz w:val="24"/>
          <w:szCs w:val="24"/>
          <w:lang w:eastAsia="ru-RU"/>
        </w:rPr>
      </w:pPr>
      <w:r w:rsidRPr="00957E4E">
        <w:rPr>
          <w:rFonts w:ascii="Times New Roman" w:eastAsia="Times New Roman" w:hAnsi="Times New Roman" w:cs="Times New Roman"/>
          <w:b/>
          <w:bCs/>
          <w:color w:val="000000"/>
          <w:spacing w:val="20"/>
          <w:sz w:val="28"/>
          <w:szCs w:val="28"/>
          <w:lang w:eastAsia="ru-RU"/>
        </w:rPr>
        <w:t>М.Н. Власенко*</w:t>
      </w:r>
    </w:p>
    <w:p w:rsidR="00957E4E" w:rsidRPr="00957E4E" w:rsidRDefault="00957E4E" w:rsidP="00957E4E">
      <w:pPr>
        <w:spacing w:after="0" w:line="240" w:lineRule="auto"/>
        <w:rPr>
          <w:rFonts w:ascii="Times New Roman" w:eastAsia="Times New Roman" w:hAnsi="Times New Roman" w:cs="Times New Roman"/>
          <w:sz w:val="24"/>
          <w:szCs w:val="24"/>
          <w:lang w:eastAsia="ru-RU"/>
        </w:rPr>
      </w:pPr>
      <w:r w:rsidRPr="00957E4E">
        <w:rPr>
          <w:rFonts w:ascii="Times New Roman" w:eastAsia="Times New Roman" w:hAnsi="Times New Roman" w:cs="Times New Roman"/>
          <w:color w:val="000000"/>
          <w:sz w:val="19"/>
          <w:szCs w:val="19"/>
          <w:lang w:eastAsia="ru-RU"/>
        </w:rPr>
        <w:t xml:space="preserve">Статья посвящена проблеме математического моделирования параметров, характеризующих устойчивость банковского сектора Республики Беларусь. Построенная в рамках исследования эконометрическая модель (система из девяти уравнений) является статистически приемлемой, экономически обоснованной и позволяет прогнозировать динамику состояния банковской отрасли, </w:t>
      </w:r>
      <w:proofErr w:type="gramStart"/>
      <w:r w:rsidRPr="00957E4E">
        <w:rPr>
          <w:rFonts w:ascii="Times New Roman" w:eastAsia="Times New Roman" w:hAnsi="Times New Roman" w:cs="Times New Roman"/>
          <w:i/>
          <w:iCs/>
          <w:color w:val="000000"/>
          <w:sz w:val="19"/>
          <w:szCs w:val="19"/>
          <w:lang w:eastAsia="ru-RU"/>
        </w:rPr>
        <w:t>л</w:t>
      </w:r>
      <w:proofErr w:type="gramEnd"/>
      <w:r w:rsidRPr="00957E4E">
        <w:rPr>
          <w:rFonts w:ascii="Times New Roman" w:eastAsia="Times New Roman" w:hAnsi="Times New Roman" w:cs="Times New Roman"/>
          <w:color w:val="000000"/>
          <w:sz w:val="19"/>
          <w:szCs w:val="19"/>
          <w:lang w:eastAsia="ru-RU"/>
        </w:rPr>
        <w:t xml:space="preserve"> также оценивать масштабы распространения внешних шоков на отечественный финансовый сектор. </w:t>
      </w:r>
      <w:proofErr w:type="gramStart"/>
      <w:r w:rsidRPr="00957E4E">
        <w:rPr>
          <w:rFonts w:ascii="Times New Roman" w:eastAsia="Times New Roman" w:hAnsi="Times New Roman" w:cs="Times New Roman"/>
          <w:color w:val="000000"/>
          <w:sz w:val="19"/>
          <w:szCs w:val="19"/>
          <w:lang w:eastAsia="ru-RU"/>
        </w:rPr>
        <w:t xml:space="preserve">Система уравнений предоставляет возможность проводить анализ воздействия на стабильность сегмента кредитно-финансовых организаций таких макроэкономических факторов, как обменные курсы белорусского рубля к иностранным нал ютам, ставка рефинансирования Национального банка и славки кредитно-депозитного </w:t>
      </w:r>
      <w:proofErr w:type="spellStart"/>
      <w:r w:rsidRPr="00957E4E">
        <w:rPr>
          <w:rFonts w:ascii="Times New Roman" w:eastAsia="Times New Roman" w:hAnsi="Times New Roman" w:cs="Times New Roman"/>
          <w:color w:val="000000"/>
          <w:sz w:val="19"/>
          <w:szCs w:val="19"/>
          <w:lang w:eastAsia="ru-RU"/>
        </w:rPr>
        <w:t>рьшка</w:t>
      </w:r>
      <w:proofErr w:type="spellEnd"/>
      <w:r w:rsidRPr="00957E4E">
        <w:rPr>
          <w:rFonts w:ascii="Times New Roman" w:eastAsia="Times New Roman" w:hAnsi="Times New Roman" w:cs="Times New Roman"/>
          <w:color w:val="000000"/>
          <w:sz w:val="19"/>
          <w:szCs w:val="19"/>
          <w:lang w:eastAsia="ru-RU"/>
        </w:rPr>
        <w:t>, уровень инфляции, объемы реального производства, спрос населения на иностранную валюту и т. д. Автор приходит к выводу, что разработанный аналитический инструментарий пригоден к использованию в процессе принятия решений</w:t>
      </w:r>
      <w:proofErr w:type="gramEnd"/>
      <w:r w:rsidRPr="00957E4E">
        <w:rPr>
          <w:rFonts w:ascii="Times New Roman" w:eastAsia="Times New Roman" w:hAnsi="Times New Roman" w:cs="Times New Roman"/>
          <w:color w:val="000000"/>
          <w:sz w:val="19"/>
          <w:szCs w:val="19"/>
          <w:lang w:eastAsia="ru-RU"/>
        </w:rPr>
        <w:t xml:space="preserve"> в области </w:t>
      </w:r>
      <w:proofErr w:type="spellStart"/>
      <w:r w:rsidRPr="00957E4E">
        <w:rPr>
          <w:rFonts w:ascii="Times New Roman" w:eastAsia="Times New Roman" w:hAnsi="Times New Roman" w:cs="Times New Roman"/>
          <w:color w:val="000000"/>
          <w:sz w:val="19"/>
          <w:szCs w:val="19"/>
          <w:lang w:eastAsia="ru-RU"/>
        </w:rPr>
        <w:t>макронруденциальной</w:t>
      </w:r>
      <w:proofErr w:type="spellEnd"/>
      <w:r w:rsidRPr="00957E4E">
        <w:rPr>
          <w:rFonts w:ascii="Times New Roman" w:eastAsia="Times New Roman" w:hAnsi="Times New Roman" w:cs="Times New Roman"/>
          <w:color w:val="000000"/>
          <w:sz w:val="19"/>
          <w:szCs w:val="19"/>
          <w:lang w:eastAsia="ru-RU"/>
        </w:rPr>
        <w:t xml:space="preserve"> политики, </w:t>
      </w:r>
      <w:proofErr w:type="gramStart"/>
      <w:r w:rsidRPr="00957E4E">
        <w:rPr>
          <w:rFonts w:ascii="Times New Roman" w:eastAsia="Times New Roman" w:hAnsi="Times New Roman" w:cs="Times New Roman"/>
          <w:color w:val="000000"/>
          <w:sz w:val="19"/>
          <w:szCs w:val="19"/>
          <w:lang w:eastAsia="ru-RU"/>
        </w:rPr>
        <w:t>направленных</w:t>
      </w:r>
      <w:proofErr w:type="gramEnd"/>
      <w:r w:rsidRPr="00957E4E">
        <w:rPr>
          <w:rFonts w:ascii="Times New Roman" w:eastAsia="Times New Roman" w:hAnsi="Times New Roman" w:cs="Times New Roman"/>
          <w:color w:val="000000"/>
          <w:sz w:val="19"/>
          <w:szCs w:val="19"/>
          <w:lang w:eastAsia="ru-RU"/>
        </w:rPr>
        <w:t xml:space="preserve"> на поддержание финансовой устойчивости в стране в целом.</w:t>
      </w:r>
    </w:p>
    <w:p w:rsidR="00957E4E" w:rsidRPr="00957E4E" w:rsidRDefault="00957E4E" w:rsidP="00957E4E">
      <w:pPr>
        <w:spacing w:after="0" w:line="240" w:lineRule="auto"/>
        <w:rPr>
          <w:rFonts w:ascii="Times New Roman" w:eastAsia="Times New Roman" w:hAnsi="Times New Roman" w:cs="Times New Roman"/>
          <w:sz w:val="24"/>
          <w:szCs w:val="24"/>
          <w:lang w:val="en-US" w:eastAsia="ru-RU"/>
        </w:rPr>
      </w:pPr>
      <w:r w:rsidRPr="00957E4E">
        <w:rPr>
          <w:rFonts w:ascii="Times New Roman" w:eastAsia="Times New Roman" w:hAnsi="Times New Roman" w:cs="Times New Roman"/>
          <w:color w:val="000000"/>
          <w:sz w:val="21"/>
          <w:szCs w:val="21"/>
          <w:lang w:val="en-US"/>
        </w:rPr>
        <w:t xml:space="preserve">ABSTRACT: This article is dedicated to the problem of mathematical modeling of some indicators characterizing the stability of Belarus’s banking sector. The econometric model built in the research (a system of nine equations) is statistically acceptable, economically reasonable, and allows us to predict dynamics of the banking industry and to evaluate the </w:t>
      </w:r>
      <w:proofErr w:type="spellStart"/>
      <w:r w:rsidRPr="00957E4E">
        <w:rPr>
          <w:rFonts w:ascii="Times New Roman" w:eastAsia="Times New Roman" w:hAnsi="Times New Roman" w:cs="Times New Roman"/>
          <w:color w:val="000000"/>
          <w:sz w:val="21"/>
          <w:szCs w:val="21"/>
          <w:lang w:val="en-US"/>
        </w:rPr>
        <w:t>incidcnce</w:t>
      </w:r>
      <w:proofErr w:type="spellEnd"/>
      <w:r w:rsidRPr="00957E4E">
        <w:rPr>
          <w:rFonts w:ascii="Times New Roman" w:eastAsia="Times New Roman" w:hAnsi="Times New Roman" w:cs="Times New Roman"/>
          <w:color w:val="000000"/>
          <w:sz w:val="21"/>
          <w:szCs w:val="21"/>
          <w:lang w:val="en-US"/>
        </w:rPr>
        <w:t xml:space="preserve"> of external shocks on the domestic financial sector. The system of equations provides an opportunity to analyze the impact on the stability of the banking sector of such macroeconomic factors as exchange rate of Belorussian ruble against foreign currencies, base rate of the National Bank and rates of the financial market, inflation rate, volume of real output, demand for foreign currency, etc. The author concludes that developed analytical tool is suitable for use in decision-making in the field of </w:t>
      </w:r>
      <w:proofErr w:type="spellStart"/>
      <w:r w:rsidRPr="00957E4E">
        <w:rPr>
          <w:rFonts w:ascii="Times New Roman" w:eastAsia="Times New Roman" w:hAnsi="Times New Roman" w:cs="Times New Roman"/>
          <w:color w:val="000000"/>
          <w:sz w:val="21"/>
          <w:szCs w:val="21"/>
          <w:lang w:val="en-US"/>
        </w:rPr>
        <w:t>macroprudential</w:t>
      </w:r>
      <w:proofErr w:type="spellEnd"/>
      <w:r w:rsidRPr="00957E4E">
        <w:rPr>
          <w:rFonts w:ascii="Times New Roman" w:eastAsia="Times New Roman" w:hAnsi="Times New Roman" w:cs="Times New Roman"/>
          <w:color w:val="000000"/>
          <w:sz w:val="21"/>
          <w:szCs w:val="21"/>
          <w:lang w:val="en-US"/>
        </w:rPr>
        <w:t xml:space="preserve"> policy aimed at: maintaining financial stability in the country as a whole.</w:t>
      </w:r>
    </w:p>
    <w:p w:rsidR="001375CB" w:rsidRPr="00957E4E" w:rsidRDefault="001375CB" w:rsidP="001C7CFC">
      <w:pPr>
        <w:rPr>
          <w:b/>
          <w:bCs/>
          <w:sz w:val="20"/>
          <w:szCs w:val="20"/>
          <w:lang w:val="en-US"/>
        </w:rPr>
      </w:pPr>
    </w:p>
    <w:p w:rsidR="00A53E2D" w:rsidRPr="00957E4E" w:rsidRDefault="00A53E2D" w:rsidP="001C7CFC">
      <w:pPr>
        <w:rPr>
          <w:rFonts w:ascii="Times New Roman" w:eastAsia="Times New Roman" w:hAnsi="Times New Roman" w:cs="Times New Roman"/>
          <w:color w:val="000000"/>
          <w:sz w:val="19"/>
          <w:szCs w:val="19"/>
          <w:lang w:val="en-US" w:eastAsia="ru-RU"/>
        </w:rPr>
      </w:pPr>
    </w:p>
    <w:p w:rsidR="001C7CFC" w:rsidRPr="00957E4E" w:rsidRDefault="001C7CFC" w:rsidP="001C7CFC">
      <w:pPr>
        <w:rPr>
          <w:lang w:val="en-US"/>
        </w:rPr>
      </w:pPr>
    </w:p>
    <w:sectPr w:rsidR="001C7CFC" w:rsidRPr="00957E4E" w:rsidSect="001C7CFC">
      <w:pgSz w:w="11909" w:h="16834"/>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C4"/>
    <w:rsid w:val="001375CB"/>
    <w:rsid w:val="001567C4"/>
    <w:rsid w:val="001C7CFC"/>
    <w:rsid w:val="00530432"/>
    <w:rsid w:val="005A1A41"/>
    <w:rsid w:val="007D06C4"/>
    <w:rsid w:val="00957E4E"/>
    <w:rsid w:val="00A53E2D"/>
    <w:rsid w:val="00DC5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2639</Words>
  <Characters>15048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Научный читальный зал</dc:creator>
  <cp:keywords/>
  <dc:description/>
  <cp:lastModifiedBy>Научный читальный зал</cp:lastModifiedBy>
  <cp:revision>5</cp:revision>
  <dcterms:created xsi:type="dcterms:W3CDTF">2014-08-05T06:08:00Z</dcterms:created>
  <dcterms:modified xsi:type="dcterms:W3CDTF">2014-08-05T12:48:00Z</dcterms:modified>
</cp:coreProperties>
</file>