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00" w:rsidRPr="00347B00" w:rsidRDefault="00347B00" w:rsidP="00347B00">
      <w:pPr>
        <w:shd w:val="clear" w:color="auto" w:fill="FFFFFF"/>
        <w:spacing w:after="210" w:line="312" w:lineRule="atLeast"/>
        <w:textAlignment w:val="baseline"/>
        <w:outlineLvl w:val="1"/>
        <w:rPr>
          <w:rFonts w:ascii="Arial" w:eastAsia="Times New Roman" w:hAnsi="Arial" w:cs="Arial"/>
          <w:color w:val="444444"/>
          <w:spacing w:val="-11"/>
          <w:sz w:val="51"/>
          <w:szCs w:val="51"/>
          <w:lang w:eastAsia="ru-RU"/>
        </w:rPr>
      </w:pPr>
      <w:r w:rsidRPr="00347B00">
        <w:rPr>
          <w:rFonts w:ascii="Arial" w:eastAsia="Times New Roman" w:hAnsi="Arial" w:cs="Arial"/>
          <w:color w:val="444444"/>
          <w:spacing w:val="-11"/>
          <w:sz w:val="51"/>
          <w:szCs w:val="51"/>
          <w:lang w:eastAsia="ru-RU"/>
        </w:rPr>
        <w:t>Постановление Совета Министров Республики Беларусь от 06.08.2009 N 1039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соответствии со статьей 33 Закона Республики Беларусь от 5 января 2009 года "О товарных биржах" Совет Министров Республики Беларусь ПОСТАНОВЛЯЕТ: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1. Утвердить прилагаемые: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Типовые правила биржевой торговли на товарных биржах;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Положение о порядке формирования гарантийного фонда товарной биржи и использования его средств;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Положение о координационном совете по биржевой торговле;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состав координационного совета по биржевой торговле.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2. Установить, что товарной биржей с участников биржевой торговли взимается биржевой сбор за организацию и проведение биржевых торгов в процентах от суммы совершенной биржевой сделки и (или) в абсолютной сумме в размерах и порядке, установленных товарной биржей по согласованию с Министерством торговли.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3. Признать утратившими силу постановления Совета Министров Республики Беларусь согласно приложению.</w:t>
      </w:r>
    </w:p>
    <w:p w:rsidR="00347B00" w:rsidRPr="00347B00" w:rsidRDefault="00347B00" w:rsidP="00347B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7B0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4. Настоящее постановление вступает в силу с 7 августа 2009 г.</w:t>
      </w:r>
    </w:p>
    <w:p w:rsidR="00347B00" w:rsidRPr="00347B00" w:rsidRDefault="00347B00" w:rsidP="00347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5"/>
        <w:gridCol w:w="2735"/>
      </w:tblGrid>
      <w:tr w:rsidR="00347B00" w:rsidRPr="00347B00" w:rsidTr="00347B00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B00" w:rsidRPr="00347B00" w:rsidRDefault="00347B00" w:rsidP="00347B00">
            <w:pPr>
              <w:spacing w:after="0" w:line="240" w:lineRule="auto"/>
              <w:ind w:firstLine="195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ru-RU"/>
              </w:rPr>
            </w:pPr>
            <w:r w:rsidRPr="00347B00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ru-RU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B00" w:rsidRPr="00347B00" w:rsidRDefault="00347B00" w:rsidP="00347B0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347B00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ru-RU"/>
              </w:rPr>
              <w:t>С.Сидорский</w:t>
            </w:r>
            <w:proofErr w:type="spellEnd"/>
          </w:p>
        </w:tc>
      </w:tr>
    </w:tbl>
    <w:p w:rsidR="001F19CB" w:rsidRDefault="001F19CB">
      <w:bookmarkStart w:id="0" w:name="_GoBack"/>
      <w:bookmarkEnd w:id="0"/>
    </w:p>
    <w:sectPr w:rsidR="001F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42"/>
    <w:rsid w:val="001F19CB"/>
    <w:rsid w:val="00347B00"/>
    <w:rsid w:val="00FA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39BB-8F74-4C09-9985-E9305DD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Curnos™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A!</dc:creator>
  <cp:keywords/>
  <dc:description/>
  <cp:lastModifiedBy>A!</cp:lastModifiedBy>
  <cp:revision>2</cp:revision>
  <dcterms:created xsi:type="dcterms:W3CDTF">2016-09-05T19:01:00Z</dcterms:created>
  <dcterms:modified xsi:type="dcterms:W3CDTF">2016-09-05T19:01:00Z</dcterms:modified>
</cp:coreProperties>
</file>