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1B" w:rsidRPr="002311A0" w:rsidRDefault="00E0771B" w:rsidP="00E0771B">
      <w:pPr>
        <w:jc w:val="center"/>
        <w:rPr>
          <w:b/>
          <w:bCs/>
          <w:sz w:val="24"/>
        </w:rPr>
      </w:pPr>
      <w:r w:rsidRPr="002311A0">
        <w:rPr>
          <w:b/>
          <w:bCs/>
          <w:sz w:val="24"/>
        </w:rPr>
        <w:t>Вопросы к экзамену по курсу «Бухгалтерский учет в банках»</w:t>
      </w:r>
    </w:p>
    <w:p w:rsidR="00E0771B" w:rsidRPr="00E0771B" w:rsidRDefault="00E0771B" w:rsidP="00E0771B">
      <w:pPr>
        <w:ind w:firstLine="567"/>
        <w:jc w:val="center"/>
        <w:rPr>
          <w:b/>
          <w:bCs/>
          <w:sz w:val="24"/>
        </w:rPr>
      </w:pPr>
      <w:r w:rsidRPr="002311A0">
        <w:rPr>
          <w:b/>
          <w:bCs/>
          <w:sz w:val="24"/>
        </w:rPr>
        <w:t xml:space="preserve">для студентов </w:t>
      </w:r>
      <w:r>
        <w:rPr>
          <w:b/>
          <w:bCs/>
          <w:sz w:val="24"/>
        </w:rPr>
        <w:t>заочной формы обучения</w:t>
      </w:r>
    </w:p>
    <w:p w:rsidR="00E0771B" w:rsidRPr="00D91F2B" w:rsidRDefault="00E0771B" w:rsidP="00E0771B">
      <w:pPr>
        <w:ind w:firstLine="567"/>
        <w:jc w:val="center"/>
        <w:rPr>
          <w:b/>
          <w:bCs/>
          <w:sz w:val="24"/>
        </w:rPr>
      </w:pPr>
      <w:r w:rsidRPr="00E0771B">
        <w:rPr>
          <w:b/>
          <w:bCs/>
          <w:sz w:val="24"/>
        </w:rPr>
        <w:t>(</w:t>
      </w:r>
      <w:r w:rsidRPr="0072472F">
        <w:rPr>
          <w:b/>
          <w:bCs/>
          <w:sz w:val="24"/>
        </w:rPr>
        <w:t>2</w:t>
      </w:r>
      <w:r>
        <w:rPr>
          <w:b/>
          <w:bCs/>
          <w:sz w:val="24"/>
        </w:rPr>
        <w:t>-й экзамен)</w:t>
      </w:r>
    </w:p>
    <w:p w:rsidR="00E0771B" w:rsidRDefault="00E0771B" w:rsidP="00E0771B">
      <w:pPr>
        <w:ind w:firstLine="567"/>
        <w:jc w:val="center"/>
        <w:rPr>
          <w:b/>
          <w:bCs/>
          <w:sz w:val="24"/>
        </w:rPr>
      </w:pPr>
    </w:p>
    <w:p w:rsidR="00E0771B" w:rsidRPr="0049292D" w:rsidRDefault="00E0771B" w:rsidP="00E0771B">
      <w:pPr>
        <w:ind w:firstLine="567"/>
        <w:jc w:val="center"/>
        <w:rPr>
          <w:b/>
          <w:bCs/>
          <w:sz w:val="24"/>
        </w:rPr>
      </w:pPr>
    </w:p>
    <w:p w:rsidR="00E0771B" w:rsidRDefault="00E0771B" w:rsidP="00E0771B">
      <w:pPr>
        <w:rPr>
          <w:sz w:val="24"/>
          <w:u w:val="single"/>
        </w:rPr>
      </w:pPr>
      <w:r w:rsidRPr="00CD0F8B">
        <w:rPr>
          <w:b/>
          <w:bCs/>
          <w:sz w:val="24"/>
        </w:rPr>
        <w:t xml:space="preserve">                                   </w:t>
      </w:r>
      <w:r>
        <w:rPr>
          <w:b/>
          <w:bCs/>
          <w:sz w:val="24"/>
        </w:rPr>
        <w:t xml:space="preserve">                                     </w:t>
      </w:r>
      <w:r w:rsidRPr="007B1203">
        <w:rPr>
          <w:sz w:val="24"/>
          <w:u w:val="single"/>
        </w:rPr>
        <w:t xml:space="preserve">Составитель: доцент  </w:t>
      </w:r>
      <w:r>
        <w:rPr>
          <w:sz w:val="24"/>
          <w:u w:val="single"/>
        </w:rPr>
        <w:t>Пономарева Е.С.</w:t>
      </w:r>
    </w:p>
    <w:p w:rsidR="00E0771B" w:rsidRDefault="00E0771B" w:rsidP="00E0771B">
      <w:pPr>
        <w:rPr>
          <w:sz w:val="24"/>
          <w:u w:val="single"/>
        </w:rPr>
      </w:pPr>
    </w:p>
    <w:p w:rsidR="00E0771B" w:rsidRPr="00CD0F8B" w:rsidRDefault="00E0771B" w:rsidP="00E0771B">
      <w:pPr>
        <w:rPr>
          <w:b/>
          <w:bCs/>
          <w:sz w:val="24"/>
        </w:rPr>
      </w:pPr>
    </w:p>
    <w:p w:rsidR="00E0771B" w:rsidRPr="00096443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Предмет и метод бухгалтерского учета. Особенности организации бухгалтерского учета в банках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</w:t>
      </w:r>
      <w:r w:rsidRPr="006654E9">
        <w:rPr>
          <w:sz w:val="24"/>
        </w:rPr>
        <w:t xml:space="preserve">ринципы </w:t>
      </w:r>
      <w:r>
        <w:rPr>
          <w:sz w:val="24"/>
        </w:rPr>
        <w:t xml:space="preserve">ведения </w:t>
      </w:r>
      <w:r w:rsidRPr="006654E9">
        <w:rPr>
          <w:sz w:val="24"/>
        </w:rPr>
        <w:t>бухгалтерского учета</w:t>
      </w:r>
      <w:r>
        <w:rPr>
          <w:sz w:val="24"/>
        </w:rPr>
        <w:t xml:space="preserve"> и составления финансовой отчетности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План счетов бухгалтерского учета в банках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</w:t>
      </w:r>
      <w:r w:rsidRPr="006654E9">
        <w:rPr>
          <w:sz w:val="24"/>
        </w:rPr>
        <w:t>труктура</w:t>
      </w:r>
      <w:r w:rsidRPr="00CF6CF1">
        <w:rPr>
          <w:sz w:val="24"/>
        </w:rPr>
        <w:t xml:space="preserve"> </w:t>
      </w:r>
      <w:r>
        <w:rPr>
          <w:sz w:val="24"/>
        </w:rPr>
        <w:t>п</w:t>
      </w:r>
      <w:r w:rsidRPr="006654E9">
        <w:rPr>
          <w:sz w:val="24"/>
        </w:rPr>
        <w:t>лан</w:t>
      </w:r>
      <w:r>
        <w:rPr>
          <w:sz w:val="24"/>
        </w:rPr>
        <w:t>а</w:t>
      </w:r>
      <w:r w:rsidRPr="006654E9">
        <w:rPr>
          <w:sz w:val="24"/>
        </w:rPr>
        <w:t xml:space="preserve"> счетов бухгалтерского учета в банках</w:t>
      </w:r>
    </w:p>
    <w:p w:rsidR="00E0771B" w:rsidRPr="00096443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Регистры аналитического учета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Лицевые счета: порядок составления, нумерации; реквизиты</w:t>
      </w:r>
    </w:p>
    <w:p w:rsidR="00E0771B" w:rsidRPr="00096443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Регистры синтетического учета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Баланс банка: виды, порядок составления, реквизиты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Порядок и</w:t>
      </w:r>
      <w:r w:rsidRPr="006654E9">
        <w:rPr>
          <w:sz w:val="24"/>
        </w:rPr>
        <w:t>справлени</w:t>
      </w:r>
      <w:r>
        <w:rPr>
          <w:sz w:val="24"/>
        </w:rPr>
        <w:t>я</w:t>
      </w:r>
      <w:r w:rsidRPr="006654E9">
        <w:rPr>
          <w:sz w:val="24"/>
        </w:rPr>
        <w:t xml:space="preserve"> ошибок в бухгалтерском учете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Организация операционной работы</w:t>
      </w:r>
      <w:r>
        <w:rPr>
          <w:sz w:val="24"/>
        </w:rPr>
        <w:t xml:space="preserve"> в банках</w:t>
      </w:r>
      <w:r w:rsidRPr="006654E9">
        <w:rPr>
          <w:sz w:val="24"/>
        </w:rPr>
        <w:t xml:space="preserve"> и внутренний контроль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Документация по операциям в банках и организация документооборота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по формированию уставного фонда создаваемого банка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по пополнению уставного фонда действующего банка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по покупке и последующей продаже собственных выкупленных акций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Операции по начислению и выплате дивидендов и их отражение в учете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Понятие межбанковских расчетов, сущность корреспондентских отношений и назначение корреспондентских счетов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Бухгалтерский учет операций по межбанковским расчетам в системе </w:t>
      </w:r>
      <w:r w:rsidRPr="006654E9">
        <w:rPr>
          <w:sz w:val="24"/>
          <w:lang w:val="en-US"/>
        </w:rPr>
        <w:t>BISS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Бухгалтерский учет операций по межбанковским расчетам на основе клиринга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Порядок учета и оплаты документов при недостаточности средств на корреспондентском счете банка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Отражение в учете операций по счетам «Ностро» и «Лоро»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Операции банков по регулированию ликвидности, их отражение в учете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и оформление приходных кассовых операций, документооборот и контроль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и оформление расходных кассовых операций, документооборот и контроль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Текущие счета, порядок их открытия и совершения операций по текущим счетам. Очередность платежей с текущего счета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при осуществлении кредитовых переводов на основании платежных поручений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при осуществлении дебетовых переводов на основании платежных требований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>Учет операций при осуществлении дебетовых переводов на основании чеков из чековых книжек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Бухгалтерский учет операций по приобретению и выдаче банковских </w:t>
      </w:r>
      <w:r w:rsidRPr="00EF0939">
        <w:rPr>
          <w:sz w:val="24"/>
          <w:szCs w:val="24"/>
        </w:rPr>
        <w:t>платежных</w:t>
      </w:r>
      <w:r w:rsidRPr="006654E9">
        <w:rPr>
          <w:sz w:val="24"/>
        </w:rPr>
        <w:t xml:space="preserve"> карточек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операций по эмиссии и изъятию из обращения банковских </w:t>
      </w:r>
      <w:r w:rsidRPr="00EF0939">
        <w:rPr>
          <w:sz w:val="24"/>
          <w:szCs w:val="24"/>
        </w:rPr>
        <w:t>платежных</w:t>
      </w:r>
      <w:r w:rsidRPr="006654E9">
        <w:rPr>
          <w:sz w:val="24"/>
        </w:rPr>
        <w:t xml:space="preserve"> карточек в банке-эмитенте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Отражение в учете расчетов с использованием банковских </w:t>
      </w:r>
      <w:r w:rsidRPr="00EF0939">
        <w:rPr>
          <w:sz w:val="24"/>
          <w:szCs w:val="24"/>
        </w:rPr>
        <w:t>платежных</w:t>
      </w:r>
      <w:r w:rsidRPr="006654E9">
        <w:rPr>
          <w:sz w:val="24"/>
        </w:rPr>
        <w:t xml:space="preserve"> карточек (банк-эмитент и </w:t>
      </w:r>
      <w:proofErr w:type="spellStart"/>
      <w:r w:rsidRPr="006654E9">
        <w:rPr>
          <w:sz w:val="24"/>
        </w:rPr>
        <w:t>банк-эквайер</w:t>
      </w:r>
      <w:proofErr w:type="spellEnd"/>
      <w:r w:rsidRPr="006654E9">
        <w:rPr>
          <w:sz w:val="24"/>
        </w:rPr>
        <w:t xml:space="preserve"> – один банк)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 Отражение в учете расчетов с использованием банковских </w:t>
      </w:r>
      <w:r w:rsidRPr="00EF0939">
        <w:rPr>
          <w:sz w:val="24"/>
          <w:szCs w:val="24"/>
        </w:rPr>
        <w:t>платежных</w:t>
      </w:r>
      <w:r w:rsidRPr="006654E9">
        <w:rPr>
          <w:sz w:val="24"/>
        </w:rPr>
        <w:t xml:space="preserve"> карточек (банк-эмитент и </w:t>
      </w:r>
      <w:proofErr w:type="spellStart"/>
      <w:r w:rsidRPr="006654E9">
        <w:rPr>
          <w:sz w:val="24"/>
        </w:rPr>
        <w:t>банк-эквайер</w:t>
      </w:r>
      <w:proofErr w:type="spellEnd"/>
      <w:r w:rsidRPr="006654E9">
        <w:rPr>
          <w:sz w:val="24"/>
        </w:rPr>
        <w:t xml:space="preserve"> – разные банки)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Оформление и учет операций по вкладам (депозитам)</w:t>
      </w:r>
      <w:r w:rsidRPr="00E0771B">
        <w:rPr>
          <w:sz w:val="24"/>
        </w:rPr>
        <w:t xml:space="preserve"> </w:t>
      </w:r>
      <w:r>
        <w:rPr>
          <w:sz w:val="24"/>
        </w:rPr>
        <w:t>физических лиц.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Оформление и учет операций по вкладам (депозитам)</w:t>
      </w:r>
      <w:r w:rsidRPr="00E0771B">
        <w:rPr>
          <w:sz w:val="24"/>
        </w:rPr>
        <w:t xml:space="preserve"> </w:t>
      </w:r>
      <w:r>
        <w:rPr>
          <w:sz w:val="24"/>
        </w:rPr>
        <w:t>юридических лиц.</w:t>
      </w:r>
      <w:r w:rsidRPr="00E0771B">
        <w:rPr>
          <w:sz w:val="24"/>
        </w:rPr>
        <w:t xml:space="preserve"> 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и оформление документарных операций </w:t>
      </w:r>
      <w:r>
        <w:rPr>
          <w:sz w:val="24"/>
        </w:rPr>
        <w:t xml:space="preserve">в форме </w:t>
      </w:r>
      <w:r w:rsidRPr="006654E9">
        <w:rPr>
          <w:sz w:val="24"/>
        </w:rPr>
        <w:t>аккредитив</w:t>
      </w:r>
      <w:r>
        <w:rPr>
          <w:sz w:val="24"/>
        </w:rPr>
        <w:t>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и оформление документарных операций </w:t>
      </w:r>
      <w:r>
        <w:rPr>
          <w:sz w:val="24"/>
        </w:rPr>
        <w:t xml:space="preserve">в форме </w:t>
      </w:r>
      <w:r w:rsidRPr="006654E9">
        <w:rPr>
          <w:sz w:val="24"/>
        </w:rPr>
        <w:t>инкассо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Оформление и учет операций, связанных с выдачей и погашением кредитов клиентам.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Учет операций по начислению и взысканию процентов за пользование кредитом клиентами.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операций по формированию </w:t>
      </w:r>
      <w:r>
        <w:rPr>
          <w:sz w:val="24"/>
        </w:rPr>
        <w:t xml:space="preserve">и использованию специального </w:t>
      </w:r>
      <w:r w:rsidRPr="006654E9">
        <w:rPr>
          <w:sz w:val="24"/>
        </w:rPr>
        <w:t>резерва на покрытие возможных убытков по кредитам, выданным клиентам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операций по </w:t>
      </w:r>
      <w:r>
        <w:rPr>
          <w:sz w:val="24"/>
        </w:rPr>
        <w:t>списанию безнадежных кредитов с баланса</w:t>
      </w:r>
    </w:p>
    <w:p w:rsidR="00E0771B" w:rsidRPr="006654E9" w:rsidRDefault="00E0771B" w:rsidP="00E0771B">
      <w:pPr>
        <w:numPr>
          <w:ilvl w:val="0"/>
          <w:numId w:val="1"/>
        </w:numPr>
        <w:jc w:val="both"/>
        <w:rPr>
          <w:sz w:val="24"/>
        </w:rPr>
      </w:pPr>
      <w:r w:rsidRPr="006654E9">
        <w:rPr>
          <w:sz w:val="24"/>
        </w:rPr>
        <w:t xml:space="preserve">Учет операций по </w:t>
      </w:r>
      <w:r>
        <w:rPr>
          <w:sz w:val="24"/>
        </w:rPr>
        <w:t>поступлению долгов по ранее списанным безнадежным кредитам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Классификация ценных бумаг.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с собственными долговыми ценными бумагами с процентным доходом.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с собственными долговыми ценными бумагами с дисконтным доходом.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ценных бумаг при приобретении.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>Способы</w:t>
      </w:r>
      <w:r>
        <w:rPr>
          <w:sz w:val="24"/>
          <w:szCs w:val="24"/>
        </w:rPr>
        <w:t xml:space="preserve"> учета ценных бумаг, находящихся в собственности.</w:t>
      </w:r>
    </w:p>
    <w:p w:rsidR="00E0771B" w:rsidRDefault="00F46224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Способы у</w:t>
      </w:r>
      <w:r w:rsidR="00E0771B">
        <w:rPr>
          <w:sz w:val="24"/>
        </w:rPr>
        <w:t>чет</w:t>
      </w:r>
      <w:r>
        <w:rPr>
          <w:sz w:val="24"/>
        </w:rPr>
        <w:t>а</w:t>
      </w:r>
      <w:r w:rsidR="00E0771B">
        <w:rPr>
          <w:sz w:val="24"/>
        </w:rPr>
        <w:t xml:space="preserve"> ценных бумаг при выбытии (погашении).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Учет сделок РЕПО у продавца.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Учет сделок РЕПО у покупателя.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операций, влияющих на валютную позицию банка.</w:t>
      </w:r>
      <w:r w:rsidR="0072472F">
        <w:rPr>
          <w:sz w:val="24"/>
        </w:rPr>
        <w:t xml:space="preserve"> Отражение в учете финансового результата от валютно-обменных операций.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по переоценке активов и пассивов баланса, учитываемых в иностранной валюте.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Отражение в учете операций по покупке и продаже иностранной валюты физическими лицами.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валютно-обменных операций на биржевом рынке за счет и по поручению клиентов.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валютно-обменных операций на биржевом рынке за счет собственных средств банков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Учет операций </w:t>
      </w:r>
      <w:r w:rsidR="00F46224">
        <w:rPr>
          <w:sz w:val="24"/>
        </w:rPr>
        <w:t xml:space="preserve">с </w:t>
      </w:r>
      <w:r>
        <w:rPr>
          <w:sz w:val="24"/>
        </w:rPr>
        <w:t>дорожны</w:t>
      </w:r>
      <w:r w:rsidR="00F46224">
        <w:rPr>
          <w:sz w:val="24"/>
        </w:rPr>
        <w:t>ми</w:t>
      </w:r>
      <w:r>
        <w:rPr>
          <w:sz w:val="24"/>
        </w:rPr>
        <w:t xml:space="preserve"> и банковски</w:t>
      </w:r>
      <w:r w:rsidR="00F46224">
        <w:rPr>
          <w:sz w:val="24"/>
        </w:rPr>
        <w:t>ми</w:t>
      </w:r>
      <w:r>
        <w:rPr>
          <w:sz w:val="24"/>
        </w:rPr>
        <w:t xml:space="preserve"> чек</w:t>
      </w:r>
      <w:r w:rsidR="00F46224">
        <w:rPr>
          <w:sz w:val="24"/>
        </w:rPr>
        <w:t>ами</w:t>
      </w:r>
      <w:r>
        <w:rPr>
          <w:sz w:val="24"/>
        </w:rPr>
        <w:t>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инкассо с документами и ценностями.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с основными средствами банка.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с нематериальными активами банка.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по приобретению и использованию запасов.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Классификация доходов и расходов банка.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</w:rPr>
        <w:t>Учет  доходов и расходов.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Условия признания доходов и расходов в банках.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Применение принципа начисления доходов в банках и порядок его отражения в учете.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Применение принципа начисления расходов в банках и порядок его отражения в учете.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финансового результата (прибыли или убытка).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Учет операций по распределению  и использованию прибыли банка.</w:t>
      </w:r>
    </w:p>
    <w:p w:rsidR="00E0771B" w:rsidRDefault="00E0771B" w:rsidP="00E077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Виды банковской отчетности и ее значение для деятельности банка.</w:t>
      </w:r>
    </w:p>
    <w:p w:rsidR="00E0771B" w:rsidRPr="002311A0" w:rsidRDefault="00E0771B" w:rsidP="00E0771B">
      <w:pPr>
        <w:tabs>
          <w:tab w:val="num" w:pos="284"/>
        </w:tabs>
        <w:ind w:left="426" w:hanging="426"/>
        <w:jc w:val="both"/>
        <w:rPr>
          <w:sz w:val="24"/>
        </w:rPr>
      </w:pPr>
    </w:p>
    <w:p w:rsidR="00E0771B" w:rsidRDefault="00E0771B" w:rsidP="00E0771B">
      <w:pPr>
        <w:tabs>
          <w:tab w:val="num" w:pos="284"/>
        </w:tabs>
        <w:ind w:left="426" w:hanging="426"/>
        <w:jc w:val="right"/>
        <w:rPr>
          <w:sz w:val="24"/>
        </w:rPr>
      </w:pPr>
    </w:p>
    <w:p w:rsidR="00E0771B" w:rsidRDefault="00E0771B" w:rsidP="00E0771B">
      <w:pPr>
        <w:tabs>
          <w:tab w:val="num" w:pos="284"/>
        </w:tabs>
        <w:ind w:left="426" w:hanging="426"/>
        <w:jc w:val="right"/>
        <w:rPr>
          <w:sz w:val="24"/>
        </w:rPr>
      </w:pPr>
    </w:p>
    <w:p w:rsidR="00E0771B" w:rsidRDefault="00E0771B" w:rsidP="00E0771B">
      <w:pPr>
        <w:tabs>
          <w:tab w:val="num" w:pos="284"/>
        </w:tabs>
        <w:rPr>
          <w:sz w:val="24"/>
        </w:rPr>
      </w:pPr>
    </w:p>
    <w:p w:rsidR="00E0771B" w:rsidRDefault="00E0771B" w:rsidP="00E0771B">
      <w:pPr>
        <w:tabs>
          <w:tab w:val="num" w:pos="284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Утверждены на заседании кафедры </w:t>
      </w:r>
    </w:p>
    <w:p w:rsidR="00E0771B" w:rsidRPr="00524CED" w:rsidRDefault="00E0771B" w:rsidP="00E0771B">
      <w:pPr>
        <w:tabs>
          <w:tab w:val="num" w:pos="284"/>
        </w:tabs>
        <w:ind w:left="426" w:hanging="426"/>
        <w:jc w:val="right"/>
        <w:rPr>
          <w:sz w:val="24"/>
        </w:rPr>
      </w:pPr>
      <w:r>
        <w:rPr>
          <w:sz w:val="24"/>
        </w:rPr>
        <w:t>24</w:t>
      </w:r>
      <w:r w:rsidRPr="00524CED">
        <w:rPr>
          <w:sz w:val="24"/>
        </w:rPr>
        <w:t>.0</w:t>
      </w:r>
      <w:r>
        <w:rPr>
          <w:sz w:val="24"/>
        </w:rPr>
        <w:t>6</w:t>
      </w:r>
      <w:r w:rsidRPr="00524CED">
        <w:rPr>
          <w:sz w:val="24"/>
        </w:rPr>
        <w:t>.20</w:t>
      </w:r>
      <w:r>
        <w:rPr>
          <w:sz w:val="24"/>
        </w:rPr>
        <w:t>1</w:t>
      </w:r>
      <w:r w:rsidRPr="00D91F2B">
        <w:rPr>
          <w:sz w:val="24"/>
        </w:rPr>
        <w:t>4</w:t>
      </w:r>
      <w:r w:rsidRPr="00524CED">
        <w:rPr>
          <w:sz w:val="24"/>
        </w:rPr>
        <w:t xml:space="preserve"> г. протокол № </w:t>
      </w:r>
      <w:r>
        <w:rPr>
          <w:sz w:val="24"/>
        </w:rPr>
        <w:t>13</w:t>
      </w:r>
      <w:r w:rsidRPr="00524CED">
        <w:rPr>
          <w:sz w:val="24"/>
        </w:rPr>
        <w:t>.</w:t>
      </w:r>
    </w:p>
    <w:p w:rsidR="00E0771B" w:rsidRPr="002311A0" w:rsidRDefault="00E0771B" w:rsidP="00E0771B">
      <w:pPr>
        <w:tabs>
          <w:tab w:val="num" w:pos="284"/>
        </w:tabs>
        <w:ind w:left="426" w:hanging="426"/>
        <w:jc w:val="both"/>
        <w:rPr>
          <w:sz w:val="24"/>
        </w:rPr>
      </w:pPr>
    </w:p>
    <w:p w:rsidR="00E0771B" w:rsidRDefault="00E0771B" w:rsidP="00E0771B"/>
    <w:p w:rsidR="00526D5F" w:rsidRDefault="00526D5F"/>
    <w:sectPr w:rsidR="00526D5F" w:rsidSect="007B1203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4C1"/>
    <w:multiLevelType w:val="hybridMultilevel"/>
    <w:tmpl w:val="C256D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771B"/>
    <w:rsid w:val="00526D5F"/>
    <w:rsid w:val="0072472F"/>
    <w:rsid w:val="008A1C64"/>
    <w:rsid w:val="00E0771B"/>
    <w:rsid w:val="00F4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ITera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2014-10-07T20:38:00Z</dcterms:created>
  <dcterms:modified xsi:type="dcterms:W3CDTF">2014-10-07T21:11:00Z</dcterms:modified>
</cp:coreProperties>
</file>