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B7" w:rsidRPr="006163E4" w:rsidRDefault="000140B7" w:rsidP="000140B7">
      <w:pPr>
        <w:jc w:val="center"/>
        <w:rPr>
          <w:rFonts w:ascii="Times New Roman" w:hAnsi="Times New Roman"/>
          <w:b/>
          <w:sz w:val="28"/>
          <w:szCs w:val="28"/>
        </w:rPr>
      </w:pPr>
      <w:r w:rsidRPr="006163E4">
        <w:rPr>
          <w:rFonts w:ascii="Times New Roman" w:hAnsi="Times New Roman"/>
          <w:b/>
          <w:sz w:val="28"/>
          <w:szCs w:val="28"/>
        </w:rPr>
        <w:t>СПИСОК РЕКОМЕНДУЕМОЙ ЛИТЕРАТУРЫ</w:t>
      </w:r>
    </w:p>
    <w:p w:rsidR="000140B7" w:rsidRPr="000140B7" w:rsidRDefault="000140B7" w:rsidP="000140B7">
      <w:pPr>
        <w:jc w:val="center"/>
        <w:rPr>
          <w:rFonts w:ascii="Times New Roman" w:hAnsi="Times New Roman"/>
          <w:b/>
          <w:sz w:val="28"/>
          <w:szCs w:val="28"/>
        </w:rPr>
      </w:pPr>
      <w:r w:rsidRPr="000140B7">
        <w:rPr>
          <w:rFonts w:ascii="Times New Roman" w:hAnsi="Times New Roman"/>
          <w:b/>
          <w:sz w:val="28"/>
          <w:szCs w:val="28"/>
        </w:rPr>
        <w:t>по учебной дисциплине «</w:t>
      </w:r>
      <w:proofErr w:type="gramStart"/>
      <w:r w:rsidRPr="000140B7">
        <w:rPr>
          <w:rFonts w:ascii="Times New Roman" w:hAnsi="Times New Roman"/>
          <w:b/>
          <w:sz w:val="28"/>
          <w:szCs w:val="28"/>
        </w:rPr>
        <w:t>Практический</w:t>
      </w:r>
      <w:proofErr w:type="gramEnd"/>
      <w:r w:rsidRPr="000140B7">
        <w:rPr>
          <w:rFonts w:ascii="Times New Roman" w:hAnsi="Times New Roman"/>
          <w:b/>
          <w:sz w:val="28"/>
          <w:szCs w:val="28"/>
        </w:rPr>
        <w:t xml:space="preserve"> аудит во внешнеэкономической деятельности»</w:t>
      </w:r>
    </w:p>
    <w:p w:rsidR="000140B7" w:rsidRPr="00FE4F9B" w:rsidRDefault="000140B7" w:rsidP="000140B7">
      <w:pPr>
        <w:ind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0140B7" w:rsidRDefault="000140B7" w:rsidP="000140B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НОРМАТИВНЫЕ ПРАВОВЫЕ АКТЫ:</w:t>
      </w:r>
    </w:p>
    <w:p w:rsidR="000140B7" w:rsidRPr="00165C8B" w:rsidRDefault="000140B7" w:rsidP="000140B7">
      <w:pPr>
        <w:ind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Ref407982484"/>
      <w:r>
        <w:rPr>
          <w:rFonts w:ascii="Times New Roman" w:hAnsi="Times New Roman" w:cs="Times New Roman"/>
          <w:iCs/>
          <w:sz w:val="28"/>
          <w:szCs w:val="28"/>
        </w:rPr>
        <w:t xml:space="preserve">Об аудиторской деятельности: Закон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12 июля 2013 г., № 56-З // </w:t>
      </w:r>
      <w:bookmarkEnd w:id="0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 бухгалтерском учете и отчетности: Закон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12 июля 2013 г., № 57-З:  </w:t>
      </w:r>
      <w:r>
        <w:rPr>
          <w:rFonts w:ascii="Times New Roman" w:hAnsi="Times New Roman" w:cs="Times New Roman"/>
          <w:bCs/>
          <w:sz w:val="28"/>
          <w:szCs w:val="28"/>
        </w:rPr>
        <w:t>в ред. от 17.07.2017 г. № 52-З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Ref407393949"/>
      <w:r>
        <w:rPr>
          <w:rFonts w:ascii="Times New Roman" w:hAnsi="Times New Roman" w:cs="Times New Roman"/>
          <w:iCs/>
          <w:sz w:val="28"/>
          <w:szCs w:val="28"/>
        </w:rPr>
        <w:t xml:space="preserve">Национальный стандарт бухгалтерского учета и отчетности «Учетная политика организации, изменения в учетных оценках, ошибки»: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10 дек. 2013 г., № 80 // </w:t>
      </w:r>
      <w:bookmarkEnd w:id="1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" w:name="_Ref407635962"/>
      <w:r>
        <w:rPr>
          <w:rFonts w:ascii="Times New Roman" w:hAnsi="Times New Roman" w:cs="Times New Roman"/>
          <w:iCs/>
          <w:sz w:val="28"/>
          <w:szCs w:val="28"/>
        </w:rPr>
        <w:t xml:space="preserve">Об установлении Типового Плана счетов бухгалтерского учета, утверждении Инструкции о порядке применения типового Плана счетов бухгалтерского учета и признании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силу некоторых  постановлений Министерства финансов Республики Беларусь и их отдельных структурных элементов: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29 июня 2011 г., № 50: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22.12.2018 № 74 </w:t>
      </w:r>
      <w:r>
        <w:rPr>
          <w:rFonts w:ascii="Times New Roman" w:hAnsi="Times New Roman" w:cs="Times New Roman"/>
          <w:iCs/>
          <w:sz w:val="28"/>
          <w:szCs w:val="28"/>
        </w:rPr>
        <w:t xml:space="preserve">// </w:t>
      </w:r>
      <w:bookmarkEnd w:id="2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инвентаризации активов и обязательств: постановление Министерства финансов Республики Беларусь от 30.11.2007 г. № 180</w:t>
      </w:r>
      <w:r>
        <w:rPr>
          <w:rFonts w:ascii="Times New Roman" w:hAnsi="Times New Roman" w:cs="Times New Roman"/>
          <w:iCs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Инструкция по бухгалтерскому учету доходов и рас</w:t>
      </w:r>
      <w:r>
        <w:rPr>
          <w:rFonts w:ascii="Times New Roman" w:hAnsi="Times New Roman" w:cs="Times New Roman"/>
          <w:iCs/>
          <w:sz w:val="28"/>
          <w:szCs w:val="28"/>
        </w:rPr>
        <w:softHyphen/>
        <w:t xml:space="preserve">ходов: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30 сен. 2011 г., № 102: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22.12.2018 г., № 74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3" w:name="_Ref408252311"/>
      <w:r>
        <w:rPr>
          <w:rFonts w:ascii="Times New Roman" w:hAnsi="Times New Roman" w:cs="Times New Roman"/>
          <w:iCs/>
          <w:sz w:val="28"/>
          <w:szCs w:val="28"/>
        </w:rPr>
        <w:t xml:space="preserve">Налоговый кодекс Республики Беларусь (Особенная часть): Кодекс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29 дек. 2009 г., № 71-З // </w:t>
      </w:r>
      <w:bookmarkEnd w:id="3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4" w:name="_Ref407393677"/>
      <w:r>
        <w:rPr>
          <w:rFonts w:ascii="Times New Roman" w:hAnsi="Times New Roman" w:cs="Times New Roman"/>
          <w:iCs/>
          <w:sz w:val="28"/>
          <w:szCs w:val="28"/>
        </w:rPr>
        <w:t xml:space="preserve">Гражданский кодекс Республики Беларусь: Кодекс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07 дек. 1998 г., № 218-З: в ред. Закона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17.07.2018 № 135-З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Трудовой кодекс Республики Беларусь: Кодекс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Беларусь, 26 июля 1999 г., № </w:t>
      </w:r>
      <w:r w:rsidRPr="000E0DDD">
        <w:rPr>
          <w:rFonts w:ascii="Times New Roman" w:hAnsi="Times New Roman" w:cs="Times New Roman"/>
          <w:iCs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 xml:space="preserve">-З: в ред. Закона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 от 17.07.2018 г., № 124-З </w:t>
      </w:r>
      <w:r>
        <w:rPr>
          <w:rFonts w:ascii="Times New Roman" w:hAnsi="Times New Roman" w:cs="Times New Roman"/>
          <w:iCs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 Республики Беларусь об административных правонарушениях:  Кодекс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0DDD">
        <w:rPr>
          <w:rFonts w:ascii="Times New Roman" w:hAnsi="Times New Roman" w:cs="Times New Roman"/>
          <w:iCs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06 янв. 2021 г., № 91-З 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 государственной регистрации и ликвидации (прекращении деятельности) субъектов  хозяйствования:  Декрет  Президента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 Беларусь,  16 янв. 2009 г.,  № 1: в ред. Декретов Президента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23.11.2017 г., № 7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 хозяйственных обществах: Закон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09 дек. 1992 г., № 2020-XII: в ред. Законов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17.07.2017 № 52-З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торговли и общественного питания в Республике Беларусь: 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 от 8 янв. 2014 г., № 128-З: в ред. </w:t>
      </w:r>
      <w:r>
        <w:rPr>
          <w:rFonts w:ascii="Times New Roman" w:hAnsi="Times New Roman" w:cs="Times New Roman"/>
          <w:iCs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0DDD">
        <w:rPr>
          <w:rFonts w:ascii="Times New Roman" w:hAnsi="Times New Roman" w:cs="Times New Roman"/>
          <w:iCs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от 13.07.2016 г., № 397-З </w:t>
      </w:r>
      <w:r>
        <w:rPr>
          <w:rFonts w:ascii="Times New Roman" w:hAnsi="Times New Roman" w:cs="Times New Roman"/>
          <w:iCs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Pr="000E0DDD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DD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рекомендаций по документальному оформлению и учету товарных операций, составу и учету расходов на реализацию в организациях розничной торговли и общественного питания: приказ Министерства антимонопольного регулирования и торговли 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. Беларусь, 10 июня 2021 г., № 130 //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ilex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 [Электронный ресурс] / ООО «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0E0DDD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0E0DDD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Pr="000E0DDD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DD">
        <w:rPr>
          <w:rFonts w:ascii="Times New Roman" w:hAnsi="Times New Roman" w:cs="Times New Roman"/>
          <w:sz w:val="28"/>
          <w:szCs w:val="28"/>
        </w:rPr>
        <w:t xml:space="preserve">Правила аудиторской деятельности «Планирование аудита»: постановление Министерства финансов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. Беларусь, 04 авг. 2000 г., № 81: в ред. постановления  Министерства финансов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>. Беларусь от 28.04.2015 г.,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0DDD">
        <w:rPr>
          <w:rFonts w:ascii="Times New Roman" w:hAnsi="Times New Roman" w:cs="Times New Roman"/>
          <w:sz w:val="28"/>
          <w:szCs w:val="28"/>
        </w:rPr>
        <w:t xml:space="preserve">23 //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ilex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 [Электронный ресурс] / ООО «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0E0DDD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0E0DDD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0DD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5" w:name="_Ref407393689"/>
      <w:r>
        <w:rPr>
          <w:rFonts w:ascii="Times New Roman" w:hAnsi="Times New Roman" w:cs="Times New Roman"/>
          <w:iCs/>
          <w:sz w:val="28"/>
          <w:szCs w:val="28"/>
        </w:rPr>
        <w:t>П</w:t>
      </w:r>
      <w:bookmarkStart w:id="6" w:name="_Ref384070008"/>
      <w:r>
        <w:rPr>
          <w:rFonts w:ascii="Times New Roman" w:hAnsi="Times New Roman" w:cs="Times New Roman"/>
          <w:iCs/>
          <w:sz w:val="28"/>
          <w:szCs w:val="28"/>
        </w:rPr>
        <w:t xml:space="preserve">равила аудиторской деятельности «Существенность в аудите»: </w:t>
      </w:r>
      <w:r w:rsidRPr="000E0DDD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06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2001 г., № 24: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11.12.2017 г., № 47 // </w:t>
      </w:r>
      <w:bookmarkEnd w:id="5"/>
      <w:bookmarkEnd w:id="6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  <w:bookmarkStart w:id="7" w:name="_Ref407393667"/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DDD">
        <w:rPr>
          <w:rFonts w:ascii="Times New Roman" w:hAnsi="Times New Roman" w:cs="Times New Roman"/>
          <w:sz w:val="28"/>
          <w:szCs w:val="28"/>
        </w:rPr>
        <w:t>П</w:t>
      </w:r>
      <w:bookmarkStart w:id="8" w:name="_Ref385333409"/>
      <w:r w:rsidRPr="000E0DDD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iCs/>
          <w:sz w:val="28"/>
          <w:szCs w:val="28"/>
        </w:rPr>
        <w:t xml:space="preserve"> аудиторской деятельности «Цели и общие принципы аудита бухгалтерской (финансовой) отчетности»: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26 окт. 2000 г., № 114: в ред. постановления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11.12.2017 г., № 47 // </w:t>
      </w:r>
      <w:bookmarkEnd w:id="7"/>
      <w:bookmarkEnd w:id="8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Pr="000E0DDD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Правила аудиторской деятельности «Понимание деятельности, системы внутреннего контроля 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аудируемого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лица и оценка риска существенного искажения бухгалтерской (финансовой) отчетности»: постановление Министерства финансов 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Беларусь, 29 дек. 2008 г., № 203: в ред. постановления Министерства финансов 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Беларусь от 11.12.2017 г., № 47  // 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ilex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[Электронный ресурс] / ООО «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ЮрСпектр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», </w:t>
      </w:r>
      <w:proofErr w:type="spellStart"/>
      <w:proofErr w:type="gram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Нац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. центр</w:t>
      </w:r>
      <w:proofErr w:type="gram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правовой 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информ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bookmarkStart w:id="9" w:name="_Ref384069994"/>
      <w:r>
        <w:rPr>
          <w:rFonts w:ascii="Times New Roman" w:hAnsi="Times New Roman" w:cs="Times New Roman"/>
          <w:iCs/>
          <w:sz w:val="28"/>
          <w:szCs w:val="28"/>
        </w:rPr>
        <w:t xml:space="preserve">равила аудиторской деятельности «Аудиторские доказательства»: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26 окт. 2000 г., № 114: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10.12.2013 г., № 78 // </w:t>
      </w:r>
      <w:bookmarkEnd w:id="4"/>
      <w:bookmarkEnd w:id="9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  <w:bookmarkStart w:id="10" w:name="_Ref407393696"/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Правила аудиторской деятельности «Выборочный способ и другие способы тестирования в аудите»: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09 июля 2001 г., № 77: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10.12.2013 г., № 78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1" w:name="_Ref407393654"/>
      <w:r>
        <w:rPr>
          <w:rFonts w:ascii="Times New Roman" w:hAnsi="Times New Roman" w:cs="Times New Roman"/>
          <w:iCs/>
          <w:sz w:val="28"/>
          <w:szCs w:val="28"/>
        </w:rPr>
        <w:t xml:space="preserve">Правила аудиторской деятельности «Документирование аудита»: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04 авг. 2000 г., № 81: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28.04.2015 г., № 23 // </w:t>
      </w:r>
      <w:bookmarkStart w:id="12" w:name="_Ref407436395"/>
      <w:bookmarkStart w:id="13" w:name="_Ref407393644"/>
      <w:bookmarkEnd w:id="11"/>
      <w:bookmarkEnd w:id="12"/>
      <w:bookmarkEnd w:id="13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Правила аудиторской деятельности «Анализ прогнозной финансовой информации»: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05 дек. 2003 г., № 165: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28.04.2018 г., № 26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Правила аудиторской деятельности «Профессиональная этика лиц, оказывающих аудиторские услуги»: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19 дек. 2007 г., № 189: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28.04.2015 г., № 23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bookmarkStart w:id="14" w:name="_Ref384070020"/>
      <w:r>
        <w:rPr>
          <w:rFonts w:ascii="Times New Roman" w:hAnsi="Times New Roman" w:cs="Times New Roman"/>
          <w:iCs/>
          <w:sz w:val="28"/>
          <w:szCs w:val="28"/>
        </w:rPr>
        <w:t xml:space="preserve">равила аудиторской деятельности «Аудиторское заключение по бухгалтерской (финансовой) отчетности»: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17 сен. 2003 г., № 128: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28.04.2018 г., № 26 // </w:t>
      </w:r>
      <w:bookmarkEnd w:id="10"/>
      <w:bookmarkEnd w:id="14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5" w:name="_Ref407396478"/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Правила аудиторской деятельности «Аудиторское заключение по </w:t>
      </w:r>
      <w:r w:rsidRPr="000E0DDD">
        <w:rPr>
          <w:rFonts w:ascii="Times New Roman" w:hAnsi="Times New Roman" w:cs="Times New Roman"/>
          <w:iCs/>
          <w:sz w:val="28"/>
          <w:szCs w:val="28"/>
        </w:rPr>
        <w:t>специальному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аудиторскому заданию»: постановление Министерства финансов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Беларусь, 23 янв. 2002 г., № 8: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Беларусь от 28.04.2018 г., № 26 // </w:t>
      </w:r>
      <w:bookmarkEnd w:id="15"/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0E0DDD">
        <w:rPr>
          <w:rFonts w:ascii="Times New Roman" w:hAnsi="Times New Roman" w:cs="Times New Roman"/>
          <w:iCs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, информатизации и защите информации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: Закон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10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нояб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2008 г., № 455-З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6" w:name="_Ref407395538"/>
      <w:bookmarkEnd w:id="16"/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Конституция Республики Беларусь 1994 года (в ред. 04.03.2022 г.) //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Беларусь. – Минск, 2022. – Режим доступа: https://ilex-private.ilex.by. </w:t>
      </w:r>
    </w:p>
    <w:p w:rsidR="000140B7" w:rsidRPr="00165C8B" w:rsidRDefault="000140B7" w:rsidP="000140B7">
      <w:pPr>
        <w:ind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0140B7" w:rsidRDefault="000140B7" w:rsidP="000140B7">
      <w:pPr>
        <w:pStyle w:val="a3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ОСНОВНАЯ ЛИТЕРАТУРА:</w:t>
      </w:r>
    </w:p>
    <w:p w:rsidR="000140B7" w:rsidRPr="00165C8B" w:rsidRDefault="000140B7" w:rsidP="000140B7">
      <w:pPr>
        <w:ind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0140B7" w:rsidRPr="000E0DDD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Лемеш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, В.Н. Практический аудит: учеб</w:t>
      </w:r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особие / В.Н.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Лемеш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, В.А. Березовский, А.В.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Бунь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, Е.П.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Глинник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. – Минск: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Амалфея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, 2019. –389 с.</w:t>
      </w:r>
    </w:p>
    <w:p w:rsidR="000140B7" w:rsidRPr="000E0DDD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Лемеш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, В.Н. Практический аудит: учеб</w:t>
      </w:r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особие / В.Н.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Лемеш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, В.А. Березовский, А.В.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Бунь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, Е.П.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Глинник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. – Минск: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Амалфея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, 2018. –384 с.</w:t>
      </w:r>
    </w:p>
    <w:p w:rsidR="000140B7" w:rsidRPr="000E0DDD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Данилкова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С.А. Аудит: учебное пособие / С.А.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Данилкова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. – Минск: Новое знание, 2016.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0E0DDD">
        <w:rPr>
          <w:rFonts w:ascii="Times New Roman" w:hAnsi="Times New Roman" w:cs="Times New Roman"/>
          <w:bCs/>
          <w:iCs/>
          <w:sz w:val="28"/>
          <w:szCs w:val="28"/>
        </w:rPr>
        <w:t>684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140B7" w:rsidRPr="00165C8B" w:rsidRDefault="000140B7" w:rsidP="000140B7">
      <w:pPr>
        <w:ind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0140B7" w:rsidRDefault="000140B7" w:rsidP="000140B7">
      <w:pPr>
        <w:pStyle w:val="a3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ДОПОЛНИТЕЛЬНАЯ ЛИТЕРАТУРА:</w:t>
      </w:r>
    </w:p>
    <w:p w:rsidR="000140B7" w:rsidRPr="00165C8B" w:rsidRDefault="000140B7" w:rsidP="000140B7">
      <w:pPr>
        <w:ind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0140B7" w:rsidRPr="000E0DDD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Аудит внешнеэкономической деятельности: учебник и практикум для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бакалавриата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и магистратуры / [Т.М.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Рогуленко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и др.]; под общ</w:t>
      </w:r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ед. Т.М.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Рогуленко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, С.В. Пономаревой, А.В.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Бодяко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; Санкт-Петербургский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гос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экон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. Ун-т. – М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Юрайт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, 2018. – 116 с.</w:t>
      </w:r>
    </w:p>
    <w:p w:rsidR="000140B7" w:rsidRPr="000E0DDD" w:rsidRDefault="000140B7" w:rsidP="000140B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Пупко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Г.М. Практический аудит в АПК: практикум / Г.М.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Пупко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. – Министерство образования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. Беларусь, Белорус</w:t>
      </w:r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ос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экон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0E0DDD">
        <w:rPr>
          <w:rFonts w:ascii="Times New Roman" w:hAnsi="Times New Roman" w:cs="Times New Roman"/>
          <w:bCs/>
          <w:iCs/>
          <w:sz w:val="28"/>
          <w:szCs w:val="28"/>
        </w:rPr>
        <w:t>ун</w:t>
      </w:r>
      <w:proofErr w:type="spellEnd"/>
      <w:r w:rsidRPr="000E0DDD">
        <w:rPr>
          <w:rFonts w:ascii="Times New Roman" w:hAnsi="Times New Roman" w:cs="Times New Roman"/>
          <w:bCs/>
          <w:iCs/>
          <w:sz w:val="28"/>
          <w:szCs w:val="28"/>
        </w:rPr>
        <w:t>–т. – Минск: БГЭУ, 2017. – 57 с.</w:t>
      </w:r>
    </w:p>
    <w:p w:rsidR="000140B7" w:rsidRDefault="000140B7" w:rsidP="000140B7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32.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Кеворкова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Ж.А. Практический аудит (таблицы, схемы, комментарии): учебное пособие / ФГОБУ ВПО «Финансовый ун-т при Правительстве Рос. Федерации». – М.: Проспект, 2016. – 428 </w:t>
      </w: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0140B7" w:rsidRDefault="000140B7" w:rsidP="000140B7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33. Аудит: учебник / </w:t>
      </w:r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[А.Е. 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Суглобов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 др.]; под ред. А.Е. </w:t>
      </w:r>
      <w:proofErr w:type="spell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Суглобова</w:t>
      </w:r>
      <w:proofErr w:type="spell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– М.: Дашков и К, 2016. – 367 </w:t>
      </w:r>
      <w:proofErr w:type="gramStart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с</w:t>
      </w:r>
      <w:proofErr w:type="gramEnd"/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0140B7" w:rsidRDefault="000140B7" w:rsidP="000140B7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E0DD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34. Миргородская, Т.В.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Аудит: учеб</w:t>
      </w: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особие  / Т.В. Миргородская. – 4-е изд.,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 w:cs="Times New Roman"/>
          <w:iCs/>
          <w:color w:val="auto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iCs/>
          <w:color w:val="auto"/>
          <w:sz w:val="28"/>
          <w:szCs w:val="28"/>
        </w:rPr>
        <w:t>, 2016. – 307 с.</w:t>
      </w:r>
    </w:p>
    <w:p w:rsidR="000140B7" w:rsidRDefault="000140B7" w:rsidP="000140B7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35. Ситнов, А.А. Аудит информационных систем: монография для магистров / Финансовый ун-т при Правительстве Рос. Федерации». – М.: ЮНИТИ-ДАНА, 2016. – 239 с.</w:t>
      </w:r>
    </w:p>
    <w:p w:rsidR="000140B7" w:rsidRDefault="000140B7" w:rsidP="000140B7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36. Савин А.А. Практический аудит: учебник и практикум / Финансовый ун-т при Правительстве Рос. Федерации». – М.: ЮРАЙТ, 2015. – 445 с.</w:t>
      </w:r>
    </w:p>
    <w:sectPr w:rsidR="000140B7" w:rsidSect="006265F4">
      <w:pgSz w:w="11906" w:h="16838"/>
      <w:pgMar w:top="102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2665"/>
    <w:multiLevelType w:val="multilevel"/>
    <w:tmpl w:val="470A9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140B7"/>
    <w:rsid w:val="000140B7"/>
    <w:rsid w:val="00BD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B7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1670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1</cp:revision>
  <dcterms:created xsi:type="dcterms:W3CDTF">2022-06-29T13:02:00Z</dcterms:created>
  <dcterms:modified xsi:type="dcterms:W3CDTF">2022-06-29T13:04:00Z</dcterms:modified>
</cp:coreProperties>
</file>