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EB" w:rsidRDefault="00FE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  И  ИЗМЕНЕНИЯ  К  УЧЕБНОЙ  ПРОГРАММЕ  УВО</w:t>
      </w:r>
    </w:p>
    <w:p w:rsidR="008D00EB" w:rsidRDefault="00FE4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/ 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уче</w:t>
      </w:r>
      <w:r>
        <w:rPr>
          <w:rFonts w:ascii="Times New Roman" w:hAnsi="Times New Roman" w:cs="Times New Roman"/>
          <w:sz w:val="28"/>
          <w:szCs w:val="28"/>
        </w:rPr>
        <w:t>бный год</w:t>
      </w:r>
    </w:p>
    <w:p w:rsidR="008D00EB" w:rsidRDefault="008D00EB">
      <w:pPr>
        <w:jc w:val="center"/>
        <w:rPr>
          <w:rFonts w:ascii="Times New Roman" w:hAnsi="Times New Roman" w:cs="Times New Roman"/>
          <w:szCs w:val="28"/>
        </w:rPr>
      </w:pPr>
    </w:p>
    <w:p w:rsidR="008D00EB" w:rsidRDefault="008D00EB">
      <w:pPr>
        <w:jc w:val="center"/>
        <w:rPr>
          <w:rFonts w:ascii="Times New Roman" w:hAnsi="Times New Roman" w:cs="Times New Roman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673"/>
        <w:gridCol w:w="6523"/>
        <w:gridCol w:w="3118"/>
      </w:tblGrid>
      <w:tr w:rsidR="008D00E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Дополнения и изменения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8D00E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Обновлен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дополнен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список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рекомендованной литературы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>
            <w:pPr>
              <w:pStyle w:val="21"/>
              <w:widowControl w:val="0"/>
              <w:shd w:val="clear" w:color="auto" w:fill="auto"/>
              <w:spacing w:after="0" w:line="276" w:lineRule="auto"/>
              <w:jc w:val="center"/>
              <w:rPr>
                <w:rStyle w:val="22"/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Решение кафедры</w:t>
            </w:r>
          </w:p>
        </w:tc>
      </w:tr>
      <w:tr w:rsidR="008D00E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Обновление учебно-методической карты учебной дисциплины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«Практический аудит во внешнеэкономической деятельности» для дневной формы получения высшего образования специальности 1-25</w:t>
            </w:r>
            <w:r w:rsidR="000E0DD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0E0DD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 «Бухгалтерский учет, анализ и аудит (по направлениям)» специализации 1-25</w:t>
            </w:r>
            <w:r w:rsidR="000E0DD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0E0DD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0E0DDD">
              <w:rPr>
                <w:rFonts w:ascii="Times New Roman" w:hAnsi="Times New Roman" w:cs="Times New Roman"/>
                <w:sz w:val="26"/>
                <w:szCs w:val="26"/>
              </w:rPr>
              <w:t> 03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E0DD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 «Бухгалтерский учет, анализ и аудит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        внешнеэкономической деятельности»  в части количества часов УСРС по практическим занятиям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>
            <w:pPr>
              <w:pStyle w:val="21"/>
              <w:widowControl w:val="0"/>
              <w:shd w:val="clear" w:color="auto" w:fill="auto"/>
              <w:spacing w:after="0" w:line="276" w:lineRule="auto"/>
              <w:jc w:val="center"/>
              <w:rPr>
                <w:rStyle w:val="22"/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 xml:space="preserve">Требования к учебной программе по </w:t>
            </w:r>
            <w:r>
              <w:rPr>
                <w:rFonts w:eastAsia="Times New Roman"/>
                <w:sz w:val="26"/>
                <w:szCs w:val="26"/>
              </w:rPr>
              <w:t>учебной дисциплине</w:t>
            </w:r>
          </w:p>
        </w:tc>
      </w:tr>
    </w:tbl>
    <w:p w:rsidR="008D00EB" w:rsidRDefault="008D00EB">
      <w:pPr>
        <w:jc w:val="both"/>
        <w:rPr>
          <w:rFonts w:ascii="Times New Roman" w:hAnsi="Times New Roman" w:cs="Times New Roman"/>
          <w:szCs w:val="28"/>
          <w:highlight w:val="yellow"/>
        </w:rPr>
      </w:pPr>
    </w:p>
    <w:p w:rsidR="008D00EB" w:rsidRDefault="008D00EB">
      <w:pPr>
        <w:jc w:val="both"/>
        <w:rPr>
          <w:rFonts w:ascii="Times New Roman" w:hAnsi="Times New Roman" w:cs="Times New Roman"/>
          <w:szCs w:val="28"/>
        </w:rPr>
      </w:pPr>
    </w:p>
    <w:p w:rsidR="000E0DDD" w:rsidRDefault="00FE4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пересмотрена и одобрена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кафедры </w:t>
      </w:r>
      <w:r>
        <w:rPr>
          <w:rFonts w:ascii="Times New Roman" w:hAnsi="Times New Roman" w:cs="Times New Roman"/>
          <w:sz w:val="28"/>
          <w:szCs w:val="28"/>
        </w:rPr>
        <w:t>бухгалтерского учета, анализа и аудит</w:t>
      </w:r>
      <w:r>
        <w:rPr>
          <w:rFonts w:ascii="Times New Roman" w:hAnsi="Times New Roman" w:cs="Times New Roman"/>
          <w:sz w:val="28"/>
          <w:szCs w:val="28"/>
        </w:rPr>
        <w:t>а в торговле</w:t>
      </w:r>
    </w:p>
    <w:p w:rsidR="008D00EB" w:rsidRDefault="00FE4F9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протокол № 1</w:t>
      </w:r>
      <w:r>
        <w:rPr>
          <w:rFonts w:ascii="Times New Roman" w:hAnsi="Times New Roman" w:cs="Times New Roman"/>
          <w:sz w:val="28"/>
          <w:szCs w:val="28"/>
        </w:rPr>
        <w:t xml:space="preserve">3  </w:t>
      </w:r>
      <w:r>
        <w:rPr>
          <w:rFonts w:ascii="Times New Roman" w:hAnsi="Times New Roman" w:cs="Times New Roman"/>
          <w:sz w:val="28"/>
          <w:szCs w:val="28"/>
        </w:rPr>
        <w:t>от 23 июня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Cs w:val="28"/>
        </w:rPr>
        <w:t>.)</w:t>
      </w:r>
    </w:p>
    <w:p w:rsidR="008D00EB" w:rsidRPr="000E0DDD" w:rsidRDefault="008D0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0EB" w:rsidRPr="000E0DDD" w:rsidRDefault="008D0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DDD" w:rsidRPr="000E0DDD" w:rsidRDefault="000E0DDD" w:rsidP="000E0DDD">
      <w:pPr>
        <w:jc w:val="both"/>
        <w:rPr>
          <w:rFonts w:ascii="Times New Roman" w:hAnsi="Times New Roman" w:cs="Times New Roman"/>
          <w:sz w:val="28"/>
          <w:szCs w:val="28"/>
        </w:rPr>
      </w:pPr>
      <w:r w:rsidRPr="000E0DDD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0E0DDD" w:rsidRPr="000E0DDD" w:rsidRDefault="000E0DDD" w:rsidP="000E0DDD">
      <w:pPr>
        <w:jc w:val="both"/>
        <w:rPr>
          <w:rFonts w:ascii="Times New Roman" w:hAnsi="Times New Roman" w:cs="Times New Roman"/>
          <w:sz w:val="28"/>
          <w:szCs w:val="28"/>
        </w:rPr>
      </w:pPr>
      <w:r w:rsidRPr="000E0DDD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>. наук, доцент</w:t>
      </w:r>
      <w:r w:rsidRPr="000E0DDD">
        <w:rPr>
          <w:rFonts w:ascii="Times New Roman" w:hAnsi="Times New Roman" w:cs="Times New Roman"/>
          <w:sz w:val="28"/>
          <w:szCs w:val="28"/>
        </w:rPr>
        <w:tab/>
      </w:r>
      <w:r w:rsidRPr="000E0DDD">
        <w:rPr>
          <w:rFonts w:ascii="Times New Roman" w:hAnsi="Times New Roman" w:cs="Times New Roman"/>
          <w:sz w:val="28"/>
          <w:szCs w:val="28"/>
        </w:rPr>
        <w:tab/>
      </w:r>
      <w:r w:rsidRPr="000E0DDD">
        <w:rPr>
          <w:rFonts w:ascii="Times New Roman" w:hAnsi="Times New Roman" w:cs="Times New Roman"/>
          <w:sz w:val="28"/>
          <w:szCs w:val="28"/>
        </w:rPr>
        <w:tab/>
      </w:r>
      <w:r w:rsidRPr="000E0DDD">
        <w:rPr>
          <w:rFonts w:ascii="Times New Roman" w:hAnsi="Times New Roman" w:cs="Times New Roman"/>
          <w:sz w:val="28"/>
          <w:szCs w:val="28"/>
        </w:rPr>
        <w:tab/>
      </w:r>
      <w:r w:rsidRPr="000E0DDD">
        <w:rPr>
          <w:rFonts w:ascii="Times New Roman" w:hAnsi="Times New Roman" w:cs="Times New Roman"/>
          <w:sz w:val="28"/>
          <w:szCs w:val="28"/>
        </w:rPr>
        <w:tab/>
      </w:r>
      <w:r w:rsidRPr="000E0DDD">
        <w:rPr>
          <w:rFonts w:ascii="Times New Roman" w:hAnsi="Times New Roman" w:cs="Times New Roman"/>
          <w:sz w:val="28"/>
          <w:szCs w:val="28"/>
        </w:rPr>
        <w:tab/>
        <w:t>Т.Г. Ускевич</w:t>
      </w:r>
    </w:p>
    <w:p w:rsidR="000E0DDD" w:rsidRPr="000E0DDD" w:rsidRDefault="000E0DDD" w:rsidP="000E0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DDD" w:rsidRPr="000E0DDD" w:rsidRDefault="000E0DDD" w:rsidP="000E0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DDD" w:rsidRPr="000E0DDD" w:rsidRDefault="000E0DDD" w:rsidP="000E0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DDD" w:rsidRPr="000E0DDD" w:rsidRDefault="000E0DDD" w:rsidP="000E0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DDD" w:rsidRPr="000E0DDD" w:rsidRDefault="000E0DDD" w:rsidP="000E0DDD">
      <w:pPr>
        <w:jc w:val="both"/>
        <w:rPr>
          <w:rFonts w:ascii="Times New Roman" w:hAnsi="Times New Roman" w:cs="Times New Roman"/>
          <w:sz w:val="28"/>
          <w:szCs w:val="28"/>
        </w:rPr>
      </w:pPr>
      <w:r w:rsidRPr="000E0DDD">
        <w:rPr>
          <w:rFonts w:ascii="Times New Roman" w:hAnsi="Times New Roman" w:cs="Times New Roman"/>
          <w:sz w:val="28"/>
          <w:szCs w:val="28"/>
        </w:rPr>
        <w:t>УТВЕРЖДАЮ</w:t>
      </w:r>
    </w:p>
    <w:p w:rsidR="000E0DDD" w:rsidRPr="000E0DDD" w:rsidRDefault="000E0DDD" w:rsidP="000E0DDD">
      <w:pPr>
        <w:jc w:val="both"/>
        <w:rPr>
          <w:rFonts w:ascii="Times New Roman" w:hAnsi="Times New Roman" w:cs="Times New Roman"/>
          <w:sz w:val="28"/>
          <w:szCs w:val="28"/>
        </w:rPr>
      </w:pPr>
      <w:r w:rsidRPr="000E0DDD">
        <w:rPr>
          <w:rFonts w:ascii="Times New Roman" w:hAnsi="Times New Roman" w:cs="Times New Roman"/>
          <w:sz w:val="28"/>
          <w:szCs w:val="28"/>
        </w:rPr>
        <w:t>Декан УЭФ</w:t>
      </w:r>
    </w:p>
    <w:p w:rsidR="000E0DDD" w:rsidRPr="000E0DDD" w:rsidRDefault="000E0DDD" w:rsidP="000E0DDD">
      <w:pPr>
        <w:jc w:val="both"/>
        <w:rPr>
          <w:rFonts w:ascii="Times New Roman" w:hAnsi="Times New Roman" w:cs="Times New Roman"/>
          <w:sz w:val="28"/>
          <w:szCs w:val="28"/>
        </w:rPr>
      </w:pPr>
      <w:r w:rsidRPr="000E0DDD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. наук, доцент </w:t>
      </w:r>
      <w:r w:rsidRPr="000E0DDD">
        <w:rPr>
          <w:rFonts w:ascii="Times New Roman" w:hAnsi="Times New Roman" w:cs="Times New Roman"/>
          <w:sz w:val="28"/>
          <w:szCs w:val="28"/>
        </w:rPr>
        <w:tab/>
      </w:r>
      <w:r w:rsidRPr="000E0DDD">
        <w:rPr>
          <w:rFonts w:ascii="Times New Roman" w:hAnsi="Times New Roman" w:cs="Times New Roman"/>
          <w:sz w:val="28"/>
          <w:szCs w:val="28"/>
        </w:rPr>
        <w:tab/>
      </w:r>
      <w:r w:rsidRPr="000E0DDD">
        <w:rPr>
          <w:rFonts w:ascii="Times New Roman" w:hAnsi="Times New Roman" w:cs="Times New Roman"/>
          <w:sz w:val="28"/>
          <w:szCs w:val="28"/>
        </w:rPr>
        <w:tab/>
      </w:r>
      <w:r w:rsidRPr="000E0DDD">
        <w:rPr>
          <w:rFonts w:ascii="Times New Roman" w:hAnsi="Times New Roman" w:cs="Times New Roman"/>
          <w:sz w:val="28"/>
          <w:szCs w:val="28"/>
        </w:rPr>
        <w:tab/>
      </w:r>
      <w:r w:rsidRPr="000E0DDD">
        <w:rPr>
          <w:rFonts w:ascii="Times New Roman" w:hAnsi="Times New Roman" w:cs="Times New Roman"/>
          <w:sz w:val="28"/>
          <w:szCs w:val="28"/>
        </w:rPr>
        <w:tab/>
      </w:r>
      <w:r w:rsidRPr="000E0DDD">
        <w:rPr>
          <w:rFonts w:ascii="Times New Roman" w:hAnsi="Times New Roman" w:cs="Times New Roman"/>
          <w:sz w:val="28"/>
          <w:szCs w:val="28"/>
        </w:rPr>
        <w:tab/>
        <w:t>В.А. Березовский</w:t>
      </w:r>
    </w:p>
    <w:p w:rsidR="000E0DDD" w:rsidRPr="000E0DDD" w:rsidRDefault="000E0DDD" w:rsidP="000E0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0EB" w:rsidRDefault="008D00EB">
      <w:pPr>
        <w:rPr>
          <w:rFonts w:ascii="Times New Roman" w:hAnsi="Times New Roman" w:cs="Times New Roman"/>
        </w:rPr>
      </w:pPr>
    </w:p>
    <w:p w:rsidR="000E0DDD" w:rsidRDefault="000E0DDD">
      <w:pPr>
        <w:rPr>
          <w:rFonts w:ascii="Times New Roman" w:hAnsi="Times New Roman" w:cs="Times New Roman"/>
        </w:rPr>
      </w:pPr>
    </w:p>
    <w:p w:rsidR="000E0DDD" w:rsidRDefault="000E0DDD">
      <w:pPr>
        <w:rPr>
          <w:rFonts w:ascii="Times New Roman" w:hAnsi="Times New Roman" w:cs="Times New Roman"/>
        </w:rPr>
        <w:sectPr w:rsidR="000E0DDD" w:rsidSect="000E0DDD">
          <w:pgSz w:w="11906" w:h="16838"/>
          <w:pgMar w:top="1134" w:right="709" w:bottom="1134" w:left="1134" w:header="0" w:footer="0" w:gutter="0"/>
          <w:cols w:space="720"/>
          <w:formProt w:val="0"/>
          <w:docGrid w:linePitch="100"/>
        </w:sectPr>
      </w:pPr>
    </w:p>
    <w:p w:rsidR="008D00EB" w:rsidRDefault="00FE4F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УЧЕБНО-МЕТОДИЧЕСКАЯ КАРТА УЧЕБНОЙ ДИСЦИПЛИНЫ</w:t>
      </w:r>
    </w:p>
    <w:p w:rsidR="008D00EB" w:rsidRDefault="00FE4F9B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(дневная форма получения высшего образования)</w:t>
      </w:r>
    </w:p>
    <w:tbl>
      <w:tblPr>
        <w:tblW w:w="15026" w:type="dxa"/>
        <w:tblInd w:w="109" w:type="dxa"/>
        <w:tblLayout w:type="fixed"/>
        <w:tblLook w:val="01E0"/>
      </w:tblPr>
      <w:tblGrid>
        <w:gridCol w:w="710"/>
        <w:gridCol w:w="6238"/>
        <w:gridCol w:w="514"/>
        <w:gridCol w:w="700"/>
        <w:gridCol w:w="574"/>
        <w:gridCol w:w="700"/>
        <w:gridCol w:w="631"/>
        <w:gridCol w:w="568"/>
        <w:gridCol w:w="708"/>
        <w:gridCol w:w="1276"/>
        <w:gridCol w:w="2407"/>
      </w:tblGrid>
      <w:tr w:rsidR="008D00E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раздела,</w:t>
            </w:r>
          </w:p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Иное*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</w:t>
            </w:r>
          </w:p>
        </w:tc>
      </w:tr>
      <w:tr w:rsidR="008D00EB">
        <w:trPr>
          <w:cantSplit/>
          <w:trHeight w:val="98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8D00E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8D00E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</w:t>
            </w:r>
          </w:p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Семинарские</w:t>
            </w:r>
          </w:p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</w:t>
            </w:r>
          </w:p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УСР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8D00E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8D00E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0EB">
        <w:trPr>
          <w:trHeight w:val="7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8D00E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8D00E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8D00E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8D00E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EB" w:rsidRDefault="008D00E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EB" w:rsidRDefault="008D00E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FE4F9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8D00E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8D00E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0EB" w:rsidTr="000E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Аудит организации и состояния бухгалтерского учета и отчетности. Аудит учредительных документов и формирования уставного фонда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Pr="000E0DDD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E0DDD">
              <w:rPr>
                <w:rFonts w:ascii="Times New Roman" w:hAnsi="Times New Roman" w:cs="Times New Roman"/>
                <w:lang w:val="en-US"/>
              </w:rPr>
              <w:t>[</w:t>
            </w:r>
            <w:r w:rsidRPr="000E0DDD">
              <w:rPr>
                <w:rFonts w:ascii="Times New Roman" w:hAnsi="Times New Roman" w:cs="Times New Roman"/>
              </w:rPr>
              <w:t>1,4,5-7,9</w:t>
            </w:r>
            <w:r w:rsidRPr="000E0DD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8D00EB" w:rsidTr="000E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Аудит кассовых операций и операций на счетах в банках в национальной валюте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Pr="000E0DDD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E0DDD">
              <w:rPr>
                <w:rFonts w:ascii="Times New Roman" w:hAnsi="Times New Roman" w:cs="Times New Roman"/>
                <w:lang w:val="en-US"/>
              </w:rPr>
              <w:t>[</w:t>
            </w:r>
            <w:r w:rsidRPr="000E0DDD">
              <w:rPr>
                <w:rFonts w:ascii="Times New Roman" w:hAnsi="Times New Roman" w:cs="Times New Roman"/>
              </w:rPr>
              <w:t>1,4,5-7,9]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Тесты,</w:t>
            </w:r>
          </w:p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D00EB" w:rsidTr="000E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Аудит операций с иностранной валютой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Pr="000E0DDD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E0DDD">
              <w:rPr>
                <w:rFonts w:ascii="Times New Roman" w:hAnsi="Times New Roman" w:cs="Times New Roman"/>
                <w:lang w:val="en-US"/>
              </w:rPr>
              <w:t>[</w:t>
            </w:r>
            <w:r w:rsidRPr="000E0DDD">
              <w:rPr>
                <w:rFonts w:ascii="Times New Roman" w:hAnsi="Times New Roman" w:cs="Times New Roman"/>
              </w:rPr>
              <w:t>1,4, 6-8</w:t>
            </w:r>
            <w:r w:rsidRPr="000E0DD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8D00EB" w:rsidTr="000E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Аудит расчетных и кредитных операций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Pr="000E0DDD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E0DDD">
              <w:rPr>
                <w:rFonts w:ascii="Times New Roman" w:hAnsi="Times New Roman" w:cs="Times New Roman"/>
                <w:lang w:val="en-US"/>
              </w:rPr>
              <w:t>[</w:t>
            </w:r>
            <w:r w:rsidRPr="000E0DDD">
              <w:rPr>
                <w:rFonts w:ascii="Times New Roman" w:hAnsi="Times New Roman" w:cs="Times New Roman"/>
              </w:rPr>
              <w:t>1-5, 6-7</w:t>
            </w:r>
            <w:r w:rsidRPr="000E0DD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8D00EB" w:rsidTr="000E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Аудит расчетов с персоналом по оплате труда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Pr="000E0DDD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E0DDD">
              <w:rPr>
                <w:rFonts w:ascii="Times New Roman" w:hAnsi="Times New Roman" w:cs="Times New Roman"/>
                <w:lang w:val="en-US"/>
              </w:rPr>
              <w:t>[</w:t>
            </w:r>
            <w:r w:rsidRPr="000E0DDD">
              <w:rPr>
                <w:rFonts w:ascii="Times New Roman" w:hAnsi="Times New Roman" w:cs="Times New Roman"/>
              </w:rPr>
              <w:t>1,4,5-7,8</w:t>
            </w:r>
            <w:r w:rsidRPr="000E0DD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Тесты,</w:t>
            </w:r>
          </w:p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D00EB" w:rsidTr="000E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Аудит операций по учету инвестиций и финансовых вложений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Pr="000E0DDD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E0DDD">
              <w:rPr>
                <w:rFonts w:ascii="Times New Roman" w:hAnsi="Times New Roman" w:cs="Times New Roman"/>
                <w:lang w:val="en-US"/>
              </w:rPr>
              <w:t>[</w:t>
            </w:r>
            <w:r w:rsidRPr="000E0DDD">
              <w:rPr>
                <w:rFonts w:ascii="Times New Roman" w:hAnsi="Times New Roman" w:cs="Times New Roman"/>
              </w:rPr>
              <w:t>1,4,5-</w:t>
            </w:r>
            <w:r w:rsidRPr="000E0DDD">
              <w:rPr>
                <w:rFonts w:ascii="Times New Roman" w:hAnsi="Times New Roman" w:cs="Times New Roman"/>
                <w:lang w:val="en-US"/>
              </w:rPr>
              <w:t>7]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8D00EB" w:rsidTr="000E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Аудит операций с основными средствами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нематериальными активами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Pr="000E0DDD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E0DDD">
              <w:rPr>
                <w:rFonts w:ascii="Times New Roman" w:hAnsi="Times New Roman" w:cs="Times New Roman"/>
                <w:lang w:val="en-US"/>
              </w:rPr>
              <w:t>[</w:t>
            </w:r>
            <w:r w:rsidRPr="000E0DDD">
              <w:rPr>
                <w:rFonts w:ascii="Times New Roman" w:hAnsi="Times New Roman" w:cs="Times New Roman"/>
              </w:rPr>
              <w:t>1-4,5-7,9</w:t>
            </w:r>
            <w:r w:rsidRPr="000E0DD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8D00EB" w:rsidTr="000E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Аудит операций по учету запасов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Pr="000E0DDD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E0DDD">
              <w:rPr>
                <w:rFonts w:ascii="Times New Roman" w:hAnsi="Times New Roman" w:cs="Times New Roman"/>
                <w:lang w:val="en-US"/>
              </w:rPr>
              <w:t>[</w:t>
            </w:r>
            <w:r w:rsidRPr="000E0DDD">
              <w:rPr>
                <w:rFonts w:ascii="Times New Roman" w:hAnsi="Times New Roman" w:cs="Times New Roman"/>
              </w:rPr>
              <w:t>14,5-7,8</w:t>
            </w:r>
            <w:r w:rsidRPr="000E0DD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8D00EB" w:rsidTr="000E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Аудит учета затрат на производство и калькулирование себестоимости продукции (товаров, работ, услуг) и учета выпуска и реализации готовой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продукции (товаров, работ, услуг)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Pr="000E0DDD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E0DDD">
              <w:rPr>
                <w:rFonts w:ascii="Times New Roman" w:hAnsi="Times New Roman" w:cs="Times New Roman"/>
                <w:lang w:val="en-US"/>
              </w:rPr>
              <w:t>[</w:t>
            </w:r>
            <w:r w:rsidRPr="000E0DDD">
              <w:rPr>
                <w:rFonts w:ascii="Times New Roman" w:hAnsi="Times New Roman" w:cs="Times New Roman"/>
              </w:rPr>
              <w:t>1,4,5-7,9</w:t>
            </w:r>
            <w:r w:rsidRPr="000E0DD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Тесты,</w:t>
            </w:r>
          </w:p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D00EB" w:rsidTr="000E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Аудит внешнеторговых операций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Pr="000E0DDD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E0DDD">
              <w:rPr>
                <w:rFonts w:ascii="Times New Roman" w:hAnsi="Times New Roman" w:cs="Times New Roman"/>
                <w:lang w:val="en-US"/>
              </w:rPr>
              <w:t>[</w:t>
            </w:r>
            <w:r w:rsidRPr="000E0DDD">
              <w:rPr>
                <w:rFonts w:ascii="Times New Roman" w:hAnsi="Times New Roman" w:cs="Times New Roman"/>
              </w:rPr>
              <w:t>1,4,5-7,9</w:t>
            </w:r>
            <w:r w:rsidRPr="000E0DD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8D00EB" w:rsidTr="000E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Аудит учета финансовых результатов и использования прибыли, фондов, резервов, средств целевого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финансирования и бухгалтерской отчетности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Pr="000E0DDD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E0DDD">
              <w:rPr>
                <w:rFonts w:ascii="Times New Roman" w:hAnsi="Times New Roman" w:cs="Times New Roman"/>
                <w:lang w:val="en-US"/>
              </w:rPr>
              <w:t>[</w:t>
            </w:r>
            <w:r w:rsidRPr="000E0DDD">
              <w:rPr>
                <w:rFonts w:ascii="Times New Roman" w:hAnsi="Times New Roman" w:cs="Times New Roman"/>
              </w:rPr>
              <w:t>1,4,5-7,9</w:t>
            </w:r>
            <w:r w:rsidRPr="000E0DD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Тесты,</w:t>
            </w:r>
          </w:p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D00EB" w:rsidTr="000E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8D00E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EB" w:rsidRDefault="00FE4F9B">
            <w:pPr>
              <w:widowControl w:val="0"/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FE4F9B" w:rsidP="000E0DD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Default="008D00EB" w:rsidP="000E0DDD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EB" w:rsidRPr="000E0DDD" w:rsidRDefault="000E0DDD" w:rsidP="000E0DD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E0DDD">
              <w:rPr>
                <w:rFonts w:ascii="Times New Roman" w:hAnsi="Times New Roman" w:cs="Times New Roman"/>
                <w:b/>
              </w:rPr>
              <w:t>Э</w:t>
            </w:r>
            <w:r w:rsidR="00FE4F9B" w:rsidRPr="000E0DDD">
              <w:rPr>
                <w:rFonts w:ascii="Times New Roman" w:hAnsi="Times New Roman" w:cs="Times New Roman"/>
                <w:b/>
              </w:rPr>
              <w:t>кзамен</w:t>
            </w:r>
            <w:r w:rsidRPr="000E0D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8D00EB" w:rsidRDefault="008D00EB">
      <w:pPr>
        <w:sectPr w:rsidR="008D00EB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360"/>
        </w:sectPr>
      </w:pPr>
    </w:p>
    <w:p w:rsidR="00FE4F9B" w:rsidRPr="006163E4" w:rsidRDefault="00FE4F9B" w:rsidP="00FE4F9B">
      <w:pPr>
        <w:jc w:val="center"/>
        <w:rPr>
          <w:rFonts w:ascii="Times New Roman" w:hAnsi="Times New Roman"/>
          <w:b/>
          <w:sz w:val="28"/>
          <w:szCs w:val="28"/>
        </w:rPr>
      </w:pPr>
      <w:r w:rsidRPr="006163E4">
        <w:rPr>
          <w:rFonts w:ascii="Times New Roman" w:hAnsi="Times New Roman"/>
          <w:b/>
          <w:sz w:val="28"/>
          <w:szCs w:val="28"/>
        </w:rPr>
        <w:lastRenderedPageBreak/>
        <w:t>СПИСОК РЕКОМЕНДУЕМОЙ ЛИТЕРАТУРЫ</w:t>
      </w:r>
    </w:p>
    <w:p w:rsidR="00FE4F9B" w:rsidRPr="00FE4F9B" w:rsidRDefault="00FE4F9B">
      <w:pPr>
        <w:ind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8D00EB" w:rsidRDefault="00FE4F9B">
      <w:pPr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НОРМАТИВНЫЕ ПРАВОВЫЕ АКТЫ:</w:t>
      </w:r>
    </w:p>
    <w:p w:rsidR="008D00EB" w:rsidRPr="00165C8B" w:rsidRDefault="008D00EB">
      <w:pPr>
        <w:ind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Ref407982484"/>
      <w:r>
        <w:rPr>
          <w:rFonts w:ascii="Times New Roman" w:hAnsi="Times New Roman" w:cs="Times New Roman"/>
          <w:iCs/>
          <w:sz w:val="28"/>
          <w:szCs w:val="28"/>
        </w:rPr>
        <w:t xml:space="preserve">Об аудиторской деятельности: Закон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12 июля 2013 г., № 56-З // </w:t>
      </w:r>
      <w:bookmarkEnd w:id="0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 бухгалтерском учете и отчетности: Закон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12 июля 2013 г., № 57-З:  </w:t>
      </w:r>
      <w:r>
        <w:rPr>
          <w:rFonts w:ascii="Times New Roman" w:hAnsi="Times New Roman" w:cs="Times New Roman"/>
          <w:bCs/>
          <w:sz w:val="28"/>
          <w:szCs w:val="28"/>
        </w:rPr>
        <w:t>в ред. от 17.07.201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г. № 52-З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Ref407393949"/>
      <w:r>
        <w:rPr>
          <w:rFonts w:ascii="Times New Roman" w:hAnsi="Times New Roman" w:cs="Times New Roman"/>
          <w:iCs/>
          <w:sz w:val="28"/>
          <w:szCs w:val="28"/>
        </w:rPr>
        <w:t>Национальн</w:t>
      </w:r>
      <w:r w:rsidR="000E0DDD">
        <w:rPr>
          <w:rFonts w:ascii="Times New Roman" w:hAnsi="Times New Roman" w:cs="Times New Roman"/>
          <w:iCs/>
          <w:sz w:val="28"/>
          <w:szCs w:val="28"/>
        </w:rPr>
        <w:t>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iCs/>
          <w:sz w:val="28"/>
          <w:szCs w:val="28"/>
        </w:rPr>
        <w:t xml:space="preserve"> бухгалтерского учета и отчетности «Учетная политика о</w:t>
      </w:r>
      <w:r>
        <w:rPr>
          <w:rFonts w:ascii="Times New Roman" w:hAnsi="Times New Roman" w:cs="Times New Roman"/>
          <w:iCs/>
          <w:sz w:val="28"/>
          <w:szCs w:val="28"/>
        </w:rPr>
        <w:t>рганизации, изменения в учетных оценках, ошибки»</w:t>
      </w:r>
      <w:r>
        <w:rPr>
          <w:rFonts w:ascii="Times New Roman" w:hAnsi="Times New Roman" w:cs="Times New Roman"/>
          <w:iCs/>
          <w:sz w:val="28"/>
          <w:szCs w:val="28"/>
        </w:rPr>
        <w:t xml:space="preserve">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10 дек. 2013 г., № 80 // </w:t>
      </w:r>
      <w:bookmarkEnd w:id="1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" w:name="_Ref407635962"/>
      <w:r>
        <w:rPr>
          <w:rFonts w:ascii="Times New Roman" w:hAnsi="Times New Roman" w:cs="Times New Roman"/>
          <w:iCs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Типового Плана счетов бухгалтерского учета, утверждении Инструкции о порядке применения типового Плана счетов бухгалтерского учета и признании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силу некоторых  постановлений Министерства финансов Республики Беларусь и их отдельных структурных э</w:t>
      </w:r>
      <w:r>
        <w:rPr>
          <w:rFonts w:ascii="Times New Roman" w:hAnsi="Times New Roman" w:cs="Times New Roman"/>
          <w:iCs/>
          <w:sz w:val="28"/>
          <w:szCs w:val="28"/>
        </w:rPr>
        <w:t xml:space="preserve">лементов: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Беларусь,</w:t>
      </w:r>
      <w:r>
        <w:rPr>
          <w:rFonts w:ascii="Times New Roman" w:hAnsi="Times New Roman" w:cs="Times New Roman"/>
          <w:iCs/>
          <w:sz w:val="28"/>
          <w:szCs w:val="28"/>
        </w:rPr>
        <w:t xml:space="preserve"> 29 июня 2011 г., № 50: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22.12.2018 № 74 </w:t>
      </w:r>
      <w:r>
        <w:rPr>
          <w:rFonts w:ascii="Times New Roman" w:hAnsi="Times New Roman" w:cs="Times New Roman"/>
          <w:iCs/>
          <w:sz w:val="28"/>
          <w:szCs w:val="28"/>
        </w:rPr>
        <w:t xml:space="preserve">// </w:t>
      </w:r>
      <w:bookmarkEnd w:id="2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</w:t>
      </w:r>
      <w:r>
        <w:rPr>
          <w:rFonts w:ascii="Times New Roman" w:hAnsi="Times New Roman" w:cs="Times New Roman"/>
          <w:iCs/>
          <w:sz w:val="28"/>
          <w:szCs w:val="28"/>
        </w:rPr>
        <w:t>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</w:t>
      </w:r>
      <w:r w:rsidR="000E0DD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инвентаризации активов и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E0D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Министерства </w:t>
      </w:r>
      <w:r>
        <w:rPr>
          <w:rFonts w:ascii="Times New Roman" w:hAnsi="Times New Roman" w:cs="Times New Roman"/>
          <w:sz w:val="28"/>
          <w:szCs w:val="28"/>
        </w:rPr>
        <w:t>финансов Республики Беларусь от 30.11.2007 г. № 180</w:t>
      </w:r>
      <w:r>
        <w:rPr>
          <w:rFonts w:ascii="Times New Roman" w:hAnsi="Times New Roman" w:cs="Times New Roman"/>
          <w:iCs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Инструкци</w:t>
      </w:r>
      <w:r w:rsidR="000E0DDD">
        <w:rPr>
          <w:rFonts w:ascii="Times New Roman" w:hAnsi="Times New Roman" w:cs="Times New Roman"/>
          <w:iCs/>
          <w:sz w:val="28"/>
          <w:szCs w:val="28"/>
        </w:rPr>
        <w:t>я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 бухгалтерскому учету </w:t>
      </w:r>
      <w:r>
        <w:rPr>
          <w:rFonts w:ascii="Times New Roman" w:hAnsi="Times New Roman" w:cs="Times New Roman"/>
          <w:iCs/>
          <w:sz w:val="28"/>
          <w:szCs w:val="28"/>
        </w:rPr>
        <w:t>доходов и рас</w:t>
      </w:r>
      <w:r>
        <w:rPr>
          <w:rFonts w:ascii="Times New Roman" w:hAnsi="Times New Roman" w:cs="Times New Roman"/>
          <w:iCs/>
          <w:sz w:val="28"/>
          <w:szCs w:val="28"/>
        </w:rPr>
        <w:softHyphen/>
        <w:t>ходов</w:t>
      </w:r>
      <w:r>
        <w:rPr>
          <w:rFonts w:ascii="Times New Roman" w:hAnsi="Times New Roman" w:cs="Times New Roman"/>
          <w:iCs/>
          <w:sz w:val="28"/>
          <w:szCs w:val="28"/>
        </w:rPr>
        <w:t xml:space="preserve">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Беларусь, 30 сен. 2011 г., № 102: в ред. постановления Минист</w:t>
      </w:r>
      <w:r>
        <w:rPr>
          <w:rFonts w:ascii="Times New Roman" w:hAnsi="Times New Roman" w:cs="Times New Roman"/>
          <w:iCs/>
          <w:sz w:val="28"/>
          <w:szCs w:val="28"/>
        </w:rPr>
        <w:t xml:space="preserve">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22.12.2018 г., № 74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3" w:name="_Ref408252311"/>
      <w:r>
        <w:rPr>
          <w:rFonts w:ascii="Times New Roman" w:hAnsi="Times New Roman" w:cs="Times New Roman"/>
          <w:iCs/>
          <w:sz w:val="28"/>
          <w:szCs w:val="28"/>
        </w:rPr>
        <w:t xml:space="preserve">Налоговый кодекс Республики Беларусь (Особенная </w:t>
      </w:r>
      <w:r>
        <w:rPr>
          <w:rFonts w:ascii="Times New Roman" w:hAnsi="Times New Roman" w:cs="Times New Roman"/>
          <w:iCs/>
          <w:sz w:val="28"/>
          <w:szCs w:val="28"/>
        </w:rPr>
        <w:t xml:space="preserve">часть): Кодекс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29 дек. 2009 г., № 71-З // </w:t>
      </w:r>
      <w:bookmarkEnd w:id="3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4" w:name="_Ref407393677"/>
      <w:r>
        <w:rPr>
          <w:rFonts w:ascii="Times New Roman" w:hAnsi="Times New Roman" w:cs="Times New Roman"/>
          <w:iCs/>
          <w:sz w:val="28"/>
          <w:szCs w:val="28"/>
        </w:rPr>
        <w:t xml:space="preserve">Гражданский кодекс Республики Беларусь: Кодекс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07 дек. 1998 г., № 218-З: в ред. Закона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17.07.2018 № 135-З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>
        <w:rPr>
          <w:rFonts w:ascii="Times New Roman" w:hAnsi="Times New Roman" w:cs="Times New Roman"/>
          <w:sz w:val="28"/>
          <w:szCs w:val="28"/>
        </w:rPr>
        <w:t xml:space="preserve">кодекс Республики Беларусь: Кодекс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Беларусь, 26 июля 1999 г., № </w:t>
      </w:r>
      <w:r w:rsidRPr="000E0DDD">
        <w:rPr>
          <w:rFonts w:ascii="Times New Roman" w:hAnsi="Times New Roman" w:cs="Times New Roman"/>
          <w:iCs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 xml:space="preserve">-З: в ред. Закона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 от 17.07.2018 г., № 124-З </w:t>
      </w:r>
      <w:r>
        <w:rPr>
          <w:rFonts w:ascii="Times New Roman" w:hAnsi="Times New Roman" w:cs="Times New Roman"/>
          <w:iCs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. – Режим доступа: h</w:t>
      </w:r>
      <w:r>
        <w:rPr>
          <w:rFonts w:ascii="Times New Roman" w:hAnsi="Times New Roman" w:cs="Times New Roman"/>
          <w:iCs/>
          <w:sz w:val="28"/>
          <w:szCs w:val="28"/>
        </w:rPr>
        <w:t xml:space="preserve">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 Республики Беларусь об административных правонарушениях:  Кодекс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0DDD">
        <w:rPr>
          <w:rFonts w:ascii="Times New Roman" w:hAnsi="Times New Roman" w:cs="Times New Roman"/>
          <w:iCs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06</w:t>
      </w:r>
      <w:r>
        <w:rPr>
          <w:rFonts w:ascii="Times New Roman" w:hAnsi="Times New Roman" w:cs="Times New Roman"/>
          <w:iCs/>
          <w:sz w:val="28"/>
          <w:szCs w:val="28"/>
        </w:rPr>
        <w:t xml:space="preserve"> янв. 20</w:t>
      </w:r>
      <w:r>
        <w:rPr>
          <w:rFonts w:ascii="Times New Roman" w:hAnsi="Times New Roman" w:cs="Times New Roman"/>
          <w:iCs/>
          <w:sz w:val="28"/>
          <w:szCs w:val="28"/>
        </w:rPr>
        <w:t>21</w:t>
      </w:r>
      <w:r>
        <w:rPr>
          <w:rFonts w:ascii="Times New Roman" w:hAnsi="Times New Roman" w:cs="Times New Roman"/>
          <w:iCs/>
          <w:sz w:val="28"/>
          <w:szCs w:val="28"/>
        </w:rPr>
        <w:t xml:space="preserve"> г., № </w:t>
      </w:r>
      <w:r>
        <w:rPr>
          <w:rFonts w:ascii="Times New Roman" w:hAnsi="Times New Roman" w:cs="Times New Roman"/>
          <w:iCs/>
          <w:sz w:val="28"/>
          <w:szCs w:val="28"/>
        </w:rPr>
        <w:t>91</w:t>
      </w:r>
      <w:r>
        <w:rPr>
          <w:rFonts w:ascii="Times New Roman" w:hAnsi="Times New Roman" w:cs="Times New Roman"/>
          <w:iCs/>
          <w:sz w:val="28"/>
          <w:szCs w:val="28"/>
        </w:rPr>
        <w:t xml:space="preserve">-З 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. – Режим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доступа: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 государственной регистрации и ликвидации (прекращении деятельности) </w:t>
      </w:r>
      <w:r>
        <w:rPr>
          <w:rFonts w:ascii="Times New Roman" w:hAnsi="Times New Roman" w:cs="Times New Roman"/>
          <w:iCs/>
          <w:sz w:val="28"/>
          <w:szCs w:val="28"/>
        </w:rPr>
        <w:t xml:space="preserve">субъектов  хозяйствования:  Декрет  Президента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 Беларусь,  16 янв. 2009 г.,  № 1: в ред. Декретов Президента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 от 23.11.2017</w:t>
      </w:r>
      <w:r>
        <w:rPr>
          <w:rFonts w:ascii="Times New Roman" w:hAnsi="Times New Roman" w:cs="Times New Roman"/>
          <w:iCs/>
          <w:sz w:val="28"/>
          <w:szCs w:val="28"/>
        </w:rPr>
        <w:t xml:space="preserve"> г., № 7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 хозяйственных обществах: Закон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09 дек. 1992 г., № 2020-XII: в ред. Законов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17.07.2017 № 52-З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государственном регулировании торговли и общественного питания в</w:t>
      </w:r>
      <w:r>
        <w:rPr>
          <w:rFonts w:ascii="Times New Roman" w:hAnsi="Times New Roman" w:cs="Times New Roman"/>
          <w:sz w:val="28"/>
          <w:szCs w:val="28"/>
        </w:rPr>
        <w:t xml:space="preserve"> Республике Беларусь: Закон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 от 8 янв. 2014 г., № 128-З: в ред. </w:t>
      </w:r>
      <w:r>
        <w:rPr>
          <w:rFonts w:ascii="Times New Roman" w:hAnsi="Times New Roman" w:cs="Times New Roman"/>
          <w:iCs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0DDD">
        <w:rPr>
          <w:rFonts w:ascii="Times New Roman" w:hAnsi="Times New Roman" w:cs="Times New Roman"/>
          <w:iCs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от 13.07.2016 г., № 397-З </w:t>
      </w:r>
      <w:r>
        <w:rPr>
          <w:rFonts w:ascii="Times New Roman" w:hAnsi="Times New Roman" w:cs="Times New Roman"/>
          <w:iCs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. – Режим доступа: https:/</w:t>
      </w:r>
      <w:r>
        <w:rPr>
          <w:rFonts w:ascii="Times New Roman" w:hAnsi="Times New Roman" w:cs="Times New Roman"/>
          <w:iCs/>
          <w:sz w:val="28"/>
          <w:szCs w:val="28"/>
        </w:rPr>
        <w:t xml:space="preserve">/ilex-private.ilex.by. </w:t>
      </w:r>
    </w:p>
    <w:p w:rsidR="008D00EB" w:rsidRPr="000E0DDD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DD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рекомендаций по документальному оформлению и учету товарных операций, составу и учету расходов </w:t>
      </w:r>
      <w:r w:rsidRPr="000E0DDD">
        <w:rPr>
          <w:rFonts w:ascii="Times New Roman" w:hAnsi="Times New Roman" w:cs="Times New Roman"/>
          <w:sz w:val="28"/>
          <w:szCs w:val="28"/>
        </w:rPr>
        <w:t xml:space="preserve">на реализацию в организациях </w:t>
      </w:r>
      <w:r w:rsidRPr="000E0DDD">
        <w:rPr>
          <w:rFonts w:ascii="Times New Roman" w:hAnsi="Times New Roman" w:cs="Times New Roman"/>
          <w:sz w:val="28"/>
          <w:szCs w:val="28"/>
        </w:rPr>
        <w:t>розничной торговли и общественного питани</w:t>
      </w:r>
      <w:r w:rsidRPr="000E0DDD">
        <w:rPr>
          <w:rFonts w:ascii="Times New Roman" w:hAnsi="Times New Roman" w:cs="Times New Roman"/>
          <w:sz w:val="28"/>
          <w:szCs w:val="28"/>
        </w:rPr>
        <w:t>я</w:t>
      </w:r>
      <w:r w:rsidRPr="000E0DDD">
        <w:rPr>
          <w:rFonts w:ascii="Times New Roman" w:hAnsi="Times New Roman" w:cs="Times New Roman"/>
          <w:sz w:val="28"/>
          <w:szCs w:val="28"/>
        </w:rPr>
        <w:t>: приказ Министерства антимонопольног</w:t>
      </w:r>
      <w:r w:rsidRPr="000E0DDD">
        <w:rPr>
          <w:rFonts w:ascii="Times New Roman" w:hAnsi="Times New Roman" w:cs="Times New Roman"/>
          <w:sz w:val="28"/>
          <w:szCs w:val="28"/>
        </w:rPr>
        <w:t xml:space="preserve">о регулирования и торговли 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. Беларусь, </w:t>
      </w:r>
      <w:r w:rsidRPr="000E0DDD">
        <w:rPr>
          <w:rFonts w:ascii="Times New Roman" w:hAnsi="Times New Roman" w:cs="Times New Roman"/>
          <w:sz w:val="28"/>
          <w:szCs w:val="28"/>
        </w:rPr>
        <w:t>10 июня</w:t>
      </w:r>
      <w:r w:rsidRPr="000E0DDD">
        <w:rPr>
          <w:rFonts w:ascii="Times New Roman" w:hAnsi="Times New Roman" w:cs="Times New Roman"/>
          <w:sz w:val="28"/>
          <w:szCs w:val="28"/>
        </w:rPr>
        <w:t xml:space="preserve"> 2021 г., </w:t>
      </w:r>
      <w:r w:rsidRPr="000E0DDD">
        <w:rPr>
          <w:rFonts w:ascii="Times New Roman" w:hAnsi="Times New Roman" w:cs="Times New Roman"/>
          <w:sz w:val="28"/>
          <w:szCs w:val="28"/>
        </w:rPr>
        <w:t xml:space="preserve">№ </w:t>
      </w:r>
      <w:r w:rsidRPr="000E0DDD">
        <w:rPr>
          <w:rFonts w:ascii="Times New Roman" w:hAnsi="Times New Roman" w:cs="Times New Roman"/>
          <w:sz w:val="28"/>
          <w:szCs w:val="28"/>
        </w:rPr>
        <w:t>130</w:t>
      </w:r>
      <w:r w:rsidRPr="000E0DD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ilex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 [Электронный ресурс] / ООО «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0E0DDD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0E0DDD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Pr="000E0DDD">
        <w:rPr>
          <w:rFonts w:ascii="Times New Roman" w:hAnsi="Times New Roman" w:cs="Times New Roman"/>
          <w:sz w:val="28"/>
          <w:szCs w:val="28"/>
        </w:rPr>
        <w:t>2</w:t>
      </w:r>
      <w:r w:rsidRPr="000E0DDD">
        <w:rPr>
          <w:rFonts w:ascii="Times New Roman" w:hAnsi="Times New Roman" w:cs="Times New Roman"/>
          <w:sz w:val="28"/>
          <w:szCs w:val="28"/>
        </w:rPr>
        <w:t xml:space="preserve">. – Режим доступа: https://ilex-private.ilex.by. </w:t>
      </w:r>
    </w:p>
    <w:p w:rsidR="008D00EB" w:rsidRPr="000E0DDD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DD">
        <w:rPr>
          <w:rFonts w:ascii="Times New Roman" w:hAnsi="Times New Roman" w:cs="Times New Roman"/>
          <w:sz w:val="28"/>
          <w:szCs w:val="28"/>
        </w:rPr>
        <w:t xml:space="preserve">Правила аудиторской деятельности </w:t>
      </w:r>
      <w:r w:rsidRPr="000E0DDD">
        <w:rPr>
          <w:rFonts w:ascii="Times New Roman" w:hAnsi="Times New Roman" w:cs="Times New Roman"/>
          <w:sz w:val="28"/>
          <w:szCs w:val="28"/>
        </w:rPr>
        <w:t xml:space="preserve">«Планирование аудита»: постановление Министерства финансов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. Беларусь, 04 авг. 2000 г., № 81: в ред. постановления  Министерства финансов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>. Беларусь от 28.04.2015 г., №</w:t>
      </w:r>
      <w:r w:rsidR="000E0DDD">
        <w:rPr>
          <w:rFonts w:ascii="Times New Roman" w:hAnsi="Times New Roman" w:cs="Times New Roman"/>
          <w:sz w:val="28"/>
          <w:szCs w:val="28"/>
        </w:rPr>
        <w:t> </w:t>
      </w:r>
      <w:r w:rsidRPr="000E0DDD">
        <w:rPr>
          <w:rFonts w:ascii="Times New Roman" w:hAnsi="Times New Roman" w:cs="Times New Roman"/>
          <w:sz w:val="28"/>
          <w:szCs w:val="28"/>
        </w:rPr>
        <w:t xml:space="preserve">23 //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ilex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 [Электронный ресурс] / ООО «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0E0DDD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0E0DDD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Р</w:t>
      </w:r>
      <w:r w:rsidRPr="000E0DDD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Pr="000E0DDD">
        <w:rPr>
          <w:rFonts w:ascii="Times New Roman" w:hAnsi="Times New Roman" w:cs="Times New Roman"/>
          <w:sz w:val="28"/>
          <w:szCs w:val="28"/>
        </w:rPr>
        <w:t>2</w:t>
      </w:r>
      <w:r w:rsidRPr="000E0DDD">
        <w:rPr>
          <w:rFonts w:ascii="Times New Roman" w:hAnsi="Times New Roman" w:cs="Times New Roman"/>
          <w:sz w:val="28"/>
          <w:szCs w:val="28"/>
        </w:rPr>
        <w:t xml:space="preserve">. – Режим доступа: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5" w:name="_Ref407393689"/>
      <w:r>
        <w:rPr>
          <w:rFonts w:ascii="Times New Roman" w:hAnsi="Times New Roman" w:cs="Times New Roman"/>
          <w:iCs/>
          <w:sz w:val="28"/>
          <w:szCs w:val="28"/>
        </w:rPr>
        <w:t>П</w:t>
      </w:r>
      <w:bookmarkStart w:id="6" w:name="_Ref384070008"/>
      <w:r>
        <w:rPr>
          <w:rFonts w:ascii="Times New Roman" w:hAnsi="Times New Roman" w:cs="Times New Roman"/>
          <w:iCs/>
          <w:sz w:val="28"/>
          <w:szCs w:val="28"/>
        </w:rPr>
        <w:t xml:space="preserve">равила аудиторской деятельности «Существенность в аудите»: </w:t>
      </w:r>
      <w:r w:rsidRPr="000E0DDD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06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2001 г., № 24: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 от 11.12.2017 г., №</w:t>
      </w:r>
      <w:r w:rsidR="000E0DDD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 xml:space="preserve">47 // </w:t>
      </w:r>
      <w:bookmarkEnd w:id="5"/>
      <w:bookmarkEnd w:id="6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  <w:bookmarkStart w:id="7" w:name="_Ref407393667"/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0DDD">
        <w:rPr>
          <w:rFonts w:ascii="Times New Roman" w:hAnsi="Times New Roman" w:cs="Times New Roman"/>
          <w:sz w:val="28"/>
          <w:szCs w:val="28"/>
        </w:rPr>
        <w:t>П</w:t>
      </w:r>
      <w:bookmarkStart w:id="8" w:name="_Ref385333409"/>
      <w:r w:rsidRPr="000E0DDD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iCs/>
          <w:sz w:val="28"/>
          <w:szCs w:val="28"/>
        </w:rPr>
        <w:t xml:space="preserve"> аудиторской деятельности «Цели и общие принципы аудита бухгалтерской (финансовой) отчетности»: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26 окт. 2000 г., № 114: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11.12.2017 г., № </w:t>
      </w:r>
      <w:r>
        <w:rPr>
          <w:rFonts w:ascii="Times New Roman" w:hAnsi="Times New Roman" w:cs="Times New Roman"/>
          <w:iCs/>
          <w:sz w:val="28"/>
          <w:szCs w:val="28"/>
        </w:rPr>
        <w:t xml:space="preserve">47 // </w:t>
      </w:r>
      <w:bookmarkEnd w:id="7"/>
      <w:bookmarkEnd w:id="8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8D00EB" w:rsidRPr="000E0DDD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Правила аудиторской деятельности «Понимание деятельности, системы внутреннего контроля </w:t>
      </w:r>
      <w:proofErr w:type="spell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аудируемого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лица и оценка риска существенного искажения бухгалтерской (финансовой) отчетности»: постановление Министерства финансов </w:t>
      </w:r>
      <w:proofErr w:type="spell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Респ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Беларусь, 29 дек. 2008 г., № 203: в ред. постановления Министерства финансов </w:t>
      </w:r>
      <w:proofErr w:type="spell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Респ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Беларусь от 11.12.2017 г., № 47 </w:t>
      </w:r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/</w:t>
      </w:r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/ </w:t>
      </w:r>
      <w:proofErr w:type="spell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ilex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[Элект</w:t>
      </w:r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ронный ресурс] / ООО «</w:t>
      </w:r>
      <w:proofErr w:type="spell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ЮрСпектр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», </w:t>
      </w:r>
      <w:proofErr w:type="spellStart"/>
      <w:proofErr w:type="gram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Нац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. центр</w:t>
      </w:r>
      <w:proofErr w:type="gram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правовой </w:t>
      </w:r>
      <w:proofErr w:type="spell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информ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</w:t>
      </w:r>
      <w:proofErr w:type="spell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Респ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. Беларусь. – Минск, 202</w:t>
      </w:r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2</w:t>
      </w:r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– Режим доступа: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bookmarkStart w:id="9" w:name="_Ref384069994"/>
      <w:r>
        <w:rPr>
          <w:rFonts w:ascii="Times New Roman" w:hAnsi="Times New Roman" w:cs="Times New Roman"/>
          <w:iCs/>
          <w:sz w:val="28"/>
          <w:szCs w:val="28"/>
        </w:rPr>
        <w:t xml:space="preserve">равила аудиторской деятельности «Аудиторские доказательства»: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Беларусь, 2</w:t>
      </w:r>
      <w:r>
        <w:rPr>
          <w:rFonts w:ascii="Times New Roman" w:hAnsi="Times New Roman" w:cs="Times New Roman"/>
          <w:iCs/>
          <w:sz w:val="28"/>
          <w:szCs w:val="28"/>
        </w:rPr>
        <w:t xml:space="preserve">6 окт. 2000 г., № 114: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10.12.2013 г., № 78 // </w:t>
      </w:r>
      <w:bookmarkEnd w:id="4"/>
      <w:bookmarkEnd w:id="9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. – Режим доступа: https://ilex-private.ilex.by.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10" w:name="_Ref407393696"/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Правила аудиторской деятельности «Выборочный способ и другие способы тестирования в аудите»: постановление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</w:t>
      </w:r>
      <w:r>
        <w:rPr>
          <w:rFonts w:ascii="Times New Roman" w:hAnsi="Times New Roman" w:cs="Times New Roman"/>
          <w:iCs/>
          <w:sz w:val="28"/>
          <w:szCs w:val="28"/>
        </w:rPr>
        <w:t xml:space="preserve">09 июля 2001 г., № 77: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 от 10.12.2013 г., № 78 //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1" w:name="_Ref407393654"/>
      <w:r>
        <w:rPr>
          <w:rFonts w:ascii="Times New Roman" w:hAnsi="Times New Roman" w:cs="Times New Roman"/>
          <w:iCs/>
          <w:sz w:val="28"/>
          <w:szCs w:val="28"/>
        </w:rPr>
        <w:t xml:space="preserve">Правила аудиторской деятельности «Документирование аудита»: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</w:t>
      </w:r>
      <w:r>
        <w:rPr>
          <w:rFonts w:ascii="Times New Roman" w:hAnsi="Times New Roman" w:cs="Times New Roman"/>
          <w:iCs/>
          <w:sz w:val="28"/>
          <w:szCs w:val="28"/>
        </w:rPr>
        <w:t xml:space="preserve">ларусь, 04 авг. 2000 г., № 81: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</w:t>
      </w:r>
      <w:r w:rsidR="006265F4">
        <w:rPr>
          <w:rFonts w:ascii="Times New Roman" w:hAnsi="Times New Roman" w:cs="Times New Roman"/>
          <w:iCs/>
          <w:sz w:val="28"/>
          <w:szCs w:val="28"/>
        </w:rPr>
        <w:t>п</w:t>
      </w:r>
      <w:proofErr w:type="spellEnd"/>
      <w:r w:rsidR="006265F4">
        <w:rPr>
          <w:rFonts w:ascii="Times New Roman" w:hAnsi="Times New Roman" w:cs="Times New Roman"/>
          <w:iCs/>
          <w:sz w:val="28"/>
          <w:szCs w:val="28"/>
        </w:rPr>
        <w:t>. Беларусь от 28.04.2015 г., № </w:t>
      </w:r>
      <w:r>
        <w:rPr>
          <w:rFonts w:ascii="Times New Roman" w:hAnsi="Times New Roman" w:cs="Times New Roman"/>
          <w:iCs/>
          <w:sz w:val="28"/>
          <w:szCs w:val="28"/>
        </w:rPr>
        <w:t xml:space="preserve">23 // </w:t>
      </w:r>
      <w:bookmarkStart w:id="12" w:name="_Ref407436395"/>
      <w:bookmarkStart w:id="13" w:name="_Ref407393644"/>
      <w:bookmarkEnd w:id="11"/>
      <w:bookmarkEnd w:id="12"/>
      <w:bookmarkEnd w:id="13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. – Режим доступа: https://ilex-private.</w:t>
      </w:r>
      <w:r>
        <w:rPr>
          <w:rFonts w:ascii="Times New Roman" w:hAnsi="Times New Roman" w:cs="Times New Roman"/>
          <w:iCs/>
          <w:sz w:val="28"/>
          <w:szCs w:val="28"/>
        </w:rPr>
        <w:t xml:space="preserve">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Правила аудиторской деятельности «Анализ прогнозной финансовой информации»: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05 дек. 2003 г., № 165: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28.04.2018 г., № 26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</w:t>
      </w:r>
      <w:r>
        <w:rPr>
          <w:rFonts w:ascii="Times New Roman" w:hAnsi="Times New Roman" w:cs="Times New Roman"/>
          <w:iCs/>
          <w:sz w:val="28"/>
          <w:szCs w:val="28"/>
        </w:rPr>
        <w:t>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Правила аудиторской деятельности «Профессиональная этика лиц, оказывающих аудиторские услуги»: постановление Минист</w:t>
      </w:r>
      <w:r>
        <w:rPr>
          <w:rFonts w:ascii="Times New Roman" w:hAnsi="Times New Roman" w:cs="Times New Roman"/>
          <w:iCs/>
          <w:sz w:val="28"/>
          <w:szCs w:val="28"/>
        </w:rPr>
        <w:t xml:space="preserve">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19 дек. 2007 г., № 189: в ред.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остановлени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 xml:space="preserve">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28.04.2015 г., № 23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. – Режим досту</w:t>
      </w:r>
      <w:r>
        <w:rPr>
          <w:rFonts w:ascii="Times New Roman" w:hAnsi="Times New Roman" w:cs="Times New Roman"/>
          <w:iCs/>
          <w:sz w:val="28"/>
          <w:szCs w:val="28"/>
        </w:rPr>
        <w:t xml:space="preserve">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bookmarkStart w:id="14" w:name="_Ref384070020"/>
      <w:r>
        <w:rPr>
          <w:rFonts w:ascii="Times New Roman" w:hAnsi="Times New Roman" w:cs="Times New Roman"/>
          <w:iCs/>
          <w:sz w:val="28"/>
          <w:szCs w:val="28"/>
        </w:rPr>
        <w:t xml:space="preserve">равила аудиторской деятельности «Аудиторское заключение по бухгалтерской (финансовой) отчетности»: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17 сен. 2003 г., № 128: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</w:t>
      </w:r>
      <w:r>
        <w:rPr>
          <w:rFonts w:ascii="Times New Roman" w:hAnsi="Times New Roman" w:cs="Times New Roman"/>
          <w:iCs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28.04.2018 г., № 26 // </w:t>
      </w:r>
      <w:bookmarkEnd w:id="10"/>
      <w:bookmarkEnd w:id="14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5" w:name="_Ref407396478"/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Правила аудиторской деятельности «Аудиторское заключение по </w:t>
      </w:r>
      <w:r w:rsidRPr="000E0DDD">
        <w:rPr>
          <w:rFonts w:ascii="Times New Roman" w:hAnsi="Times New Roman" w:cs="Times New Roman"/>
          <w:iCs/>
          <w:sz w:val="28"/>
          <w:szCs w:val="28"/>
        </w:rPr>
        <w:t>специа</w:t>
      </w:r>
      <w:r w:rsidRPr="000E0DDD">
        <w:rPr>
          <w:rFonts w:ascii="Times New Roman" w:hAnsi="Times New Roman" w:cs="Times New Roman"/>
          <w:iCs/>
          <w:sz w:val="28"/>
          <w:szCs w:val="28"/>
        </w:rPr>
        <w:t>льному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аудиторскому заданию»: постановление Министерства финансов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Беларусь, 23 янв. 2002 г., № 8: в ред.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постановления Министерства финансов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Беларусь от 28.04.2018 г., № 26 // </w:t>
      </w:r>
      <w:bookmarkEnd w:id="15"/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инф</w:t>
      </w:r>
      <w:r>
        <w:rPr>
          <w:rFonts w:ascii="Times New Roman" w:hAnsi="Times New Roman" w:cs="Times New Roman"/>
          <w:bCs/>
          <w:iCs/>
          <w:sz w:val="28"/>
          <w:szCs w:val="28"/>
        </w:rPr>
        <w:t>орм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– Режим доступа: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0E0DDD">
        <w:rPr>
          <w:rFonts w:ascii="Times New Roman" w:hAnsi="Times New Roman" w:cs="Times New Roman"/>
          <w:iCs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, информатизации и защите информации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: Закон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10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нояб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2008 г., № 455-З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8D00EB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6" w:name="_Ref407395538"/>
      <w:bookmarkEnd w:id="16"/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Конституция Республики Беларусь 1994 года (в ред. 04.03.2022 г.) //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 Беларусь. – Минск, 202</w:t>
      </w: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– Режим доступа: https://ilex-private.ilex.by. </w:t>
      </w:r>
    </w:p>
    <w:p w:rsidR="008D00EB" w:rsidRPr="00165C8B" w:rsidRDefault="008D00EB" w:rsidP="00165C8B">
      <w:pPr>
        <w:ind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8D00EB" w:rsidRDefault="00FE4F9B">
      <w:pPr>
        <w:pStyle w:val="aa"/>
        <w:ind w:left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ОСНОВНАЯ ЛИТЕРАТУРА:</w:t>
      </w:r>
    </w:p>
    <w:p w:rsidR="008D00EB" w:rsidRPr="00165C8B" w:rsidRDefault="008D00EB" w:rsidP="00165C8B">
      <w:pPr>
        <w:ind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8D00EB" w:rsidRPr="000E0DDD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Лемеш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, В.Н. Практический аудит: учеб</w:t>
      </w:r>
      <w:proofErr w:type="gram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особие / В.Н.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Лемеш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, В.А. Березовский, А.В.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Бунь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, Е.П.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Глинник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. – Минск: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Амалфея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, 2019. –389 с.</w:t>
      </w:r>
    </w:p>
    <w:p w:rsidR="008D00EB" w:rsidRPr="000E0DDD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Лемеш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, В.Н. Практический аудит: учеб</w:t>
      </w:r>
      <w:proofErr w:type="gram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особие / </w:t>
      </w:r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В.Н.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Лемеш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, В.А. Березовский, А.В.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Бунь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, Е.П.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Глинник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. – Минск: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Амалфея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, 2018. –384 с.</w:t>
      </w:r>
    </w:p>
    <w:p w:rsidR="008D00EB" w:rsidRPr="000E0DDD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Данилкова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 С.А. Аудит</w:t>
      </w:r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: учебное пособие / С.А.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Данилкова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. – Минск</w:t>
      </w:r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: Новое знание, 2016. </w:t>
      </w:r>
      <w:r w:rsidR="000E0DDD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0E0DDD">
        <w:rPr>
          <w:rFonts w:ascii="Times New Roman" w:hAnsi="Times New Roman" w:cs="Times New Roman"/>
          <w:bCs/>
          <w:iCs/>
          <w:sz w:val="28"/>
          <w:szCs w:val="28"/>
        </w:rPr>
        <w:t>684</w:t>
      </w:r>
      <w:r w:rsidR="000E0D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D00EB" w:rsidRPr="00165C8B" w:rsidRDefault="008D00EB" w:rsidP="00165C8B">
      <w:pPr>
        <w:ind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8D00EB" w:rsidRDefault="00FE4F9B">
      <w:pPr>
        <w:pStyle w:val="aa"/>
        <w:ind w:left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ДОПОЛНИТЕЛЬНАЯ ЛИТЕРАТУРА:</w:t>
      </w:r>
    </w:p>
    <w:p w:rsidR="008D00EB" w:rsidRPr="00165C8B" w:rsidRDefault="008D00EB" w:rsidP="00165C8B">
      <w:pPr>
        <w:ind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8D00EB" w:rsidRPr="000E0DDD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0DDD">
        <w:rPr>
          <w:rFonts w:ascii="Times New Roman" w:hAnsi="Times New Roman" w:cs="Times New Roman"/>
          <w:bCs/>
          <w:iCs/>
          <w:sz w:val="28"/>
          <w:szCs w:val="28"/>
        </w:rPr>
        <w:t>Аудит внешнеэкономической деятельности</w:t>
      </w:r>
      <w:r w:rsidRPr="000E0DDD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 учебник и практикум для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бакалавриата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 и магистратуры / </w:t>
      </w:r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[Т.М.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Рогуленко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 и др.]</w:t>
      </w:r>
      <w:r w:rsidRPr="000E0DDD">
        <w:rPr>
          <w:rFonts w:ascii="Times New Roman" w:hAnsi="Times New Roman" w:cs="Times New Roman"/>
          <w:bCs/>
          <w:iCs/>
          <w:sz w:val="28"/>
          <w:szCs w:val="28"/>
        </w:rPr>
        <w:t>; под общ</w:t>
      </w:r>
      <w:proofErr w:type="gram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ед. Т.М.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Рогуленко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, С.В. Пономаревой, А.В.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Бодяко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; Санкт-Петербургский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гос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экон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. Ун-т. – М</w:t>
      </w:r>
      <w:r w:rsidR="000E0DD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Юрайт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, 2018. – 116 с.</w:t>
      </w:r>
    </w:p>
    <w:p w:rsidR="008D00EB" w:rsidRPr="000E0DDD" w:rsidRDefault="00FE4F9B" w:rsidP="000E0DD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Пупко</w:t>
      </w:r>
      <w:proofErr w:type="spellEnd"/>
      <w:r w:rsidR="000E0DD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 Г.М. Практический аудит в АПК</w:t>
      </w:r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практикум / Г.М.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Пупко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. – Министерство образования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Респ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. Беларусь, Белорус</w:t>
      </w:r>
      <w:proofErr w:type="gram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ос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экон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ун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–т. – Минск</w:t>
      </w:r>
      <w:r w:rsidRPr="000E0DDD">
        <w:rPr>
          <w:rFonts w:ascii="Times New Roman" w:hAnsi="Times New Roman" w:cs="Times New Roman"/>
          <w:bCs/>
          <w:iCs/>
          <w:sz w:val="28"/>
          <w:szCs w:val="28"/>
        </w:rPr>
        <w:t>: БГЭУ, 2017. – 57 с.</w:t>
      </w:r>
    </w:p>
    <w:p w:rsidR="008D00EB" w:rsidRDefault="00FE4F9B">
      <w:pPr>
        <w:pStyle w:val="aa"/>
        <w:ind w:left="0"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32.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Кеворкова</w:t>
      </w:r>
      <w:proofErr w:type="spellEnd"/>
      <w:r w:rsidR="000E0DDD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Ж.А. Практический аудит (таблицы, схемы, комментарии)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: учебное пособие / ФГОБУ ВПО «Финансовый ун-т при Правительстве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Рос. Федерации». – М.: Проспект, 2016. – 428 </w:t>
      </w: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8D00EB" w:rsidRDefault="00FE4F9B">
      <w:pPr>
        <w:pStyle w:val="aa"/>
        <w:ind w:left="0"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33. Аудит: учебник / </w:t>
      </w:r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[А.Е. </w:t>
      </w:r>
      <w:proofErr w:type="spell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Суглобов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 др.]; под ред. А.Е. </w:t>
      </w:r>
      <w:proofErr w:type="spell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Суглобова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. – М</w:t>
      </w:r>
      <w:r w:rsidR="000E0DDD" w:rsidRPr="000E0DDD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: Дашков и К, 2016. – 367 </w:t>
      </w:r>
      <w:proofErr w:type="gram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с</w:t>
      </w:r>
      <w:proofErr w:type="gram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8D00EB" w:rsidRDefault="00FE4F9B" w:rsidP="000E0DDD">
      <w:pPr>
        <w:pStyle w:val="aa"/>
        <w:ind w:left="0"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34. Миргородская</w:t>
      </w:r>
      <w:r w:rsidR="000E0DDD" w:rsidRPr="000E0DDD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Т.В.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Аудит: учеб</w:t>
      </w: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особие  / Т.В. Миргородская. – 4-е изд.,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и доп. – М.: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Кн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оРус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>, 2016. – 307 с.</w:t>
      </w:r>
    </w:p>
    <w:p w:rsidR="008D00EB" w:rsidRDefault="00FE4F9B" w:rsidP="000E0DDD">
      <w:pPr>
        <w:pStyle w:val="aa"/>
        <w:ind w:left="0"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35. Ситнов</w:t>
      </w:r>
      <w:r w:rsidR="000E0DDD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А.А. Аудит информационных систем: монография для магистров / Финансовый ун-т при Правительстве Рос. Федерации». </w:t>
      </w:r>
      <w:r w:rsidR="000E0DDD">
        <w:rPr>
          <w:rFonts w:ascii="Times New Roman" w:hAnsi="Times New Roman" w:cs="Times New Roman"/>
          <w:iCs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М</w:t>
      </w:r>
      <w:r w:rsidR="000E0DDD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: ЮНИТИ-ДАНА, 2016. – 239 с.</w:t>
      </w:r>
    </w:p>
    <w:p w:rsidR="008D00EB" w:rsidRDefault="00FE4F9B" w:rsidP="00D118EA">
      <w:pPr>
        <w:pStyle w:val="aa"/>
        <w:ind w:left="0"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36. Савин А.А. Практический аудит: учебник и практикум / Финансовый ун-т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при Правительстве Рос. Федерации». </w:t>
      </w:r>
      <w:r w:rsidR="00D118EA">
        <w:rPr>
          <w:rFonts w:ascii="Times New Roman" w:hAnsi="Times New Roman" w:cs="Times New Roman"/>
          <w:iCs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М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.: ЮРАЙТ, 2015. – 445 с.</w:t>
      </w:r>
    </w:p>
    <w:sectPr w:rsidR="008D00EB" w:rsidSect="006265F4">
      <w:pgSz w:w="11906" w:h="16838"/>
      <w:pgMar w:top="102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75C5"/>
    <w:multiLevelType w:val="multilevel"/>
    <w:tmpl w:val="A288ED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B62665"/>
    <w:multiLevelType w:val="multilevel"/>
    <w:tmpl w:val="470A9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autoHyphenation/>
  <w:characterSpacingControl w:val="doNotCompress"/>
  <w:compat/>
  <w:rsids>
    <w:rsidRoot w:val="008D00EB"/>
    <w:rsid w:val="000E0DDD"/>
    <w:rsid w:val="00165C8B"/>
    <w:rsid w:val="006265F4"/>
    <w:rsid w:val="00637D39"/>
    <w:rsid w:val="008D00EB"/>
    <w:rsid w:val="00D118EA"/>
    <w:rsid w:val="00FE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D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uiPriority w:val="99"/>
    <w:qFormat/>
    <w:locked/>
    <w:rsid w:val="001155D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link w:val="6"/>
    <w:uiPriority w:val="99"/>
    <w:qFormat/>
    <w:rsid w:val="001155DC"/>
    <w:rPr>
      <w:rFonts w:ascii="Times New Roman" w:hAnsi="Times New Roman" w:cs="Times New Roman"/>
      <w:spacing w:val="0"/>
      <w:sz w:val="27"/>
      <w:szCs w:val="27"/>
    </w:rPr>
  </w:style>
  <w:style w:type="character" w:customStyle="1" w:styleId="a3">
    <w:name w:val="Основной текст с отступом Знак"/>
    <w:basedOn w:val="a0"/>
    <w:qFormat/>
    <w:rsid w:val="00FC36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B62D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qFormat/>
    <w:rsid w:val="00B62D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document-name">
    <w:name w:val="document-name"/>
    <w:basedOn w:val="a0"/>
    <w:qFormat/>
    <w:rsid w:val="00DD3F91"/>
  </w:style>
  <w:style w:type="character" w:customStyle="1" w:styleId="colorff00ff">
    <w:name w:val="color__ff00ff"/>
    <w:basedOn w:val="a0"/>
    <w:qFormat/>
    <w:rsid w:val="00DD3F91"/>
  </w:style>
  <w:style w:type="character" w:customStyle="1" w:styleId="20">
    <w:name w:val="Заголовок №2_"/>
    <w:link w:val="21"/>
    <w:uiPriority w:val="99"/>
    <w:qFormat/>
    <w:locked/>
    <w:rsid w:val="000B3A4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"/>
    <w:uiPriority w:val="99"/>
    <w:qFormat/>
    <w:rsid w:val="000B3A40"/>
    <w:rPr>
      <w:rFonts w:ascii="Times New Roman" w:hAnsi="Times New Roman" w:cs="Times New Roman"/>
      <w:spacing w:val="0"/>
      <w:sz w:val="27"/>
      <w:szCs w:val="27"/>
    </w:rPr>
  </w:style>
  <w:style w:type="paragraph" w:customStyle="1" w:styleId="a5">
    <w:name w:val="Заголовок"/>
    <w:basedOn w:val="a"/>
    <w:next w:val="a6"/>
    <w:qFormat/>
    <w:rsid w:val="008D00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B62D88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7">
    <w:name w:val="List"/>
    <w:basedOn w:val="a6"/>
    <w:rsid w:val="008D00EB"/>
    <w:rPr>
      <w:rFonts w:cs="Lucida Sans"/>
    </w:rPr>
  </w:style>
  <w:style w:type="paragraph" w:customStyle="1" w:styleId="Caption">
    <w:name w:val="Caption"/>
    <w:basedOn w:val="a"/>
    <w:qFormat/>
    <w:rsid w:val="008D00EB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8D00EB"/>
    <w:pPr>
      <w:suppressLineNumbers/>
    </w:pPr>
    <w:rPr>
      <w:rFonts w:cs="Lucida Sans"/>
    </w:rPr>
  </w:style>
  <w:style w:type="paragraph" w:customStyle="1" w:styleId="61">
    <w:name w:val="Основной текст (6)1"/>
    <w:basedOn w:val="a"/>
    <w:link w:val="6"/>
    <w:uiPriority w:val="99"/>
    <w:qFormat/>
    <w:rsid w:val="001155DC"/>
    <w:pPr>
      <w:shd w:val="clear" w:color="auto" w:fill="FFFFFF"/>
      <w:spacing w:after="240" w:line="322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9">
    <w:name w:val="Body Text Indent"/>
    <w:basedOn w:val="a"/>
    <w:rsid w:val="00FC36AD"/>
    <w:pPr>
      <w:spacing w:line="360" w:lineRule="auto"/>
      <w:ind w:left="120" w:firstLine="5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3">
    <w:name w:val="Body Text 2"/>
    <w:basedOn w:val="a"/>
    <w:qFormat/>
    <w:rsid w:val="00B62D88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mfb">
    <w:name w:val="Обычнmfbй"/>
    <w:qFormat/>
    <w:rsid w:val="00BE4ED1"/>
    <w:pPr>
      <w:widowControl w:val="0"/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52451"/>
    <w:pPr>
      <w:ind w:left="720"/>
      <w:contextualSpacing/>
    </w:pPr>
  </w:style>
  <w:style w:type="paragraph" w:customStyle="1" w:styleId="21">
    <w:name w:val="Заголовок №21"/>
    <w:basedOn w:val="a"/>
    <w:link w:val="20"/>
    <w:uiPriority w:val="99"/>
    <w:qFormat/>
    <w:rsid w:val="000B3A40"/>
    <w:pPr>
      <w:shd w:val="clear" w:color="auto" w:fill="FFFFFF"/>
      <w:spacing w:after="420" w:line="326" w:lineRule="exact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table" w:styleId="ab">
    <w:name w:val="Table Grid"/>
    <w:basedOn w:val="a1"/>
    <w:uiPriority w:val="59"/>
    <w:rsid w:val="00FE1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glinnik_e@mail.ru</dc:creator>
  <dc:description/>
  <cp:lastModifiedBy>k.Бух.учет, анализ и аудит в торговле</cp:lastModifiedBy>
  <cp:revision>18</cp:revision>
  <cp:lastPrinted>2022-06-29T12:53:00Z</cp:lastPrinted>
  <dcterms:created xsi:type="dcterms:W3CDTF">2021-06-11T07:08:00Z</dcterms:created>
  <dcterms:modified xsi:type="dcterms:W3CDTF">2022-06-29T13:00:00Z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