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7" w:rsidRPr="00FA2017" w:rsidRDefault="00FA2017" w:rsidP="00FA2017">
      <w:pPr>
        <w:spacing w:line="360" w:lineRule="auto"/>
        <w:ind w:left="927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FA2017">
        <w:rPr>
          <w:rFonts w:ascii="Times New Roman" w:hAnsi="Times New Roman"/>
          <w:b/>
          <w:sz w:val="28"/>
        </w:rPr>
        <w:t>ПЕРЕЧЕНЬ ТЕМ КУРСОВЫХ РАБОТ</w:t>
      </w:r>
    </w:p>
    <w:p w:rsidR="00FA2017" w:rsidRDefault="00FA2017" w:rsidP="00FA2017">
      <w:pPr>
        <w:spacing w:line="360" w:lineRule="auto"/>
        <w:ind w:left="567"/>
        <w:rPr>
          <w:rFonts w:ascii="Times New Roman" w:hAnsi="Times New Roman"/>
          <w:sz w:val="28"/>
        </w:rPr>
      </w:pP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Разработка ценовой политики при выходе предприятия на внешний рынок.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Формирование цен на продукцию, производимую из давальческого сырья.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Ценообразование на импортируемую продукцию.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Проблемы измерения уровня и динамики мировых цен. 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Нормативно – правовое и государственное регулирование цен в ЕС.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Международный валютный рынок и валютное регулирование.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Валютный курс и цены.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Электронная биржевая торговля.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Тендерное ценообразование на мировом рынке.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 Страхование цен во внешней торговле.  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Цены в аукционной торговле.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Цена как маркетинговый инструмент продвижения продукции на мировой рынок.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Ценообразование в международном сетевом маркетинге.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Ценообразование в международных товарообменных операциях. 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Таможенно-тарифное регулирование экспортно-импортных операций в РБ.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Анализ и прогнозирование цен мирового рынка.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Ценовые ограничения в международной торговле. 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Проблемы трансфертного ценообразования</w:t>
      </w:r>
      <w:r>
        <w:rPr>
          <w:i/>
          <w:color w:val="auto"/>
        </w:rPr>
        <w:t>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Специфика определения цен на импортируемую продукцию.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Стратегии хеджирования в международной торговле.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Международные транспортные тарифы.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Установление цен на мировом рынке сельскохозяйственной продукции.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Цены на мировом рынке нефти и нефтепродуктов. 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Цены на мировом рынке черных и цветных металлов. 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Цены на мировом рынке научно-технической продукции. 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lastRenderedPageBreak/>
        <w:t>Ценообразование в международном туризме.</w:t>
      </w:r>
    </w:p>
    <w:p w:rsidR="00FA2017" w:rsidRDefault="00FA2017" w:rsidP="00FA2017">
      <w:pPr>
        <w:pStyle w:val="a3"/>
        <w:numPr>
          <w:ilvl w:val="0"/>
          <w:numId w:val="2"/>
        </w:numPr>
      </w:pPr>
      <w:r>
        <w:t>Ценовые скидки и компенсации в международной торговле.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Проблемы налогообложения экспортно-импортных операций в РБ.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>Особенности формирования цен в СЭЗ.</w:t>
      </w:r>
    </w:p>
    <w:p w:rsidR="00FA2017" w:rsidRDefault="00FA2017" w:rsidP="00FA2017">
      <w:pPr>
        <w:pStyle w:val="a3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Обоснование цены внешнеторгового контракта. </w:t>
      </w:r>
    </w:p>
    <w:p w:rsidR="00AB3CDF" w:rsidRDefault="00FA2017"/>
    <w:sectPr w:rsidR="00AB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8A4"/>
    <w:multiLevelType w:val="multilevel"/>
    <w:tmpl w:val="54A6BE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">
    <w:nsid w:val="3F8A62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17"/>
    <w:rsid w:val="006164CB"/>
    <w:rsid w:val="00C15995"/>
    <w:rsid w:val="00FA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17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2017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201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17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2017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201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3C7A-A3FE-4E91-B290-528C1F32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455</dc:creator>
  <cp:lastModifiedBy>455</cp:lastModifiedBy>
  <cp:revision>1</cp:revision>
  <dcterms:created xsi:type="dcterms:W3CDTF">2016-07-04T11:38:00Z</dcterms:created>
  <dcterms:modified xsi:type="dcterms:W3CDTF">2016-07-04T11:40:00Z</dcterms:modified>
</cp:coreProperties>
</file>