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>МИНИСТЕРСТВО ОБРАЗОВАНИЯ РЕСПБЛИКИ БЕЛАРУСЬ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>БЕЛОРУССКИЙ ГОСУДАРСТВЕННЫЙ ЭКОНОМИЧЕСКИЙ УНИВЕРСИТЕТ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 xml:space="preserve">Кафедра бухгалтерского учета, анализа и аудита в промышленности 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b/>
          <w:sz w:val="28"/>
          <w:szCs w:val="28"/>
        </w:rPr>
      </w:pPr>
      <w:r w:rsidRPr="00AF5EDD">
        <w:rPr>
          <w:rFonts w:ascii="Times New Roman" w:hAnsi="Times New Roman"/>
          <w:b/>
          <w:sz w:val="28"/>
          <w:szCs w:val="28"/>
        </w:rPr>
        <w:t xml:space="preserve">Лабораторный практикум 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b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>по дисциплине «Бухгалтерский учет в системе автоматизированной обработки информации»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 xml:space="preserve">для студентов </w:t>
      </w:r>
      <w:r>
        <w:rPr>
          <w:rFonts w:ascii="Times New Roman" w:hAnsi="Times New Roman"/>
          <w:sz w:val="28"/>
          <w:szCs w:val="28"/>
        </w:rPr>
        <w:t>заочной</w:t>
      </w:r>
      <w:r w:rsidRPr="00AF5EDD">
        <w:rPr>
          <w:rFonts w:ascii="Times New Roman" w:hAnsi="Times New Roman"/>
          <w:sz w:val="28"/>
          <w:szCs w:val="28"/>
        </w:rPr>
        <w:t xml:space="preserve"> формы обучения по специальности 1 25 01 08-03 03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 xml:space="preserve">«Бухгалтерский учет, анализ и аудит», специализация «Бухгалтерский учет, анализ и аудит в промышленности» </w:t>
      </w:r>
    </w:p>
    <w:p w:rsidR="00047875" w:rsidRPr="00AF5EDD" w:rsidRDefault="00047875" w:rsidP="00AF5EDD">
      <w:pPr>
        <w:spacing w:after="0"/>
        <w:ind w:hanging="900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>Составитель Лешкович А.Ю.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  <w:r w:rsidRPr="00AF5EDD">
        <w:rPr>
          <w:rFonts w:ascii="Times New Roman" w:hAnsi="Times New Roman"/>
          <w:sz w:val="28"/>
          <w:szCs w:val="28"/>
        </w:rPr>
        <w:t>МИНСК 201</w:t>
      </w:r>
      <w:r>
        <w:rPr>
          <w:rFonts w:ascii="Times New Roman" w:hAnsi="Times New Roman"/>
          <w:sz w:val="28"/>
          <w:szCs w:val="28"/>
        </w:rPr>
        <w:t>6</w:t>
      </w:r>
    </w:p>
    <w:p w:rsidR="00047875" w:rsidRPr="00AF5EDD" w:rsidRDefault="00047875" w:rsidP="00AF5EDD">
      <w:pPr>
        <w:spacing w:after="0"/>
        <w:ind w:hanging="900"/>
        <w:jc w:val="center"/>
        <w:rPr>
          <w:rFonts w:ascii="Times New Roman" w:hAnsi="Times New Roman"/>
          <w:sz w:val="28"/>
          <w:szCs w:val="28"/>
        </w:rPr>
      </w:pPr>
    </w:p>
    <w:p w:rsidR="00047875" w:rsidRDefault="00047875" w:rsidP="00AF5EDD">
      <w:pPr>
        <w:spacing w:after="0"/>
        <w:jc w:val="center"/>
        <w:rPr>
          <w:sz w:val="32"/>
          <w:szCs w:val="32"/>
        </w:rPr>
      </w:pPr>
    </w:p>
    <w:p w:rsidR="00047875" w:rsidRPr="00CF3781" w:rsidRDefault="00047875" w:rsidP="00265E6A">
      <w:p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 w:rsidRPr="00CF3781">
        <w:rPr>
          <w:rFonts w:ascii="Times New Roman" w:hAnsi="Times New Roman"/>
          <w:sz w:val="24"/>
          <w:szCs w:val="24"/>
        </w:rPr>
        <w:t xml:space="preserve">Производственное предприятие ООО «Промснэк» зарегистрировано 01.01.2010 г. по адресу </w:t>
      </w:r>
      <w:smartTag w:uri="urn:schemas-microsoft-com:office:smarttags" w:element="metricconverter">
        <w:smartTagPr>
          <w:attr w:name="ProductID" w:val="220072, г"/>
        </w:smartTagPr>
        <w:r w:rsidRPr="00CF3781">
          <w:rPr>
            <w:rFonts w:ascii="Times New Roman" w:hAnsi="Times New Roman"/>
            <w:sz w:val="24"/>
            <w:szCs w:val="24"/>
          </w:rPr>
          <w:t>220072, г</w:t>
        </w:r>
      </w:smartTag>
      <w:r w:rsidRPr="00CF3781">
        <w:rPr>
          <w:rFonts w:ascii="Times New Roman" w:hAnsi="Times New Roman"/>
          <w:sz w:val="24"/>
          <w:szCs w:val="24"/>
        </w:rPr>
        <w:t>. Минск, пр. Партизанский,172, УНН 100000625, имеет расчетный счет № 3012000001638 в Ф-л 527 ОАО «АСБ «Беларусбанк», код 815,  и текущий валютный счет в евро № 30120000001639 в том же банке</w:t>
      </w:r>
      <w:r>
        <w:rPr>
          <w:rFonts w:ascii="Times New Roman" w:hAnsi="Times New Roman"/>
          <w:sz w:val="24"/>
          <w:szCs w:val="24"/>
        </w:rPr>
        <w:t xml:space="preserve">; зарегистрировано в ИМНС по Заводскому району г, Минска (код инспекции 106); руководитель Директор, гл.бухгалтер Главный бухгалтер; и </w:t>
      </w:r>
      <w:r w:rsidRPr="00CF3781">
        <w:rPr>
          <w:rFonts w:ascii="Times New Roman" w:hAnsi="Times New Roman"/>
          <w:sz w:val="24"/>
          <w:szCs w:val="24"/>
        </w:rPr>
        <w:t xml:space="preserve">занимается производством </w:t>
      </w:r>
      <w:r>
        <w:rPr>
          <w:rFonts w:ascii="Times New Roman" w:hAnsi="Times New Roman"/>
          <w:sz w:val="24"/>
          <w:szCs w:val="24"/>
        </w:rPr>
        <w:t xml:space="preserve">двух видов продукции - </w:t>
      </w:r>
      <w:r w:rsidRPr="00CF3781">
        <w:rPr>
          <w:rFonts w:ascii="Times New Roman" w:hAnsi="Times New Roman"/>
          <w:sz w:val="24"/>
          <w:szCs w:val="24"/>
        </w:rPr>
        <w:t>чипсов картофельных и сухариков ржаных.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781">
        <w:rPr>
          <w:rFonts w:ascii="Times New Roman" w:hAnsi="Times New Roman"/>
          <w:sz w:val="24"/>
          <w:szCs w:val="24"/>
        </w:rPr>
        <w:t>Отчетный период – январь отчетного года.</w:t>
      </w:r>
    </w:p>
    <w:p w:rsidR="00047875" w:rsidRPr="00CF3781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875" w:rsidRPr="00D70C64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C64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C64">
        <w:rPr>
          <w:rFonts w:ascii="Times New Roman" w:hAnsi="Times New Roman"/>
          <w:sz w:val="24"/>
          <w:szCs w:val="24"/>
        </w:rPr>
        <w:t>об орг</w:t>
      </w:r>
      <w:r>
        <w:rPr>
          <w:rFonts w:ascii="Times New Roman" w:hAnsi="Times New Roman"/>
          <w:sz w:val="24"/>
          <w:szCs w:val="24"/>
        </w:rPr>
        <w:t>а</w:t>
      </w:r>
      <w:r w:rsidRPr="00D70C64">
        <w:rPr>
          <w:rFonts w:ascii="Times New Roman" w:hAnsi="Times New Roman"/>
          <w:sz w:val="24"/>
          <w:szCs w:val="24"/>
        </w:rPr>
        <w:t xml:space="preserve">низации заполняются через пункт меню СЕРВИС </w:t>
      </w:r>
      <w:r>
        <w:rPr>
          <w:rFonts w:ascii="Times New Roman" w:hAnsi="Times New Roman"/>
          <w:sz w:val="24"/>
          <w:szCs w:val="24"/>
        </w:rPr>
        <w:t>–</w:t>
      </w:r>
      <w:r w:rsidRPr="00D70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НАСТРОЙКА КОНФИГУРАЦИИ – СВЕДЕНИЯ ОБ ОРГАНИЗАЦИИ</w:t>
      </w:r>
    </w:p>
    <w:p w:rsidR="00047875" w:rsidRDefault="00047875" w:rsidP="00CC12E1">
      <w:pPr>
        <w:spacing w:after="0" w:line="240" w:lineRule="auto"/>
      </w:pP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781">
        <w:rPr>
          <w:rFonts w:ascii="Times New Roman" w:hAnsi="Times New Roman"/>
          <w:sz w:val="24"/>
          <w:szCs w:val="24"/>
        </w:rPr>
        <w:t>УЧЕТНАЯ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781">
        <w:rPr>
          <w:rFonts w:ascii="Times New Roman" w:hAnsi="Times New Roman"/>
          <w:sz w:val="24"/>
          <w:szCs w:val="24"/>
        </w:rPr>
        <w:t xml:space="preserve"> ПОЛИТИКА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передаче предметов в обороте в эксплуатацию их стоимость списывается в  следующем порядке: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50%-  при передаче в эксплуатацию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- при выбытии из эксплуатации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при списании оцениваются по средневзвешенной стоимости.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Общепроизводственные затраты распределяются между видами продукции пропорционально заработной плате рабочих, занятых производством продукции; общехозяйственные затраты – пропорционально выручке от реализации.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 уплачивает налоги по следующим ставкам: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 на прибыль – 18%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 на недвижимость – 1%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Налоги от заработной платы:</w:t>
      </w:r>
    </w:p>
    <w:p w:rsidR="00047875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отчисления в фонд социальной защиты населения – 34%</w:t>
      </w:r>
    </w:p>
    <w:p w:rsidR="00047875" w:rsidRPr="00CF3781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удержания в фонд</w:t>
      </w:r>
      <w:r w:rsidRPr="00265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 защиты населения из заработной платы работника – 1%</w:t>
      </w:r>
    </w:p>
    <w:p w:rsidR="00047875" w:rsidRPr="00265E6A" w:rsidRDefault="00047875" w:rsidP="00CC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265E6A">
        <w:rPr>
          <w:rFonts w:ascii="Times New Roman" w:hAnsi="Times New Roman"/>
          <w:sz w:val="24"/>
          <w:szCs w:val="24"/>
        </w:rPr>
        <w:t>числения по страхованию от несчастных случаев – 0,6%</w:t>
      </w:r>
    </w:p>
    <w:p w:rsidR="00047875" w:rsidRDefault="00047875" w:rsidP="00CC12E1">
      <w:pPr>
        <w:spacing w:after="0" w:line="240" w:lineRule="auto"/>
      </w:pPr>
    </w:p>
    <w:p w:rsidR="00047875" w:rsidRDefault="00047875" w:rsidP="00CC12E1">
      <w:pPr>
        <w:spacing w:after="0" w:line="240" w:lineRule="auto"/>
      </w:pPr>
      <w:r>
        <w:t>Имущество предприятия на начало января:</w:t>
      </w:r>
    </w:p>
    <w:p w:rsidR="00047875" w:rsidRPr="002B6DC4" w:rsidRDefault="00047875" w:rsidP="00CC12E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B6DC4">
        <w:rPr>
          <w:b/>
        </w:rPr>
        <w:t>01 «ОСНОВНЫЕ СРЕДСТВА</w:t>
      </w:r>
    </w:p>
    <w:p w:rsidR="00047875" w:rsidRDefault="00047875" w:rsidP="001513B8">
      <w:pPr>
        <w:ind w:left="360"/>
      </w:pPr>
      <w:r>
        <w:object w:dxaOrig="9453" w:dyaOrig="4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33.25pt" o:ole="">
            <v:imagedata r:id="rId5" o:title=""/>
          </v:shape>
          <o:OLEObject Type="Embed" ProgID="Excel.Sheet.12" ShapeID="_x0000_i1025" DrawAspect="Content" ObjectID="_1524049018" r:id="rId6"/>
        </w:object>
      </w:r>
      <w:r>
        <w:t xml:space="preserve"> </w:t>
      </w:r>
    </w:p>
    <w:p w:rsidR="00047875" w:rsidRPr="002B6DC4" w:rsidRDefault="00047875" w:rsidP="00991455">
      <w:pPr>
        <w:pStyle w:val="ListParagraph"/>
        <w:numPr>
          <w:ilvl w:val="0"/>
          <w:numId w:val="1"/>
        </w:numPr>
        <w:rPr>
          <w:b/>
        </w:rPr>
      </w:pPr>
      <w:r w:rsidRPr="002B6DC4">
        <w:rPr>
          <w:b/>
        </w:rPr>
        <w:t>04 «НЕМАТЕРИАЛЬНЫЕ АКТИВЫ»</w:t>
      </w:r>
    </w:p>
    <w:p w:rsidR="00047875" w:rsidRDefault="00047875" w:rsidP="00991455">
      <w:pPr>
        <w:ind w:left="360"/>
      </w:pPr>
      <w:r>
        <w:object w:dxaOrig="7728" w:dyaOrig="890">
          <v:shape id="_x0000_i1026" type="#_x0000_t75" style="width:386.25pt;height:42pt" o:ole="">
            <v:imagedata r:id="rId7" o:title=""/>
          </v:shape>
          <o:OLEObject Type="Embed" ProgID="Excel.Sheet.12" ShapeID="_x0000_i1026" DrawAspect="Content" ObjectID="_1524049019" r:id="rId8"/>
        </w:object>
      </w:r>
    </w:p>
    <w:p w:rsidR="00047875" w:rsidRPr="002B6DC4" w:rsidRDefault="00047875" w:rsidP="009900F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10 «</w:t>
      </w:r>
      <w:r w:rsidRPr="002B6DC4">
        <w:rPr>
          <w:b/>
        </w:rPr>
        <w:t>МАТЕРИАЛЫ</w:t>
      </w:r>
      <w:r>
        <w:rPr>
          <w:b/>
        </w:rPr>
        <w:t>»</w:t>
      </w:r>
    </w:p>
    <w:p w:rsidR="00047875" w:rsidRDefault="00047875" w:rsidP="00BF735A">
      <w:r>
        <w:t xml:space="preserve">10/1 Сырье </w:t>
      </w:r>
    </w:p>
    <w:p w:rsidR="00047875" w:rsidRDefault="00047875" w:rsidP="009900F4">
      <w:pPr>
        <w:pStyle w:val="ListParagraph"/>
      </w:pPr>
      <w:r>
        <w:object w:dxaOrig="8404" w:dyaOrig="3209">
          <v:shape id="_x0000_i1027" type="#_x0000_t75" style="width:420pt;height:160.5pt" o:ole="">
            <v:imagedata r:id="rId9" o:title=""/>
          </v:shape>
          <o:OLEObject Type="Embed" ProgID="Excel.Sheet.12" ShapeID="_x0000_i1027" DrawAspect="Content" ObjectID="_1524049020" r:id="rId10"/>
        </w:object>
      </w:r>
    </w:p>
    <w:p w:rsidR="00047875" w:rsidRDefault="00047875" w:rsidP="009900F4">
      <w:pPr>
        <w:pStyle w:val="ListParagraph"/>
      </w:pPr>
    </w:p>
    <w:p w:rsidR="00047875" w:rsidRDefault="00047875" w:rsidP="009900F4">
      <w:pPr>
        <w:pStyle w:val="ListParagraph"/>
      </w:pPr>
      <w:r>
        <w:t>10/4 Тара</w:t>
      </w:r>
    </w:p>
    <w:p w:rsidR="00047875" w:rsidRDefault="00047875" w:rsidP="009900F4">
      <w:pPr>
        <w:pStyle w:val="ListParagraph"/>
      </w:pPr>
      <w:r>
        <w:object w:dxaOrig="9196" w:dyaOrig="2629">
          <v:shape id="_x0000_i1028" type="#_x0000_t75" style="width:459.75pt;height:130.5pt" o:ole="">
            <v:imagedata r:id="rId11" o:title=""/>
          </v:shape>
          <o:OLEObject Type="Embed" ProgID="Excel.Sheet.12" ShapeID="_x0000_i1028" DrawAspect="Content" ObjectID="_1524049021" r:id="rId12"/>
        </w:object>
      </w:r>
    </w:p>
    <w:p w:rsidR="00047875" w:rsidRDefault="00047875" w:rsidP="009900F4">
      <w:pPr>
        <w:pStyle w:val="ListParagraph"/>
      </w:pPr>
    </w:p>
    <w:p w:rsidR="00047875" w:rsidRDefault="00047875" w:rsidP="009900F4">
      <w:pPr>
        <w:pStyle w:val="ListParagraph"/>
      </w:pPr>
      <w:r>
        <w:t>10/6 Прочие материалы</w:t>
      </w:r>
    </w:p>
    <w:p w:rsidR="00047875" w:rsidRDefault="00047875" w:rsidP="009900F4">
      <w:pPr>
        <w:pStyle w:val="ListParagraph"/>
      </w:pPr>
      <w:r>
        <w:object w:dxaOrig="8438" w:dyaOrig="2339">
          <v:shape id="_x0000_i1029" type="#_x0000_t75" style="width:422.25pt;height:117pt" o:ole="">
            <v:imagedata r:id="rId13" o:title=""/>
          </v:shape>
          <o:OLEObject Type="Embed" ProgID="Excel.Sheet.12" ShapeID="_x0000_i1029" DrawAspect="Content" ObjectID="_1524049022" r:id="rId14"/>
        </w:object>
      </w:r>
    </w:p>
    <w:p w:rsidR="00047875" w:rsidRDefault="00047875" w:rsidP="009900F4">
      <w:pPr>
        <w:pStyle w:val="ListParagraph"/>
      </w:pPr>
    </w:p>
    <w:p w:rsidR="00047875" w:rsidRDefault="00047875" w:rsidP="009900F4">
      <w:pPr>
        <w:pStyle w:val="ListParagraph"/>
        <w:rPr>
          <w:rFonts w:ascii="Times New Roman" w:hAnsi="Times New Roman"/>
          <w:b/>
        </w:rPr>
      </w:pPr>
      <w:r w:rsidRPr="000270F2">
        <w:rPr>
          <w:rFonts w:ascii="Times New Roman" w:hAnsi="Times New Roman"/>
          <w:b/>
        </w:rPr>
        <w:t>10/9 Инвентарь и хоз.принадлежности</w:t>
      </w:r>
    </w:p>
    <w:p w:rsidR="00047875" w:rsidRPr="000270F2" w:rsidRDefault="00047875" w:rsidP="009900F4">
      <w:pPr>
        <w:pStyle w:val="ListParagraph"/>
        <w:rPr>
          <w:rFonts w:ascii="Times New Roman" w:hAnsi="Times New Roman"/>
          <w:b/>
        </w:rPr>
      </w:pPr>
    </w:p>
    <w:p w:rsidR="00047875" w:rsidRDefault="00047875" w:rsidP="009900F4">
      <w:pPr>
        <w:pStyle w:val="ListParagraph"/>
      </w:pPr>
      <w:r>
        <w:object w:dxaOrig="8664" w:dyaOrig="1759">
          <v:shape id="_x0000_i1030" type="#_x0000_t75" style="width:433.5pt;height:87pt" o:ole="">
            <v:imagedata r:id="rId15" o:title=""/>
          </v:shape>
          <o:OLEObject Type="Embed" ProgID="Excel.Sheet.12" ShapeID="_x0000_i1030" DrawAspect="Content" ObjectID="_1524049023" r:id="rId16"/>
        </w:object>
      </w:r>
    </w:p>
    <w:p w:rsidR="00047875" w:rsidRDefault="00047875" w:rsidP="009900F4">
      <w:pPr>
        <w:pStyle w:val="ListParagraph"/>
        <w:rPr>
          <w:rFonts w:ascii="Times New Roman" w:hAnsi="Times New Roman"/>
          <w:sz w:val="28"/>
          <w:szCs w:val="28"/>
        </w:rPr>
      </w:pPr>
    </w:p>
    <w:p w:rsidR="00047875" w:rsidRPr="0010366A" w:rsidRDefault="00047875" w:rsidP="009900F4">
      <w:pPr>
        <w:pStyle w:val="ListParagraph"/>
        <w:rPr>
          <w:rFonts w:ascii="Times New Roman" w:hAnsi="Times New Roman"/>
        </w:rPr>
      </w:pPr>
      <w:r w:rsidRPr="0010366A">
        <w:rPr>
          <w:rFonts w:ascii="Times New Roman" w:hAnsi="Times New Roman"/>
        </w:rPr>
        <w:t>*Комплект офисной мебели находится в эксплуатации (согласно учетной политике 50% его стоимости отнесено на затраты в момент передачи в эксплуатацию)</w:t>
      </w:r>
    </w:p>
    <w:p w:rsidR="00047875" w:rsidRPr="00BD548E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Pr="000B2679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0B2679">
        <w:rPr>
          <w:rFonts w:ascii="Times New Roman" w:hAnsi="Times New Roman"/>
          <w:sz w:val="24"/>
          <w:szCs w:val="24"/>
        </w:rPr>
        <w:t>10/11 «Специальная одежда в эксплуатации»</w:t>
      </w:r>
    </w:p>
    <w:p w:rsidR="00047875" w:rsidRPr="00640D9F" w:rsidRDefault="00047875" w:rsidP="009900F4">
      <w:pPr>
        <w:pStyle w:val="ListParagraph"/>
        <w:rPr>
          <w:rFonts w:ascii="Times New Roman" w:hAnsi="Times New Roman"/>
          <w:sz w:val="28"/>
          <w:szCs w:val="28"/>
        </w:rPr>
      </w:pPr>
      <w:r>
        <w:object w:dxaOrig="10584" w:dyaOrig="1759">
          <v:shape id="_x0000_i1031" type="#_x0000_t75" style="width:529.5pt;height:87pt" o:ole="">
            <v:imagedata r:id="rId17" o:title=""/>
          </v:shape>
          <o:OLEObject Type="Embed" ProgID="Excel.Sheet.12" ShapeID="_x0000_i1031" DrawAspect="Content" ObjectID="_1524049024" r:id="rId18"/>
        </w:object>
      </w:r>
    </w:p>
    <w:p w:rsidR="00047875" w:rsidRPr="000270F2" w:rsidRDefault="00047875" w:rsidP="009900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0270F2">
        <w:rPr>
          <w:rFonts w:ascii="Times New Roman" w:hAnsi="Times New Roman"/>
          <w:b/>
          <w:sz w:val="24"/>
          <w:szCs w:val="24"/>
        </w:rPr>
        <w:t>43/1/2 «Готовая продукция по плановой себестоимости»</w:t>
      </w:r>
    </w:p>
    <w:bookmarkStart w:id="0" w:name="OLE_LINK1"/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object w:dxaOrig="9052" w:dyaOrig="1759">
          <v:shape id="_x0000_i1032" type="#_x0000_t75" style="width:447.75pt;height:87pt" o:ole="">
            <v:imagedata r:id="rId19" o:title=""/>
          </v:shape>
          <o:OLEObject Type="Embed" ProgID="Excel.Sheet.12" ShapeID="_x0000_i1032" DrawAspect="Content" ObjectID="_1524049025" r:id="rId20"/>
        </w:object>
      </w:r>
      <w:bookmarkEnd w:id="0"/>
    </w:p>
    <w:p w:rsidR="00047875" w:rsidRDefault="00047875" w:rsidP="009900F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0270F2">
        <w:rPr>
          <w:rFonts w:ascii="Times New Roman" w:hAnsi="Times New Roman"/>
          <w:b/>
          <w:sz w:val="24"/>
          <w:szCs w:val="24"/>
        </w:rPr>
        <w:t>51 «Расчетный счет»</w:t>
      </w:r>
      <w:r>
        <w:rPr>
          <w:rFonts w:ascii="Times New Roman" w:hAnsi="Times New Roman"/>
          <w:sz w:val="24"/>
          <w:szCs w:val="24"/>
        </w:rPr>
        <w:t xml:space="preserve"> - 10 000 000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0270F2">
        <w:rPr>
          <w:rFonts w:ascii="Times New Roman" w:hAnsi="Times New Roman"/>
          <w:b/>
          <w:sz w:val="24"/>
          <w:szCs w:val="24"/>
        </w:rPr>
        <w:t xml:space="preserve">52 «Валютный счет» </w:t>
      </w:r>
      <w:r>
        <w:rPr>
          <w:rFonts w:ascii="Times New Roman" w:hAnsi="Times New Roman"/>
          <w:sz w:val="24"/>
          <w:szCs w:val="24"/>
        </w:rPr>
        <w:t>(текущий) – 500 евро. Курс НБ на 1 января  - 15 000 руб./евро</w:t>
      </w:r>
    </w:p>
    <w:p w:rsidR="00047875" w:rsidRPr="00FF3089" w:rsidRDefault="00047875" w:rsidP="009900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F3089">
        <w:rPr>
          <w:rFonts w:ascii="Times New Roman" w:hAnsi="Times New Roman"/>
          <w:b/>
          <w:sz w:val="24"/>
          <w:szCs w:val="24"/>
        </w:rPr>
        <w:t xml:space="preserve">62 «Расчеты с покупателями и  заказчиками» </w:t>
      </w:r>
    </w:p>
    <w:p w:rsidR="00047875" w:rsidRDefault="00047875" w:rsidP="009900F4">
      <w:pPr>
        <w:pStyle w:val="ListParagraph"/>
      </w:pPr>
      <w:r>
        <w:object w:dxaOrig="10841" w:dyaOrig="1788">
          <v:shape id="_x0000_i1033" type="#_x0000_t75" style="width:542.25pt;height:88.5pt" o:ole="">
            <v:imagedata r:id="rId21" o:title=""/>
          </v:shape>
          <o:OLEObject Type="Embed" ProgID="Excel.Sheet.12" ShapeID="_x0000_i1033" DrawAspect="Content" ObjectID="_1524049026" r:id="rId22"/>
        </w:object>
      </w:r>
    </w:p>
    <w:p w:rsidR="00047875" w:rsidRPr="000270F2" w:rsidRDefault="00047875" w:rsidP="009900F4">
      <w:pPr>
        <w:pStyle w:val="ListParagraph"/>
        <w:rPr>
          <w:rFonts w:ascii="Times New Roman" w:hAnsi="Times New Roman"/>
          <w:b/>
        </w:rPr>
      </w:pPr>
      <w:r w:rsidRPr="000270F2">
        <w:rPr>
          <w:rFonts w:ascii="Times New Roman" w:hAnsi="Times New Roman"/>
          <w:b/>
        </w:rPr>
        <w:t>97 «Расходы будущих периодов»</w:t>
      </w:r>
    </w:p>
    <w:p w:rsidR="00047875" w:rsidRPr="00B72905" w:rsidRDefault="00047875" w:rsidP="009900F4">
      <w:pPr>
        <w:pStyle w:val="ListParagraph"/>
        <w:rPr>
          <w:rFonts w:ascii="Times New Roman" w:hAnsi="Times New Roman"/>
        </w:rPr>
      </w:pPr>
      <w:r w:rsidRPr="00B72905">
        <w:rPr>
          <w:rFonts w:ascii="Times New Roman" w:hAnsi="Times New Roman"/>
        </w:rPr>
        <w:t xml:space="preserve">Подписка </w:t>
      </w:r>
      <w:r>
        <w:rPr>
          <w:rFonts w:ascii="Times New Roman" w:hAnsi="Times New Roman"/>
        </w:rPr>
        <w:t xml:space="preserve">журнал «Главный Бухгалтер» </w:t>
      </w:r>
      <w:r w:rsidRPr="00B72905">
        <w:rPr>
          <w:rFonts w:ascii="Times New Roman" w:hAnsi="Times New Roman"/>
        </w:rPr>
        <w:t xml:space="preserve">на </w:t>
      </w:r>
      <w:r w:rsidRPr="00B72905">
        <w:rPr>
          <w:rFonts w:ascii="Times New Roman" w:hAnsi="Times New Roman"/>
          <w:lang w:val="en-US"/>
        </w:rPr>
        <w:t>I</w:t>
      </w:r>
      <w:r w:rsidRPr="00B72905">
        <w:rPr>
          <w:rFonts w:ascii="Times New Roman" w:hAnsi="Times New Roman"/>
        </w:rPr>
        <w:t xml:space="preserve"> полугодие </w:t>
      </w:r>
      <w:r>
        <w:rPr>
          <w:rFonts w:ascii="Times New Roman" w:hAnsi="Times New Roman"/>
        </w:rPr>
        <w:t>следующего года (с НДС) – 90 000 руб.</w:t>
      </w:r>
    </w:p>
    <w:p w:rsidR="00047875" w:rsidRDefault="00047875" w:rsidP="009900F4">
      <w:pPr>
        <w:pStyle w:val="ListParagraph"/>
      </w:pPr>
    </w:p>
    <w:p w:rsidR="00047875" w:rsidRPr="000270F2" w:rsidRDefault="00047875" w:rsidP="005D6AB1">
      <w:pPr>
        <w:pStyle w:val="ListParagraph"/>
        <w:rPr>
          <w:rFonts w:ascii="Times New Roman" w:hAnsi="Times New Roman"/>
          <w:b/>
        </w:rPr>
      </w:pPr>
      <w:r w:rsidRPr="000270F2">
        <w:rPr>
          <w:rFonts w:ascii="Times New Roman" w:hAnsi="Times New Roman"/>
          <w:b/>
        </w:rPr>
        <w:t>60 «Расчеты с поставщиками и подрядчиками»</w:t>
      </w:r>
    </w:p>
    <w:p w:rsidR="00047875" w:rsidRDefault="00047875" w:rsidP="009900F4">
      <w:pPr>
        <w:pStyle w:val="ListParagraph"/>
      </w:pPr>
      <w:r>
        <w:object w:dxaOrig="10358" w:dyaOrig="4398">
          <v:shape id="_x0000_i1034" type="#_x0000_t75" style="width:518.25pt;height:217.5pt" o:ole="">
            <v:imagedata r:id="rId23" o:title=""/>
          </v:shape>
          <o:OLEObject Type="Embed" ProgID="Excel.Sheet.12" ShapeID="_x0000_i1034" DrawAspect="Content" ObjectID="_1524049027" r:id="rId24"/>
        </w:object>
      </w:r>
    </w:p>
    <w:p w:rsidR="00047875" w:rsidRDefault="00047875" w:rsidP="009900F4">
      <w:pPr>
        <w:pStyle w:val="ListParagraph"/>
      </w:pPr>
    </w:p>
    <w:p w:rsidR="00047875" w:rsidRPr="00892490" w:rsidRDefault="00047875" w:rsidP="009900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>68 «Расчеты с бюджетом»: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68.2.1 НДС – 1 000 000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68.3.1 Налог на прибыль – 800 000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68.3.2 Налог на недвижимость – 1 140 000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68.4.1 Подоходный налог – 5 956 224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 xml:space="preserve">69 «Расчеты по социальному страхованию» </w:t>
      </w:r>
      <w:r>
        <w:rPr>
          <w:rFonts w:ascii="Times New Roman" w:hAnsi="Times New Roman"/>
          <w:sz w:val="24"/>
          <w:szCs w:val="24"/>
        </w:rPr>
        <w:t>- 17 372 320 руб.</w:t>
      </w:r>
    </w:p>
    <w:p w:rsidR="00047875" w:rsidRPr="00892490" w:rsidRDefault="00047875" w:rsidP="00506C3A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>70 «Расчеты с персоналом по оплате труда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47875" w:rsidRPr="00506C3A" w:rsidRDefault="00047875" w:rsidP="00506C3A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B47F78">
        <w:rPr>
          <w:rFonts w:ascii="Times New Roman" w:hAnsi="Times New Roman"/>
          <w:sz w:val="24"/>
          <w:szCs w:val="24"/>
        </w:rPr>
        <w:object w:dxaOrig="9954" w:dyaOrig="4369">
          <v:shape id="_x0000_i1035" type="#_x0000_t75" style="width:498pt;height:213.75pt" o:ole="">
            <v:imagedata r:id="rId25" o:title=""/>
          </v:shape>
          <o:OLEObject Type="Embed" ProgID="Excel.Sheet.12" ShapeID="_x0000_i1035" DrawAspect="Content" ObjectID="_1524049028" r:id="rId26"/>
        </w:object>
      </w:r>
    </w:p>
    <w:p w:rsidR="00047875" w:rsidRPr="00892490" w:rsidRDefault="00047875" w:rsidP="009900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>76/2 «Расчеты с разными дебиторами и кредиторами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БРУСП «Белгосстрах» - 297 811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Pr="00892490" w:rsidRDefault="00047875" w:rsidP="009900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>80 «Уставный капитал»: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1 – 100 000 000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 xml:space="preserve">83 «Добавочный капитал» </w:t>
      </w:r>
      <w:r>
        <w:rPr>
          <w:rFonts w:ascii="Times New Roman" w:hAnsi="Times New Roman"/>
          <w:sz w:val="24"/>
          <w:szCs w:val="24"/>
        </w:rPr>
        <w:t>(фонд переоценки) – 159 939 625 руб.</w:t>
      </w: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  <w:r w:rsidRPr="00892490">
        <w:rPr>
          <w:rFonts w:ascii="Times New Roman" w:hAnsi="Times New Roman"/>
          <w:b/>
          <w:sz w:val="24"/>
          <w:szCs w:val="24"/>
        </w:rPr>
        <w:t xml:space="preserve">84 «Нераспределенная прибыль» </w:t>
      </w:r>
      <w:r>
        <w:rPr>
          <w:rFonts w:ascii="Times New Roman" w:hAnsi="Times New Roman"/>
          <w:sz w:val="24"/>
          <w:szCs w:val="24"/>
        </w:rPr>
        <w:t>- 250 000 000 руб.</w:t>
      </w:r>
    </w:p>
    <w:p w:rsidR="00047875" w:rsidRPr="001067AF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9900F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ХОЗЯЙСТВЕННЫЕ ОПЕРАЦИИ ЗА ЯНВАРЬ</w:t>
      </w:r>
    </w:p>
    <w:p w:rsidR="00047875" w:rsidRDefault="00047875" w:rsidP="002B6DC4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517961">
        <w:rPr>
          <w:rFonts w:ascii="Times New Roman" w:hAnsi="Times New Roman"/>
          <w:b/>
          <w:sz w:val="24"/>
          <w:szCs w:val="24"/>
        </w:rPr>
        <w:t>04.01.20..</w:t>
      </w:r>
      <w:r>
        <w:rPr>
          <w:rFonts w:ascii="Times New Roman" w:hAnsi="Times New Roman"/>
          <w:sz w:val="24"/>
          <w:szCs w:val="24"/>
        </w:rPr>
        <w:t xml:space="preserve"> На склад (МОЛ – Кладовщик) поступил полуфабрикат чипсов в количестве  </w:t>
      </w:r>
      <w:smartTag w:uri="urn:schemas-microsoft-com:office:smarttags" w:element="metricconverter">
        <w:smartTagPr>
          <w:attr w:name="ProductID" w:val="370 кг"/>
        </w:smartTagPr>
        <w:r>
          <w:rPr>
            <w:rFonts w:ascii="Times New Roman" w:hAnsi="Times New Roman"/>
            <w:sz w:val="24"/>
            <w:szCs w:val="24"/>
          </w:rPr>
          <w:t>370 кг</w:t>
        </w:r>
      </w:smartTag>
      <w:r>
        <w:rPr>
          <w:rFonts w:ascii="Times New Roman" w:hAnsi="Times New Roman"/>
          <w:sz w:val="24"/>
          <w:szCs w:val="24"/>
        </w:rPr>
        <w:t xml:space="preserve"> по цене (без НДС) 7 000 руб./кг, НДС – 20 %.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– ОАО «Машпищепрод», договор поставки № 1 от 03.01 20.., ТТН № 0123456 от 04.01.20..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517961">
        <w:rPr>
          <w:rFonts w:ascii="Times New Roman" w:hAnsi="Times New Roman"/>
          <w:b/>
          <w:sz w:val="24"/>
          <w:szCs w:val="24"/>
        </w:rPr>
        <w:t>04.01.20..</w:t>
      </w:r>
      <w:r>
        <w:rPr>
          <w:rFonts w:ascii="Times New Roman" w:hAnsi="Times New Roman"/>
          <w:sz w:val="24"/>
          <w:szCs w:val="24"/>
        </w:rPr>
        <w:t xml:space="preserve"> Принят к оплате счет ОАО «Минскагротранс» за доставку п/фабриката чипсов из г. Мартина Горка (к ТТН № 0123456 от 04.01.20..). Стоимость доставки (без НДС) – 700 000 руб., ставка НДС -20 %.</w:t>
      </w:r>
    </w:p>
    <w:p w:rsidR="00047875" w:rsidRDefault="00047875" w:rsidP="00BA0C25">
      <w:pPr>
        <w:pStyle w:val="ListParagraph"/>
        <w:rPr>
          <w:rFonts w:ascii="Times New Roman" w:hAnsi="Times New Roman"/>
          <w:sz w:val="24"/>
          <w:szCs w:val="24"/>
        </w:rPr>
      </w:pPr>
      <w:r w:rsidRPr="00517961">
        <w:rPr>
          <w:rFonts w:ascii="Times New Roman" w:hAnsi="Times New Roman"/>
          <w:b/>
          <w:sz w:val="24"/>
          <w:szCs w:val="24"/>
        </w:rPr>
        <w:t>04.01.20..</w:t>
      </w:r>
      <w:r>
        <w:rPr>
          <w:rFonts w:ascii="Times New Roman" w:hAnsi="Times New Roman"/>
          <w:sz w:val="24"/>
          <w:szCs w:val="24"/>
        </w:rPr>
        <w:t xml:space="preserve"> На склад (МОЛ – Кладовщик) поступили:</w:t>
      </w:r>
    </w:p>
    <w:p w:rsidR="00047875" w:rsidRDefault="00047875" w:rsidP="00BA0C2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масло подсолнечное в количестве  </w:t>
      </w:r>
      <w:smartTag w:uri="urn:schemas-microsoft-com:office:smarttags" w:element="metricconverter">
        <w:smartTagPr>
          <w:attr w:name="ProductID" w:val="250 кг"/>
        </w:smartTagPr>
        <w:r>
          <w:rPr>
            <w:rFonts w:ascii="Times New Roman" w:hAnsi="Times New Roman"/>
            <w:sz w:val="24"/>
            <w:szCs w:val="24"/>
          </w:rPr>
          <w:t>2</w:t>
        </w:r>
        <w:r w:rsidRPr="00694289">
          <w:rPr>
            <w:rFonts w:ascii="Times New Roman" w:hAnsi="Times New Roman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t>0 кг</w:t>
        </w:r>
      </w:smartTag>
      <w:r>
        <w:rPr>
          <w:rFonts w:ascii="Times New Roman" w:hAnsi="Times New Roman"/>
          <w:sz w:val="24"/>
          <w:szCs w:val="24"/>
        </w:rPr>
        <w:t xml:space="preserve"> по цене (без НДС) 9 000 руб./кг, НДС – 20 %.</w:t>
      </w:r>
    </w:p>
    <w:p w:rsidR="00047875" w:rsidRDefault="00047875" w:rsidP="009F34F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 в количестве  </w:t>
      </w:r>
      <w:smartTag w:uri="urn:schemas-microsoft-com:office:smarttags" w:element="metricconverter">
        <w:smartTagPr>
          <w:attr w:name="ProductID" w:val="10 кг"/>
        </w:smartTagPr>
        <w:r>
          <w:rPr>
            <w:rFonts w:ascii="Times New Roman" w:hAnsi="Times New Roman"/>
            <w:sz w:val="24"/>
            <w:szCs w:val="24"/>
          </w:rPr>
          <w:t>10 кг</w:t>
        </w:r>
      </w:smartTag>
      <w:r>
        <w:rPr>
          <w:rFonts w:ascii="Times New Roman" w:hAnsi="Times New Roman"/>
          <w:sz w:val="24"/>
          <w:szCs w:val="24"/>
        </w:rPr>
        <w:t xml:space="preserve"> по цене (без НДС) 820 руб./кг, НДС – 20 %.</w:t>
      </w:r>
    </w:p>
    <w:p w:rsidR="00047875" w:rsidRDefault="00047875" w:rsidP="00BA0C2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– ОАО «Белбакалея», договор поставки № 2 от 04.01 20.., ТТН № 1357902 от 04.01.20.. </w:t>
      </w:r>
    </w:p>
    <w:p w:rsidR="00047875" w:rsidRDefault="00047875" w:rsidP="009F34F2">
      <w:pPr>
        <w:pStyle w:val="ListParagraph"/>
        <w:rPr>
          <w:rFonts w:ascii="Times New Roman" w:hAnsi="Times New Roman"/>
          <w:sz w:val="24"/>
          <w:szCs w:val="24"/>
        </w:rPr>
      </w:pPr>
      <w:r w:rsidRPr="000C3761">
        <w:rPr>
          <w:rFonts w:ascii="Times New Roman" w:hAnsi="Times New Roman"/>
          <w:b/>
          <w:sz w:val="24"/>
          <w:szCs w:val="24"/>
        </w:rPr>
        <w:t xml:space="preserve">04.01.20.. </w:t>
      </w:r>
      <w:r>
        <w:rPr>
          <w:rFonts w:ascii="Times New Roman" w:hAnsi="Times New Roman"/>
          <w:sz w:val="24"/>
          <w:szCs w:val="24"/>
        </w:rPr>
        <w:t xml:space="preserve">На склад (МОЛ – Кладовщик) поступила мука ржаная в количестве  </w:t>
      </w:r>
      <w:smartTag w:uri="urn:schemas-microsoft-com:office:smarttags" w:element="metricconverter">
        <w:smartTagPr>
          <w:attr w:name="ProductID" w:val="120 кг"/>
        </w:smartTagPr>
        <w:r>
          <w:rPr>
            <w:rFonts w:ascii="Times New Roman" w:hAnsi="Times New Roman"/>
            <w:sz w:val="24"/>
            <w:szCs w:val="24"/>
          </w:rPr>
          <w:t>120 кг</w:t>
        </w:r>
      </w:smartTag>
      <w:r>
        <w:rPr>
          <w:rFonts w:ascii="Times New Roman" w:hAnsi="Times New Roman"/>
          <w:sz w:val="24"/>
          <w:szCs w:val="24"/>
        </w:rPr>
        <w:t xml:space="preserve"> по цене (без НДС) 2 500 руб./кг, НДС – 10 %.</w:t>
      </w:r>
    </w:p>
    <w:p w:rsidR="00047875" w:rsidRDefault="00047875" w:rsidP="009F34F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– ОАО «Минский комбинат хлебопродуктов», договор поставки № 3 от 04.01 20.., ТТН № 0468024 от 04.01.20.. </w:t>
      </w:r>
    </w:p>
    <w:p w:rsidR="00047875" w:rsidRDefault="00047875" w:rsidP="000C3761">
      <w:pPr>
        <w:pStyle w:val="ListParagraph"/>
        <w:rPr>
          <w:rFonts w:ascii="Times New Roman" w:hAnsi="Times New Roman"/>
          <w:sz w:val="24"/>
          <w:szCs w:val="24"/>
        </w:rPr>
      </w:pPr>
      <w:r w:rsidRPr="000C3761">
        <w:rPr>
          <w:rFonts w:ascii="Times New Roman" w:hAnsi="Times New Roman"/>
          <w:b/>
          <w:sz w:val="24"/>
          <w:szCs w:val="24"/>
        </w:rPr>
        <w:t xml:space="preserve">04.01.20.. </w:t>
      </w:r>
      <w:r>
        <w:rPr>
          <w:rFonts w:ascii="Times New Roman" w:hAnsi="Times New Roman"/>
          <w:sz w:val="24"/>
          <w:szCs w:val="24"/>
        </w:rPr>
        <w:t xml:space="preserve">На склад (МОЛ – Кладовщик) поступила добавка вкусоароматическая в количестве  </w:t>
      </w:r>
      <w:smartTag w:uri="urn:schemas-microsoft-com:office:smarttags" w:element="metricconverter">
        <w:smartTagPr>
          <w:attr w:name="ProductID" w:val="20 кг"/>
        </w:smartTagPr>
        <w:r>
          <w:rPr>
            <w:rFonts w:ascii="Times New Roman" w:hAnsi="Times New Roman"/>
            <w:sz w:val="24"/>
            <w:szCs w:val="24"/>
          </w:rPr>
          <w:t>20 кг</w:t>
        </w:r>
      </w:smartTag>
      <w:r>
        <w:rPr>
          <w:rFonts w:ascii="Times New Roman" w:hAnsi="Times New Roman"/>
          <w:sz w:val="24"/>
          <w:szCs w:val="24"/>
        </w:rPr>
        <w:t xml:space="preserve"> по цене (без НДС) 59 000 руб./кг, НДС – 20 %.</w:t>
      </w:r>
    </w:p>
    <w:p w:rsidR="00047875" w:rsidRDefault="00047875" w:rsidP="000C376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– ЧУП «Пряный Дом», договор поставки № 4 от 04.01 20.., ТТН № 9753105 от 04.01.20.. </w:t>
      </w:r>
    </w:p>
    <w:p w:rsidR="00047875" w:rsidRDefault="00047875" w:rsidP="004B6FD5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 w:rsidRPr="000C376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Pr="000C3761">
        <w:rPr>
          <w:rFonts w:ascii="Times New Roman" w:hAnsi="Times New Roman"/>
          <w:b/>
          <w:sz w:val="24"/>
          <w:szCs w:val="24"/>
        </w:rPr>
        <w:t xml:space="preserve">.01.20.. </w:t>
      </w:r>
      <w:r>
        <w:rPr>
          <w:rFonts w:ascii="Times New Roman" w:hAnsi="Times New Roman"/>
          <w:sz w:val="24"/>
          <w:szCs w:val="24"/>
        </w:rPr>
        <w:t>На склад (МОЛ – Кладовщик) поступили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B6FD5">
        <w:rPr>
          <w:rFonts w:ascii="Times New Roman" w:hAnsi="Times New Roman"/>
          <w:sz w:val="24"/>
          <w:szCs w:val="24"/>
        </w:rPr>
        <w:t>ленка металлизированная</w:t>
      </w:r>
      <w:r>
        <w:rPr>
          <w:rFonts w:ascii="Times New Roman" w:hAnsi="Times New Roman"/>
          <w:sz w:val="24"/>
          <w:szCs w:val="24"/>
        </w:rPr>
        <w:t xml:space="preserve">  в количестве  </w:t>
      </w:r>
      <w:smartTag w:uri="urn:schemas-microsoft-com:office:smarttags" w:element="metricconverter">
        <w:smartTagPr>
          <w:attr w:name="ProductID" w:val="25 кг"/>
        </w:smartTagPr>
        <w:r>
          <w:rPr>
            <w:rFonts w:ascii="Times New Roman" w:hAnsi="Times New Roman"/>
            <w:sz w:val="24"/>
            <w:szCs w:val="24"/>
          </w:rPr>
          <w:t>25 кг</w:t>
        </w:r>
      </w:smartTag>
      <w:r>
        <w:rPr>
          <w:rFonts w:ascii="Times New Roman" w:hAnsi="Times New Roman"/>
          <w:sz w:val="24"/>
          <w:szCs w:val="24"/>
        </w:rPr>
        <w:t xml:space="preserve"> по цене (без НДС) 28 000 руб./кг, НДС – 20 %.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упаковка чипсов в количестве  5 500 шт. по цене (без НДС) 400 руб./шт., НДС – 20%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упаковка сухариков в количестве  9 000 шт. по цене (без НДС) 180 руб./шт., НДС – 20%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гофроящик в количестве  180 шт. по цене (без НДС) 4 500 руб./шт., НДС – 20%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– ОДО «Тара-плюс», договор поставки № 5 от 05.01 20.., ТТН № 0864201 от 05.01.20..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 w:rsidRPr="00A03809">
        <w:rPr>
          <w:rFonts w:ascii="Times New Roman" w:hAnsi="Times New Roman"/>
          <w:b/>
          <w:sz w:val="24"/>
          <w:szCs w:val="24"/>
        </w:rPr>
        <w:t>05.01.20..</w:t>
      </w:r>
      <w:r>
        <w:rPr>
          <w:rFonts w:ascii="Times New Roman" w:hAnsi="Times New Roman"/>
          <w:sz w:val="24"/>
          <w:szCs w:val="24"/>
        </w:rPr>
        <w:t xml:space="preserve"> со склада (МОЛ- Кладовщик) в цех (МОЛ- Мастер) переданы:</w:t>
      </w:r>
    </w:p>
    <w:p w:rsidR="00047875" w:rsidRDefault="00047875" w:rsidP="004B6F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полуфабрикат чипсов в количестве  </w:t>
      </w:r>
      <w:smartTag w:uri="urn:schemas-microsoft-com:office:smarttags" w:element="metricconverter">
        <w:smartTagPr>
          <w:attr w:name="ProductID" w:val="440 кг"/>
        </w:smartTagPr>
        <w:r>
          <w:rPr>
            <w:rFonts w:ascii="Times New Roman" w:hAnsi="Times New Roman"/>
            <w:sz w:val="24"/>
            <w:szCs w:val="24"/>
          </w:rPr>
          <w:t>440 кг</w:t>
        </w:r>
      </w:smartTag>
    </w:p>
    <w:p w:rsidR="00047875" w:rsidRDefault="00047875" w:rsidP="00BA0C2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масло подсолнечное в количестве  </w:t>
      </w:r>
      <w:smartTag w:uri="urn:schemas-microsoft-com:office:smarttags" w:element="metricconverter">
        <w:smartTagPr>
          <w:attr w:name="ProductID" w:val="250 кг"/>
        </w:smartTagPr>
        <w:r>
          <w:rPr>
            <w:rFonts w:ascii="Times New Roman" w:hAnsi="Times New Roman"/>
            <w:sz w:val="24"/>
            <w:szCs w:val="24"/>
          </w:rPr>
          <w:t>250 кг</w:t>
        </w:r>
      </w:smartTag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 в количестве  </w:t>
      </w:r>
      <w:smartTag w:uri="urn:schemas-microsoft-com:office:smarttags" w:element="metricconverter">
        <w:smartTagPr>
          <w:attr w:name="ProductID" w:val="15 кг"/>
        </w:smartTagPr>
        <w:r>
          <w:rPr>
            <w:rFonts w:ascii="Times New Roman" w:hAnsi="Times New Roman"/>
            <w:sz w:val="24"/>
            <w:szCs w:val="24"/>
          </w:rPr>
          <w:t>15 кг</w:t>
        </w:r>
      </w:smartTag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мука ржаная в количестве  </w:t>
      </w:r>
      <w:smartTag w:uri="urn:schemas-microsoft-com:office:smarttags" w:element="metricconverter">
        <w:smartTagPr>
          <w:attr w:name="ProductID" w:val="120 кг"/>
        </w:smartTagPr>
        <w:r>
          <w:rPr>
            <w:rFonts w:ascii="Times New Roman" w:hAnsi="Times New Roman"/>
            <w:sz w:val="24"/>
            <w:szCs w:val="24"/>
          </w:rPr>
          <w:t>120 кг</w:t>
        </w:r>
      </w:smartTag>
      <w:r w:rsidRPr="001F363C">
        <w:rPr>
          <w:rFonts w:ascii="Times New Roman" w:hAnsi="Times New Roman"/>
          <w:sz w:val="24"/>
          <w:szCs w:val="24"/>
        </w:rPr>
        <w:t xml:space="preserve"> </w:t>
      </w:r>
    </w:p>
    <w:p w:rsidR="00047875" w:rsidRPr="00BD548E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добавка вкусоароматическая в количестве  </w:t>
      </w:r>
      <w:smartTag w:uri="urn:schemas-microsoft-com:office:smarttags" w:element="metricconverter">
        <w:smartTagPr>
          <w:attr w:name="ProductID" w:val="28 кг"/>
        </w:smartTagPr>
        <w:r>
          <w:rPr>
            <w:rFonts w:ascii="Times New Roman" w:hAnsi="Times New Roman"/>
            <w:sz w:val="24"/>
            <w:szCs w:val="24"/>
          </w:rPr>
          <w:t>28 кг</w:t>
        </w:r>
      </w:smartTag>
    </w:p>
    <w:p w:rsidR="00047875" w:rsidRDefault="00047875" w:rsidP="003237F6">
      <w:pPr>
        <w:pStyle w:val="ListParagraph"/>
        <w:rPr>
          <w:rFonts w:ascii="Times New Roman" w:hAnsi="Times New Roman"/>
          <w:sz w:val="24"/>
          <w:szCs w:val="24"/>
        </w:rPr>
      </w:pPr>
      <w:r w:rsidRPr="00A03809">
        <w:rPr>
          <w:rFonts w:ascii="Times New Roman" w:hAnsi="Times New Roman"/>
          <w:b/>
          <w:sz w:val="24"/>
          <w:szCs w:val="24"/>
        </w:rPr>
        <w:t>05.01.20..</w:t>
      </w:r>
      <w:r>
        <w:rPr>
          <w:rFonts w:ascii="Times New Roman" w:hAnsi="Times New Roman"/>
          <w:sz w:val="24"/>
          <w:szCs w:val="24"/>
        </w:rPr>
        <w:t xml:space="preserve"> со склада (МОЛ- Кладовщик) в цех (МОЛ- Мастер) переданы:</w:t>
      </w:r>
    </w:p>
    <w:p w:rsidR="00047875" w:rsidRPr="003237F6" w:rsidRDefault="00047875" w:rsidP="003237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B6FD5">
        <w:rPr>
          <w:rFonts w:ascii="Times New Roman" w:hAnsi="Times New Roman"/>
          <w:sz w:val="24"/>
          <w:szCs w:val="24"/>
        </w:rPr>
        <w:t>ленка металлизированная</w:t>
      </w:r>
      <w:r>
        <w:rPr>
          <w:rFonts w:ascii="Times New Roman" w:hAnsi="Times New Roman"/>
          <w:sz w:val="24"/>
          <w:szCs w:val="24"/>
        </w:rPr>
        <w:t xml:space="preserve">  в количестве  </w:t>
      </w:r>
      <w:smartTag w:uri="urn:schemas-microsoft-com:office:smarttags" w:element="metricconverter">
        <w:smartTagPr>
          <w:attr w:name="ProductID" w:val="30 кг"/>
        </w:smartTagPr>
        <w:r w:rsidRPr="003237F6">
          <w:rPr>
            <w:rFonts w:ascii="Times New Roman" w:hAnsi="Times New Roman"/>
            <w:sz w:val="24"/>
            <w:szCs w:val="24"/>
          </w:rPr>
          <w:t>30</w:t>
        </w:r>
        <w:r>
          <w:rPr>
            <w:rFonts w:ascii="Times New Roman" w:hAnsi="Times New Roman"/>
            <w:sz w:val="24"/>
            <w:szCs w:val="24"/>
          </w:rPr>
          <w:t xml:space="preserve"> кг</w:t>
        </w:r>
      </w:smartTag>
    </w:p>
    <w:p w:rsidR="00047875" w:rsidRPr="00BD548E" w:rsidRDefault="00047875" w:rsidP="003237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упаковка чипсов в количестве  </w:t>
      </w:r>
      <w:r w:rsidRPr="003237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7F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00 шт. </w:t>
      </w:r>
    </w:p>
    <w:p w:rsidR="00047875" w:rsidRPr="00BD548E" w:rsidRDefault="00047875" w:rsidP="003237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упаковка сухариков в количестве  </w:t>
      </w:r>
      <w:r w:rsidRPr="003237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000 шт. </w:t>
      </w:r>
    </w:p>
    <w:p w:rsidR="00047875" w:rsidRPr="003237F6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гофроящик в количестве  </w:t>
      </w:r>
      <w:r w:rsidRPr="003237F6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шт. </w:t>
      </w:r>
    </w:p>
    <w:p w:rsidR="00047875" w:rsidRDefault="00047875" w:rsidP="00E023A5">
      <w:pPr>
        <w:pStyle w:val="ListParagraph"/>
        <w:rPr>
          <w:rFonts w:ascii="Times New Roman" w:hAnsi="Times New Roman"/>
          <w:sz w:val="24"/>
          <w:szCs w:val="24"/>
        </w:rPr>
      </w:pPr>
      <w:r w:rsidRPr="00A03809">
        <w:rPr>
          <w:rFonts w:ascii="Times New Roman" w:hAnsi="Times New Roman"/>
          <w:b/>
          <w:sz w:val="24"/>
          <w:szCs w:val="24"/>
        </w:rPr>
        <w:t>05.01.20..</w:t>
      </w:r>
      <w:r>
        <w:rPr>
          <w:rFonts w:ascii="Times New Roman" w:hAnsi="Times New Roman"/>
          <w:sz w:val="24"/>
          <w:szCs w:val="24"/>
        </w:rPr>
        <w:t xml:space="preserve"> со склада (МОЛ- Кладовщик) в цех (МОЛ- Мастер) переданы: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сода каустическая – </w:t>
      </w:r>
      <w:smartTag w:uri="urn:schemas-microsoft-com:office:smarttags" w:element="metricconverter">
        <w:smartTagPr>
          <w:attr w:name="ProductID" w:val="3 кг"/>
        </w:smartTagPr>
        <w:r>
          <w:rPr>
            <w:rFonts w:ascii="Times New Roman" w:hAnsi="Times New Roman"/>
            <w:sz w:val="24"/>
            <w:szCs w:val="24"/>
          </w:rPr>
          <w:t>3 кг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ветошь – </w:t>
      </w:r>
      <w:smartTag w:uri="urn:schemas-microsoft-com:office:smarttags" w:element="metricconverter">
        <w:smartTagPr>
          <w:attr w:name="ProductID" w:val="1 кг"/>
        </w:smartTagPr>
        <w:r w:rsidRPr="00BD548E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 xml:space="preserve"> кг</w:t>
        </w:r>
      </w:smartTag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мыло хозяйственное 1 упаковка.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9257A6">
        <w:rPr>
          <w:rFonts w:ascii="Times New Roman" w:hAnsi="Times New Roman"/>
          <w:b/>
          <w:sz w:val="24"/>
          <w:szCs w:val="24"/>
        </w:rPr>
        <w:t xml:space="preserve">05.01.20.. </w:t>
      </w:r>
      <w:r>
        <w:rPr>
          <w:rFonts w:ascii="Times New Roman" w:hAnsi="Times New Roman"/>
          <w:sz w:val="24"/>
          <w:szCs w:val="24"/>
        </w:rPr>
        <w:t>на р/счет поступили от покупателей: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«Евроторг» (пл. пор. №10 от 05.01.20..) – 30 050 000 руб.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СООО «Арвитфуд» (пл. пор. № 12 от 05.01.20..) – 18 050 000 руб.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 «Заводской РПТ» (пл. пор. 14 от 05.01.20..) – 9 025 000 руб.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B0574E">
        <w:rPr>
          <w:rFonts w:ascii="Times New Roman" w:hAnsi="Times New Roman"/>
          <w:b/>
          <w:sz w:val="24"/>
          <w:szCs w:val="24"/>
        </w:rPr>
        <w:t>05.01.20..</w:t>
      </w:r>
      <w:r>
        <w:rPr>
          <w:rFonts w:ascii="Times New Roman" w:hAnsi="Times New Roman"/>
          <w:sz w:val="24"/>
          <w:szCs w:val="24"/>
        </w:rPr>
        <w:t xml:space="preserve">  с р/ счета перечислены: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пл.пор. № 1 – отчисления в ФСЗН за декабрь – 17 372 380 руб.</w:t>
      </w:r>
    </w:p>
    <w:p w:rsidR="00047875" w:rsidRDefault="00047875" w:rsidP="009257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пл.пор. № 2 – подоходный налог за декабрь – 5 956 224 руб.</w:t>
      </w:r>
    </w:p>
    <w:p w:rsidR="00047875" w:rsidRDefault="00047875" w:rsidP="009257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пл.пор. № 3 – отчисления в Белгосстрах за декабрь – 297 811 руб.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B0574E">
        <w:rPr>
          <w:rFonts w:ascii="Times New Roman" w:hAnsi="Times New Roman"/>
          <w:b/>
          <w:sz w:val="24"/>
          <w:szCs w:val="24"/>
        </w:rPr>
        <w:t>05.01.20..</w:t>
      </w:r>
      <w:r>
        <w:rPr>
          <w:rFonts w:ascii="Times New Roman" w:hAnsi="Times New Roman"/>
          <w:sz w:val="24"/>
          <w:szCs w:val="24"/>
        </w:rPr>
        <w:t xml:space="preserve"> в кассу получены 43 182 600 руб. на выплату заработной платы за декабрь. (ПКО №1)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</w:t>
      </w:r>
      <w:r w:rsidRPr="00B0574E">
        <w:rPr>
          <w:rFonts w:ascii="Times New Roman" w:hAnsi="Times New Roman"/>
          <w:b/>
          <w:sz w:val="24"/>
          <w:szCs w:val="24"/>
        </w:rPr>
        <w:t>01.20..</w:t>
      </w:r>
      <w:r>
        <w:rPr>
          <w:rFonts w:ascii="Times New Roman" w:hAnsi="Times New Roman"/>
          <w:sz w:val="24"/>
          <w:szCs w:val="24"/>
        </w:rPr>
        <w:t xml:space="preserve"> из кассы по ведомости выплачена заработная плата за декабрь в сумме  43 182 600 руб. (РКО №1)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B0574E">
        <w:rPr>
          <w:rFonts w:ascii="Times New Roman" w:hAnsi="Times New Roman"/>
          <w:b/>
          <w:sz w:val="24"/>
          <w:szCs w:val="24"/>
        </w:rPr>
        <w:t>08.01.20..</w:t>
      </w:r>
      <w:r>
        <w:rPr>
          <w:rFonts w:ascii="Times New Roman" w:hAnsi="Times New Roman"/>
          <w:sz w:val="24"/>
          <w:szCs w:val="24"/>
        </w:rPr>
        <w:t xml:space="preserve"> на склад (МОЛ- Кладовщик) оприходована готовая продукция –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D223E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</w:t>
      </w:r>
      <w:r w:rsidRPr="00707423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упаковок чипсов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D223E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 000 упаковок сухариков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1348E4">
        <w:rPr>
          <w:rFonts w:ascii="Times New Roman" w:hAnsi="Times New Roman"/>
          <w:b/>
          <w:sz w:val="24"/>
          <w:szCs w:val="24"/>
        </w:rPr>
        <w:t>09.01.20..</w:t>
      </w:r>
      <w:r>
        <w:rPr>
          <w:rFonts w:ascii="Times New Roman" w:hAnsi="Times New Roman"/>
          <w:sz w:val="24"/>
          <w:szCs w:val="24"/>
        </w:rPr>
        <w:t xml:space="preserve"> со склада (МОЛ –Кладовщик) отгружено покупателям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«Заводской РПТ» - </w:t>
      </w:r>
      <w:r w:rsidRPr="002230F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500 уп. чипсов по отпускной цене 10 000 руб/ уп. , ставка НДС -20 %</w:t>
      </w:r>
    </w:p>
    <w:p w:rsidR="00047875" w:rsidRDefault="00047875" w:rsidP="001F3D2C">
      <w:pPr>
        <w:pStyle w:val="ListParagrap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поставки № 1 от 09 .01.20.., ТТН № 1472580</w:t>
      </w:r>
    </w:p>
    <w:p w:rsidR="00047875" w:rsidRDefault="00047875" w:rsidP="001C16B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«Евроторг» - </w:t>
      </w:r>
      <w:r w:rsidRPr="002230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400 уп. сухариков  по отпускной цене 5 500 руб/ уп. , ставка НДС - 10 %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поставки № 2 от 09 .01.20.., ТТН № 1472581                              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E9093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</w:t>
      </w:r>
      <w:r w:rsidRPr="00E9093D">
        <w:rPr>
          <w:rFonts w:ascii="Times New Roman" w:hAnsi="Times New Roman"/>
          <w:b/>
          <w:sz w:val="24"/>
          <w:szCs w:val="24"/>
        </w:rPr>
        <w:t>.01.20..</w:t>
      </w:r>
      <w:r>
        <w:rPr>
          <w:rFonts w:ascii="Times New Roman" w:hAnsi="Times New Roman"/>
          <w:sz w:val="24"/>
          <w:szCs w:val="24"/>
        </w:rPr>
        <w:t xml:space="preserve"> начислена амортизация основных средств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начислена амортизация нематериальных активов</w:t>
      </w:r>
    </w:p>
    <w:p w:rsidR="00047875" w:rsidRDefault="00047875" w:rsidP="002B6DC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произведено погашение стоимости спецодежды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E9093D">
        <w:rPr>
          <w:rFonts w:ascii="Times New Roman" w:hAnsi="Times New Roman"/>
          <w:sz w:val="24"/>
          <w:szCs w:val="24"/>
        </w:rPr>
        <w:t xml:space="preserve">                 списано сырье</w:t>
      </w:r>
      <w:r>
        <w:rPr>
          <w:rFonts w:ascii="Times New Roman" w:hAnsi="Times New Roman"/>
          <w:sz w:val="24"/>
          <w:szCs w:val="24"/>
        </w:rPr>
        <w:t>, израсходованное на производство продукции:</w:t>
      </w:r>
      <w:r w:rsidRPr="00B47F78">
        <w:rPr>
          <w:rFonts w:ascii="Times New Roman" w:hAnsi="Times New Roman"/>
          <w:sz w:val="24"/>
          <w:szCs w:val="24"/>
        </w:rPr>
        <w:object w:dxaOrig="4384" w:dyaOrig="1759">
          <v:shape id="_x0000_i1036" type="#_x0000_t75" style="width:214.5pt;height:86.25pt" o:ole="">
            <v:imagedata r:id="rId27" o:title=""/>
          </v:shape>
          <o:OLEObject Type="Embed" ProgID="Excel.Sheet.12" ShapeID="_x0000_i1036" DrawAspect="Content" ObjectID="_1524049029" r:id="rId28"/>
        </w:object>
      </w:r>
      <w:r w:rsidRPr="00E9093D"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9093D">
        <w:rPr>
          <w:rFonts w:ascii="Times New Roman" w:hAnsi="Times New Roman"/>
          <w:sz w:val="24"/>
          <w:szCs w:val="24"/>
        </w:rPr>
        <w:t>списан</w:t>
      </w:r>
      <w:r>
        <w:rPr>
          <w:rFonts w:ascii="Times New Roman" w:hAnsi="Times New Roman"/>
          <w:sz w:val="24"/>
          <w:szCs w:val="24"/>
        </w:rPr>
        <w:t>а</w:t>
      </w:r>
      <w:r w:rsidRPr="00E90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тара, израсходованная на упаковку продукции:</w:t>
      </w:r>
      <w:r w:rsidRPr="00B36013">
        <w:rPr>
          <w:rFonts w:ascii="Times New Roman" w:hAnsi="Times New Roman"/>
          <w:sz w:val="24"/>
          <w:szCs w:val="24"/>
        </w:rPr>
        <w:t xml:space="preserve"> </w:t>
      </w:r>
      <w:r w:rsidRPr="00B47F78">
        <w:rPr>
          <w:rFonts w:ascii="Times New Roman" w:hAnsi="Times New Roman"/>
          <w:sz w:val="24"/>
          <w:szCs w:val="24"/>
        </w:rPr>
        <w:object w:dxaOrig="4384" w:dyaOrig="1469">
          <v:shape id="_x0000_i1037" type="#_x0000_t75" style="width:214.5pt;height:73.5pt" o:ole="">
            <v:imagedata r:id="rId29" o:title=""/>
          </v:shape>
          <o:OLEObject Type="Embed" ProgID="Excel.Sheet.12" ShapeID="_x0000_i1037" DrawAspect="Content" ObjectID="_1524049030" r:id="rId30"/>
        </w:objec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списаны прочие материалы на уборку цеха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B47F78">
        <w:rPr>
          <w:rFonts w:ascii="Times New Roman" w:hAnsi="Times New Roman"/>
          <w:sz w:val="24"/>
          <w:szCs w:val="24"/>
        </w:rPr>
        <w:object w:dxaOrig="3349" w:dyaOrig="1179">
          <v:shape id="_x0000_i1038" type="#_x0000_t75" style="width:165.75pt;height:59.25pt" o:ole="">
            <v:imagedata r:id="rId31" o:title=""/>
          </v:shape>
          <o:OLEObject Type="Embed" ProgID="Excel.Sheet.12" ShapeID="_x0000_i1038" DrawAspect="Content" ObjectID="_1524049031" r:id="rId32"/>
        </w:objec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приняты к оплате счета поставщиков за январь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object w:dxaOrig="9100" w:dyaOrig="2049">
          <v:shape id="_x0000_i1039" type="#_x0000_t75" style="width:455.25pt;height:102.75pt" o:ole="">
            <v:imagedata r:id="rId33" o:title=""/>
          </v:shape>
          <o:OLEObject Type="Embed" ProgID="Excel.Sheet.12" ShapeID="_x0000_i1039" DrawAspect="Content" ObjectID="_1524049032" r:id="rId34"/>
        </w:objec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начислены налоги, включаемые в себестоимость, за январь: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налог на недвижимость – 380 000 руб.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начислена заработная плата персоналу за январь: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Pr="00F63351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B47F78">
        <w:rPr>
          <w:rFonts w:ascii="Times New Roman" w:hAnsi="Times New Roman"/>
          <w:sz w:val="24"/>
          <w:szCs w:val="24"/>
        </w:rPr>
        <w:object w:dxaOrig="6304" w:dyaOrig="4369">
          <v:shape id="_x0000_i1040" type="#_x0000_t75" style="width:299.25pt;height:210pt" o:ole="">
            <v:imagedata r:id="rId35" o:title=""/>
          </v:shape>
          <o:OLEObject Type="Embed" ProgID="Excel.Sheet.12" ShapeID="_x0000_i1040" DrawAspect="Content" ObjectID="_1524049033" r:id="rId36"/>
        </w:object>
      </w:r>
      <w:r w:rsidRPr="00F63351">
        <w:rPr>
          <w:rFonts w:ascii="Times New Roman" w:hAnsi="Times New Roman"/>
          <w:sz w:val="24"/>
          <w:szCs w:val="24"/>
        </w:rPr>
        <w:t>1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произведены отчисления от заработной платы за январь в ФСЗН и в Белгосстрах   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списана подписка на январь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произведена переоценка средств в иностранной валюте  (курс НБ на 31.01.20.. – 16 000 руб./евро).</w:t>
      </w:r>
    </w:p>
    <w:p w:rsidR="00047875" w:rsidRPr="005A71CD" w:rsidRDefault="00047875" w:rsidP="001F3D2C">
      <w:pPr>
        <w:pStyle w:val="ListParagraph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5A71CD">
        <w:rPr>
          <w:rFonts w:ascii="Times New Roman" w:hAnsi="Times New Roman"/>
          <w:b/>
          <w:sz w:val="24"/>
          <w:szCs w:val="24"/>
        </w:rPr>
        <w:t>еквизиты контрагентов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B47F78">
        <w:rPr>
          <w:rFonts w:ascii="Times New Roman" w:hAnsi="Times New Roman"/>
          <w:sz w:val="24"/>
          <w:szCs w:val="24"/>
        </w:rPr>
        <w:object w:dxaOrig="10069" w:dyaOrig="6688">
          <v:shape id="_x0000_i1041" type="#_x0000_t75" style="width:503.25pt;height:334.5pt" o:ole="">
            <v:imagedata r:id="rId37" o:title=""/>
          </v:shape>
          <o:OLEObject Type="Embed" ProgID="Excel.Sheet.12" ShapeID="_x0000_i1041" DrawAspect="Content" ObjectID="_1524049034" r:id="rId38"/>
        </w:objec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047875" w:rsidRDefault="00047875" w:rsidP="00B517B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ввода остатков – 31.12.20..</w:t>
      </w:r>
    </w:p>
    <w:p w:rsidR="00047875" w:rsidRDefault="00047875" w:rsidP="00B517B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ввода остатков используйте:</w:t>
      </w:r>
    </w:p>
    <w:p w:rsidR="00047875" w:rsidRPr="00600607" w:rsidRDefault="00047875" w:rsidP="00B517B2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по основным средствам </w:t>
      </w:r>
      <w:r w:rsidRPr="00600607">
        <w:rPr>
          <w:rFonts w:ascii="Times New Roman" w:hAnsi="Times New Roman"/>
          <w:i/>
          <w:sz w:val="24"/>
          <w:szCs w:val="24"/>
        </w:rPr>
        <w:t>– Документы – Учет основных средств – Ввод остатков по ОС</w:t>
      </w:r>
    </w:p>
    <w:p w:rsidR="00047875" w:rsidRDefault="00047875" w:rsidP="00B517B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 заполняются закладки Основной 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Классификация </w:t>
      </w:r>
      <w:r w:rsidRPr="00B95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Характеристики; в закладке Амортизация после заполнения шифра по ЕНАОФ появится срок полезного использования.</w:t>
      </w:r>
    </w:p>
    <w:p w:rsidR="00047875" w:rsidRDefault="00047875" w:rsidP="004157F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47875" w:rsidRDefault="00047875" w:rsidP="004157FD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 нематериальным активам - </w:t>
      </w:r>
      <w:r w:rsidRPr="0019481D">
        <w:rPr>
          <w:rFonts w:ascii="Times New Roman" w:hAnsi="Times New Roman"/>
          <w:i/>
          <w:sz w:val="24"/>
          <w:szCs w:val="24"/>
        </w:rPr>
        <w:t xml:space="preserve">Документы – Учет </w:t>
      </w:r>
      <w:r>
        <w:rPr>
          <w:rFonts w:ascii="Times New Roman" w:hAnsi="Times New Roman"/>
          <w:i/>
          <w:sz w:val="24"/>
          <w:szCs w:val="24"/>
        </w:rPr>
        <w:t xml:space="preserve">НМА </w:t>
      </w:r>
      <w:r w:rsidRPr="0019481D">
        <w:rPr>
          <w:rFonts w:ascii="Times New Roman" w:hAnsi="Times New Roman"/>
          <w:i/>
          <w:sz w:val="24"/>
          <w:szCs w:val="24"/>
        </w:rPr>
        <w:t>- Ввод остатков</w:t>
      </w:r>
      <w:r>
        <w:rPr>
          <w:rFonts w:ascii="Times New Roman" w:hAnsi="Times New Roman"/>
          <w:i/>
          <w:sz w:val="24"/>
          <w:szCs w:val="24"/>
        </w:rPr>
        <w:t xml:space="preserve"> НМА</w:t>
      </w:r>
    </w:p>
    <w:p w:rsidR="00047875" w:rsidRDefault="00047875" w:rsidP="004157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4157FD">
        <w:rPr>
          <w:rFonts w:ascii="Times New Roman" w:hAnsi="Times New Roman"/>
          <w:sz w:val="24"/>
          <w:szCs w:val="24"/>
        </w:rPr>
        <w:t xml:space="preserve">Указываются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157FD">
        <w:rPr>
          <w:rFonts w:ascii="Times New Roman" w:hAnsi="Times New Roman"/>
          <w:sz w:val="24"/>
          <w:szCs w:val="24"/>
        </w:rPr>
        <w:t xml:space="preserve">чет учета НМА, </w:t>
      </w:r>
      <w:r>
        <w:rPr>
          <w:rFonts w:ascii="Times New Roman" w:hAnsi="Times New Roman"/>
          <w:sz w:val="24"/>
          <w:szCs w:val="24"/>
        </w:rPr>
        <w:t>Способ</w:t>
      </w:r>
      <w:r w:rsidRPr="004157FD">
        <w:rPr>
          <w:rFonts w:ascii="Times New Roman" w:hAnsi="Times New Roman"/>
          <w:sz w:val="24"/>
          <w:szCs w:val="24"/>
        </w:rPr>
        <w:t xml:space="preserve"> начисления амортизации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Pr="0019481D" w:rsidRDefault="00047875" w:rsidP="0019481D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 материалам – </w:t>
      </w:r>
      <w:r w:rsidRPr="0019481D">
        <w:rPr>
          <w:rFonts w:ascii="Times New Roman" w:hAnsi="Times New Roman"/>
          <w:i/>
          <w:sz w:val="24"/>
          <w:szCs w:val="24"/>
        </w:rPr>
        <w:t>Документы – Учет материалов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9481D">
        <w:rPr>
          <w:rFonts w:ascii="Times New Roman" w:hAnsi="Times New Roman"/>
          <w:i/>
          <w:sz w:val="24"/>
          <w:szCs w:val="24"/>
        </w:rPr>
        <w:t>- Ввод остатков материалов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Указываются место хранения, МОЛ, счет учета ТМЦ (субсчет сч.10)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переходе в нижнюю часть документа открывается справочник материалов, в котором для каждого вида материалов (сырье, тара и т.д.) создаются отдельные одноименные папки.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закладке Материал заполняются Наименование, Ед. измерения, Вид материала, Цена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Pr="00F33BA0" w:rsidRDefault="00047875" w:rsidP="002B6DC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 спецодежде в эксплуатации – </w:t>
      </w:r>
      <w:r w:rsidRPr="00F33BA0">
        <w:rPr>
          <w:rFonts w:ascii="Times New Roman" w:hAnsi="Times New Roman"/>
          <w:i/>
          <w:sz w:val="24"/>
          <w:szCs w:val="24"/>
        </w:rPr>
        <w:t>Документы – Учет хозинвентаря, спецодежды и спецоснастки в эксплуатации – Ввод начальных остатков МБП в эксплуатации</w:t>
      </w:r>
    </w:p>
    <w:p w:rsidR="00047875" w:rsidRDefault="00047875" w:rsidP="001A793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Указываются МОЛ, Способ начисления амортизации, Вид МБП.</w:t>
      </w:r>
    </w:p>
    <w:p w:rsidR="00047875" w:rsidRDefault="00047875" w:rsidP="001A793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Вручную (не из справочника) вводятся срок использования и сумма остаточной стоимости по каждой позиции.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готовой продукции – </w:t>
      </w:r>
      <w:r w:rsidRPr="00F33BA0">
        <w:rPr>
          <w:rFonts w:ascii="Times New Roman" w:hAnsi="Times New Roman"/>
          <w:i/>
          <w:sz w:val="24"/>
          <w:szCs w:val="24"/>
        </w:rPr>
        <w:t>Документы – Учет готовой продукции – Ввод остатков готовой продукции</w:t>
      </w:r>
      <w:r w:rsidRPr="00F33BA0"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Указываются место хранения, МОЛ.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закладке Основной заполняются Вид продукции, Полное наименование, Ед. измерения,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деятельности, Плановая себестоимость.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</w:p>
    <w:p w:rsidR="00047875" w:rsidRDefault="00047875" w:rsidP="002B6DC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для счетов 50-97 остатки вводятся не через документы, а непосредственно через Журнал операций – </w:t>
      </w:r>
      <w:r w:rsidRPr="001A374D">
        <w:rPr>
          <w:rFonts w:ascii="Times New Roman" w:hAnsi="Times New Roman"/>
          <w:i/>
          <w:sz w:val="24"/>
          <w:szCs w:val="24"/>
        </w:rPr>
        <w:t xml:space="preserve">Журнал операций – Новая операция – Дебет счета </w:t>
      </w:r>
      <w:r>
        <w:rPr>
          <w:rFonts w:ascii="Times New Roman" w:hAnsi="Times New Roman"/>
          <w:sz w:val="24"/>
          <w:szCs w:val="24"/>
        </w:rPr>
        <w:t xml:space="preserve">(с аналитикой по субконто) – </w:t>
      </w:r>
      <w:r w:rsidRPr="001A374D">
        <w:rPr>
          <w:rFonts w:ascii="Times New Roman" w:hAnsi="Times New Roman"/>
          <w:i/>
          <w:sz w:val="24"/>
          <w:szCs w:val="24"/>
        </w:rPr>
        <w:t>Кредит счета</w:t>
      </w:r>
      <w:r>
        <w:rPr>
          <w:rFonts w:ascii="Times New Roman" w:hAnsi="Times New Roman"/>
          <w:sz w:val="24"/>
          <w:szCs w:val="24"/>
        </w:rPr>
        <w:t xml:space="preserve"> (с аналитикой по субконто) – </w:t>
      </w:r>
      <w:r w:rsidRPr="001A374D">
        <w:rPr>
          <w:rFonts w:ascii="Times New Roman" w:hAnsi="Times New Roman"/>
          <w:i/>
          <w:sz w:val="24"/>
          <w:szCs w:val="24"/>
        </w:rPr>
        <w:t>Сумма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 w:rsidRPr="001A374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данных </w:t>
      </w:r>
      <w:r w:rsidRPr="001A374D">
        <w:rPr>
          <w:rFonts w:ascii="Times New Roman" w:hAnsi="Times New Roman"/>
          <w:sz w:val="24"/>
          <w:szCs w:val="24"/>
        </w:rPr>
        <w:t>счетов предусмотрены следующие субконто</w:t>
      </w:r>
      <w:r>
        <w:rPr>
          <w:rFonts w:ascii="Times New Roman" w:hAnsi="Times New Roman"/>
          <w:sz w:val="24"/>
          <w:szCs w:val="24"/>
        </w:rPr>
        <w:t>:</w:t>
      </w:r>
    </w:p>
    <w:p w:rsidR="00047875" w:rsidRDefault="00047875" w:rsidP="001F3D2C">
      <w:pPr>
        <w:pStyle w:val="ListParagrap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 – по видам счетов – Основной расчетный счет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 – по видам валютных счетов – Текущий валютный счет </w:t>
      </w:r>
    </w:p>
    <w:p w:rsidR="00047875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– по контрагентам (поставщикам, подрядчикам) – наименование поставщика, подрядчика   </w:t>
      </w:r>
      <w:r w:rsidRPr="001A374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47875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Pr="001A374D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документу- основанию</w:t>
      </w:r>
    </w:p>
    <w:p w:rsidR="00047875" w:rsidRDefault="00047875" w:rsidP="001F3D2C">
      <w:pPr>
        <w:pStyle w:val="ListParagrap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62 - по контрагентам (покупателям) – наименование покупателя</w:t>
      </w:r>
      <w:r w:rsidRPr="001A374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47875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Pr="001A374D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документу- основанию</w:t>
      </w:r>
    </w:p>
    <w:p w:rsidR="00047875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 – виды платежей в бюджет – Налог</w:t>
      </w:r>
    </w:p>
    <w:p w:rsidR="00047875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69 - виды платежей в ФСЗН – Взносы</w:t>
      </w:r>
    </w:p>
    <w:p w:rsidR="00047875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 – по работникам – Ф.И.О.</w:t>
      </w:r>
    </w:p>
    <w:p w:rsidR="00047875" w:rsidRPr="001A374D" w:rsidRDefault="00047875" w:rsidP="001A37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видам расчетов – Выплата заработной платы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работников указываются Ф.И.О., Должность, Подразделение, Дата принятия, Оклад (либо Тариф- для рабочих-повременщиков)</w:t>
      </w:r>
    </w:p>
    <w:p w:rsidR="00047875" w:rsidRDefault="00047875" w:rsidP="001F3D2C">
      <w:pPr>
        <w:pStyle w:val="ListParagrap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 – по контрагентам 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 основанию – Договор страхования б/н от 01.01.2004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– по учредителям – Учредитель 1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 – по фондам – Фонд переоценки</w:t>
      </w:r>
    </w:p>
    <w:p w:rsidR="00047875" w:rsidRDefault="00047875" w:rsidP="002B6DC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 – субконто не заполняются (формирование фондов из  чистой прибыли не предусмотрено учетной политикой)</w:t>
      </w:r>
    </w:p>
    <w:p w:rsidR="00047875" w:rsidRPr="00D223E7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875" w:rsidRPr="00D223E7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875" w:rsidRPr="00D223E7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875" w:rsidRPr="00D223E7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875" w:rsidRPr="00D223E7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875" w:rsidRDefault="00047875" w:rsidP="001F3D2C">
      <w:pPr>
        <w:pStyle w:val="ListParagraph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ХОЗЯЙСТВЕННЫЕ ОПЕРАЦИИ</w:t>
      </w:r>
    </w:p>
    <w:p w:rsidR="00047875" w:rsidRPr="00DA453D" w:rsidRDefault="00047875" w:rsidP="000A79BB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A453D">
        <w:rPr>
          <w:rFonts w:ascii="Times New Roman" w:hAnsi="Times New Roman"/>
          <w:sz w:val="24"/>
          <w:szCs w:val="24"/>
        </w:rPr>
        <w:t xml:space="preserve">ПОСТУПЛЕНИЕ </w:t>
      </w:r>
      <w:r>
        <w:rPr>
          <w:rFonts w:ascii="Times New Roman" w:hAnsi="Times New Roman"/>
          <w:sz w:val="24"/>
          <w:szCs w:val="24"/>
        </w:rPr>
        <w:t>МАТЕРИАЛОВ</w:t>
      </w:r>
    </w:p>
    <w:p w:rsidR="00047875" w:rsidRPr="00DA453D" w:rsidRDefault="00047875" w:rsidP="00DA453D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  <w:r w:rsidRPr="00DA453D">
        <w:rPr>
          <w:rFonts w:ascii="Times New Roman" w:hAnsi="Times New Roman"/>
          <w:i/>
          <w:sz w:val="24"/>
          <w:szCs w:val="24"/>
        </w:rPr>
        <w:t>Документы – Учет материалов – Поступление материалов</w:t>
      </w:r>
    </w:p>
    <w:p w:rsidR="00047875" w:rsidRDefault="00047875" w:rsidP="00B95B93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поле «Поступление материалов» указывается № ТТН и ее дата, далее заполняются Поставщик  Основание (договор), Счет (на котором согласно Плану счетов учитываются расчеты с данным поставщиком), Вид поступления.(материалы покупаются или принимаются в переработку), Склад, МОЛ, Счет учета поступающего материала (субсчет сч.10).</w:t>
      </w:r>
    </w:p>
    <w:p w:rsidR="00047875" w:rsidRDefault="00047875" w:rsidP="00B95B93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переходе в нижнюю часть документа открывается справочник материалов (или папок по видам материалов). При необходимости может создаваться новая папка или новый вид материалов внутри папки. Если поступающий материал уже есть в справочнике, новый одноименный материал не создается, а выбирается уже имеющийся в справочнике, несмотря на то, что цена его может отличаться от имеющейся в справочнике.</w:t>
      </w:r>
    </w:p>
    <w:p w:rsidR="00047875" w:rsidRDefault="00047875" w:rsidP="00B95B93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материала вводится в поле Первая цена в самом документе на поступление, количество – в поле Кол-во.</w:t>
      </w:r>
    </w:p>
    <w:p w:rsidR="00047875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поступлению материалов сопутствуют расходы по доставке, оплачиваемые отдельно (по счету транспортной организации), используется – </w:t>
      </w:r>
      <w:r w:rsidRPr="001F3D2C">
        <w:rPr>
          <w:rFonts w:ascii="Times New Roman" w:hAnsi="Times New Roman"/>
          <w:i/>
          <w:sz w:val="24"/>
          <w:szCs w:val="24"/>
        </w:rPr>
        <w:t>Документы – Учет полученных услуг – Получение услуг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1F3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Указывается наименование документа, его № и дата, далее заполняются Вид прихода (с чем связаны полученные услуги), Контрагент,  Договор, Счет (на котором согласно Плану счетов учитываются расчеты с данным контрагентом), Счет (на который согласно Плану счетов относятся затраты по данным услугам).</w:t>
      </w:r>
    </w:p>
    <w:p w:rsidR="00047875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в качестве счета отнесения затрат счета 15.2 указывается документ-основание, к которому относится полученная услуга (например, документ на поступление материалов).</w:t>
      </w:r>
    </w:p>
    <w:p w:rsidR="00047875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включения указанных затрат в себестоимость поступивших материалов необходимо документ на поступление материалов, к которому относится услуга, сделать непроведенным, войти в него и нажать Расчет ТЗР. При этом в поле  </w:t>
      </w:r>
      <w:r w:rsidRPr="005A4DBC">
        <w:rPr>
          <w:rFonts w:ascii="Times New Roman" w:hAnsi="Times New Roman"/>
          <w:sz w:val="24"/>
          <w:szCs w:val="24"/>
          <w:bdr w:val="single" w:sz="4" w:space="0" w:color="auto"/>
        </w:rPr>
        <w:t>Затраты сч.15.2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появится сумма полученной услуги, относящаяся к данному документу.</w:t>
      </w:r>
    </w:p>
    <w:p w:rsidR="00047875" w:rsidRDefault="00047875" w:rsidP="00486C69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ПЕРЕМЕЩЕНИЕ МАТЕРИАЛОВ</w:t>
      </w:r>
    </w:p>
    <w:p w:rsidR="00047875" w:rsidRDefault="00047875" w:rsidP="005A4DBC">
      <w:pPr>
        <w:pStyle w:val="ListParagraph"/>
        <w:ind w:firstLine="698"/>
        <w:rPr>
          <w:rFonts w:ascii="Times New Roman" w:hAnsi="Times New Roman"/>
          <w:i/>
          <w:sz w:val="24"/>
          <w:szCs w:val="24"/>
        </w:rPr>
      </w:pPr>
      <w:r w:rsidRPr="00A45844">
        <w:rPr>
          <w:rFonts w:ascii="Times New Roman" w:hAnsi="Times New Roman"/>
          <w:i/>
          <w:sz w:val="24"/>
          <w:szCs w:val="24"/>
        </w:rPr>
        <w:t>Документы – Учет материалов – Внутреннее перемещение материалов</w:t>
      </w:r>
    </w:p>
    <w:p w:rsidR="00047875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 w:rsidRPr="00A45844">
        <w:rPr>
          <w:rFonts w:ascii="Times New Roman" w:hAnsi="Times New Roman"/>
          <w:sz w:val="24"/>
          <w:szCs w:val="24"/>
        </w:rPr>
        <w:t xml:space="preserve">Указываются </w:t>
      </w:r>
      <w:r>
        <w:rPr>
          <w:rFonts w:ascii="Times New Roman" w:hAnsi="Times New Roman"/>
          <w:sz w:val="24"/>
          <w:szCs w:val="24"/>
        </w:rPr>
        <w:t xml:space="preserve"> места хранения и МОЛ от которого/ к которому перемещаются материалы, счет перемещаемых материалов (субсчет сч.10).</w:t>
      </w:r>
    </w:p>
    <w:p w:rsidR="00047875" w:rsidRDefault="00047875" w:rsidP="00DA453D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 кнопки </w:t>
      </w:r>
      <w:r w:rsidRPr="00A45844">
        <w:rPr>
          <w:rFonts w:ascii="Times New Roman" w:hAnsi="Times New Roman"/>
          <w:sz w:val="24"/>
          <w:szCs w:val="24"/>
          <w:bdr w:val="single" w:sz="4" w:space="0" w:color="auto"/>
        </w:rPr>
        <w:t>Подбор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47875" w:rsidRDefault="00047875" w:rsidP="00DA453D">
      <w:pPr>
        <w:pStyle w:val="ListParagraph"/>
        <w:spacing w:after="0" w:line="240" w:lineRule="auto"/>
        <w:ind w:firstLine="6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СПИСАНИЕ  </w:t>
      </w:r>
      <w:r w:rsidRPr="00DA453D">
        <w:rPr>
          <w:rFonts w:ascii="Times New Roman" w:hAnsi="Times New Roman"/>
          <w:sz w:val="24"/>
          <w:szCs w:val="24"/>
        </w:rPr>
        <w:t>МАТЕРИАЛОВ</w:t>
      </w:r>
    </w:p>
    <w:p w:rsidR="00047875" w:rsidRPr="00DA453D" w:rsidRDefault="00047875" w:rsidP="00DA453D">
      <w:pPr>
        <w:pStyle w:val="ListParagraph"/>
        <w:spacing w:after="0" w:line="240" w:lineRule="auto"/>
        <w:ind w:firstLine="697"/>
        <w:rPr>
          <w:rFonts w:ascii="Times New Roman" w:hAnsi="Times New Roman"/>
          <w:i/>
          <w:sz w:val="24"/>
          <w:szCs w:val="24"/>
        </w:rPr>
      </w:pPr>
      <w:r w:rsidRPr="00DA453D">
        <w:rPr>
          <w:rFonts w:ascii="Times New Roman" w:hAnsi="Times New Roman"/>
          <w:i/>
          <w:sz w:val="24"/>
          <w:szCs w:val="24"/>
        </w:rPr>
        <w:t>Документы – Учет материалов – Акт на списание материалов</w:t>
      </w:r>
    </w:p>
    <w:p w:rsidR="00047875" w:rsidRDefault="00047875" w:rsidP="00AB55BC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 кнопки </w:t>
      </w:r>
      <w:r w:rsidRPr="00A45844">
        <w:rPr>
          <w:rFonts w:ascii="Times New Roman" w:hAnsi="Times New Roman"/>
          <w:sz w:val="24"/>
          <w:szCs w:val="24"/>
          <w:bdr w:val="single" w:sz="4" w:space="0" w:color="auto"/>
        </w:rPr>
        <w:t>Подбор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47875" w:rsidRDefault="00047875" w:rsidP="00AB55BC">
      <w:pPr>
        <w:pStyle w:val="ListParagraph"/>
        <w:ind w:firstLine="698"/>
        <w:rPr>
          <w:rFonts w:ascii="Times New Roman" w:hAnsi="Times New Roman"/>
          <w:sz w:val="24"/>
          <w:szCs w:val="24"/>
        </w:rPr>
      </w:pPr>
    </w:p>
    <w:p w:rsidR="00047875" w:rsidRDefault="00047875" w:rsidP="001E2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 ГОТОВОЙ ПРОДУКЦИИ   </w:t>
      </w:r>
    </w:p>
    <w:p w:rsidR="00047875" w:rsidRPr="00AB55BC" w:rsidRDefault="00047875" w:rsidP="00AB55BC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AB55BC">
        <w:rPr>
          <w:rFonts w:ascii="Times New Roman" w:hAnsi="Times New Roman"/>
          <w:i/>
          <w:sz w:val="24"/>
          <w:szCs w:val="24"/>
        </w:rPr>
        <w:t xml:space="preserve">Документы – Учет </w:t>
      </w:r>
      <w:r>
        <w:rPr>
          <w:rFonts w:ascii="Times New Roman" w:hAnsi="Times New Roman"/>
          <w:i/>
          <w:sz w:val="24"/>
          <w:szCs w:val="24"/>
        </w:rPr>
        <w:t xml:space="preserve">готовой продукции </w:t>
      </w:r>
      <w:r w:rsidRPr="00AB55BC">
        <w:rPr>
          <w:rFonts w:ascii="Times New Roman" w:hAnsi="Times New Roman"/>
          <w:i/>
          <w:sz w:val="24"/>
          <w:szCs w:val="24"/>
        </w:rPr>
        <w:t>– В</w:t>
      </w:r>
      <w:r>
        <w:rPr>
          <w:rFonts w:ascii="Times New Roman" w:hAnsi="Times New Roman"/>
          <w:i/>
          <w:sz w:val="24"/>
          <w:szCs w:val="24"/>
        </w:rPr>
        <w:t>ыпуск готовой продукции</w:t>
      </w:r>
    </w:p>
    <w:p w:rsidR="00047875" w:rsidRPr="00AB55BC" w:rsidRDefault="00047875" w:rsidP="00AB55BC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Нижняя  часть документа заполняется с использование кнопки </w:t>
      </w:r>
      <w:r w:rsidRPr="00A45844">
        <w:rPr>
          <w:rFonts w:ascii="Times New Roman" w:hAnsi="Times New Roman"/>
          <w:sz w:val="24"/>
          <w:szCs w:val="24"/>
          <w:bdr w:val="single" w:sz="4" w:space="0" w:color="auto"/>
        </w:rPr>
        <w:t>Подбор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                             </w:t>
      </w:r>
    </w:p>
    <w:p w:rsidR="00047875" w:rsidRDefault="00047875" w:rsidP="001E2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ОТГРУЗКА ГОТОВОЙ ПРОДУКЦИИ   </w:t>
      </w:r>
    </w:p>
    <w:p w:rsidR="00047875" w:rsidRDefault="00047875" w:rsidP="00253443">
      <w:pPr>
        <w:pStyle w:val="ListParagraph"/>
        <w:spacing w:after="0" w:line="240" w:lineRule="auto"/>
        <w:ind w:left="1080" w:firstLine="338"/>
        <w:rPr>
          <w:rFonts w:ascii="Times New Roman" w:hAnsi="Times New Roman"/>
          <w:i/>
          <w:sz w:val="24"/>
          <w:szCs w:val="24"/>
        </w:rPr>
      </w:pPr>
      <w:r w:rsidRPr="001E23C2">
        <w:rPr>
          <w:rFonts w:ascii="Times New Roman" w:hAnsi="Times New Roman"/>
          <w:i/>
          <w:sz w:val="24"/>
          <w:szCs w:val="24"/>
        </w:rPr>
        <w:t>Накладные – Накладная (товары, продукция)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47875" w:rsidRDefault="00047875" w:rsidP="001E23C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67277">
        <w:rPr>
          <w:rFonts w:ascii="Times New Roman" w:hAnsi="Times New Roman"/>
          <w:sz w:val="24"/>
          <w:szCs w:val="24"/>
        </w:rPr>
        <w:t>Заполнение накладной на отгрузку аналогично заполнению н</w:t>
      </w:r>
      <w:r>
        <w:rPr>
          <w:rFonts w:ascii="Times New Roman" w:hAnsi="Times New Roman"/>
          <w:sz w:val="24"/>
          <w:szCs w:val="24"/>
        </w:rPr>
        <w:t>а</w:t>
      </w:r>
      <w:r w:rsidRPr="00A67277">
        <w:rPr>
          <w:rFonts w:ascii="Times New Roman" w:hAnsi="Times New Roman"/>
          <w:sz w:val="24"/>
          <w:szCs w:val="24"/>
        </w:rPr>
        <w:t>кладной на поступление материалов.</w:t>
      </w:r>
    </w:p>
    <w:p w:rsidR="00047875" w:rsidRPr="00A67277" w:rsidRDefault="00047875" w:rsidP="001E23C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отгружаемой продукции указывается в поле «Кол-во», отпускная цена продукции указывается в графе «Цена за единицу».</w:t>
      </w:r>
    </w:p>
    <w:p w:rsidR="00047875" w:rsidRDefault="00047875" w:rsidP="001E23C2">
      <w:pPr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    В поле «Вид варианта реализации» указать - Самовывоз</w:t>
      </w:r>
    </w:p>
    <w:p w:rsidR="00047875" w:rsidRDefault="00047875" w:rsidP="00A448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 ДЕНЕЖНЫХ СРЕДСТВ НА РАСЧЕТНЫЙ СЧЕТ</w:t>
      </w:r>
    </w:p>
    <w:p w:rsidR="00047875" w:rsidRDefault="00047875" w:rsidP="00A4488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Учет банковских операций в рублях – Поступление на расчетный счет</w:t>
      </w:r>
    </w:p>
    <w:p w:rsidR="00047875" w:rsidRPr="00A44882" w:rsidRDefault="00047875" w:rsidP="00A448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4882">
        <w:rPr>
          <w:rFonts w:ascii="Times New Roman" w:hAnsi="Times New Roman"/>
          <w:sz w:val="24"/>
          <w:szCs w:val="24"/>
        </w:rPr>
        <w:t xml:space="preserve">СПИСАНИЕ </w:t>
      </w:r>
      <w:r>
        <w:rPr>
          <w:rFonts w:ascii="Times New Roman" w:hAnsi="Times New Roman"/>
          <w:sz w:val="24"/>
          <w:szCs w:val="24"/>
        </w:rPr>
        <w:t xml:space="preserve">ДЕНЕЖНЫХ СРЕДСТВ </w:t>
      </w:r>
      <w:r w:rsidRPr="00A44882">
        <w:rPr>
          <w:rFonts w:ascii="Times New Roman" w:hAnsi="Times New Roman"/>
          <w:sz w:val="24"/>
          <w:szCs w:val="24"/>
        </w:rPr>
        <w:t>С РАСЧЕТНОГО СЧЕТА.</w:t>
      </w:r>
    </w:p>
    <w:p w:rsidR="00047875" w:rsidRDefault="00047875" w:rsidP="00A44882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списания денежных средств с расчетного счета необходимо сначала создать платежные поручения.</w:t>
      </w:r>
    </w:p>
    <w:p w:rsidR="00047875" w:rsidRDefault="00047875" w:rsidP="00A44882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Учет банковских операций в рублях – Платежное поручение</w:t>
      </w:r>
    </w:p>
    <w:p w:rsidR="00047875" w:rsidRPr="00A44882" w:rsidRDefault="00047875" w:rsidP="00BC66CE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создания платежных поручений возможно списание средств с расчетного счета.</w:t>
      </w:r>
    </w:p>
    <w:p w:rsidR="00047875" w:rsidRDefault="00047875" w:rsidP="00371C8F">
      <w:pPr>
        <w:pStyle w:val="ListParagraph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Учет банковских операций в рублях – Списание с расчетного счета</w:t>
      </w:r>
      <w:r w:rsidRPr="001C12A6"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BC66CE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 кнопок </w:t>
      </w:r>
      <w:r w:rsidRPr="00A45844">
        <w:rPr>
          <w:rFonts w:ascii="Times New Roman" w:hAnsi="Times New Roman"/>
          <w:sz w:val="24"/>
          <w:szCs w:val="24"/>
          <w:bdr w:val="single" w:sz="4" w:space="0" w:color="auto"/>
        </w:rPr>
        <w:t>Подбор</w:t>
      </w:r>
      <w:r w:rsidRPr="001C1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(если оплатить необходимо отдельные подготовленные платежные поручения или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>Заполнить</w:t>
      </w:r>
      <w:r w:rsidRPr="001C1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(если оплатить необходимо все подготовленные платежные поручения).</w:t>
      </w:r>
    </w:p>
    <w:p w:rsidR="00047875" w:rsidRDefault="00047875" w:rsidP="00BC66CE">
      <w:pPr>
        <w:pStyle w:val="ListParagraph"/>
        <w:ind w:left="709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486C69" w:rsidRDefault="00047875" w:rsidP="00486C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C69">
        <w:rPr>
          <w:rFonts w:ascii="Times New Roman" w:hAnsi="Times New Roman"/>
          <w:sz w:val="24"/>
          <w:szCs w:val="24"/>
        </w:rPr>
        <w:t xml:space="preserve">ПОСТУПЛЕНИЕ ДЕНЕЖНЫХ СРЕДСТВ </w:t>
      </w:r>
      <w:r>
        <w:rPr>
          <w:rFonts w:ascii="Times New Roman" w:hAnsi="Times New Roman"/>
          <w:sz w:val="24"/>
          <w:szCs w:val="24"/>
        </w:rPr>
        <w:t>В КАССУ</w:t>
      </w:r>
    </w:p>
    <w:p w:rsidR="00047875" w:rsidRDefault="00047875" w:rsidP="00486C69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Учет кассовых операций в рублях – Приходный кассовый ордер</w:t>
      </w:r>
    </w:p>
    <w:p w:rsidR="00047875" w:rsidRDefault="00047875" w:rsidP="00AA24BB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24BB">
        <w:rPr>
          <w:rFonts w:ascii="Times New Roman" w:hAnsi="Times New Roman"/>
          <w:sz w:val="24"/>
          <w:szCs w:val="24"/>
        </w:rPr>
        <w:t xml:space="preserve">В поле </w:t>
      </w:r>
      <w:r>
        <w:rPr>
          <w:rFonts w:ascii="Times New Roman" w:hAnsi="Times New Roman"/>
          <w:sz w:val="24"/>
          <w:szCs w:val="24"/>
        </w:rPr>
        <w:t>Счет плательщика указывается счет согласно Плану счетов, с которого поступают в кассу денежные средства.</w:t>
      </w:r>
    </w:p>
    <w:p w:rsidR="00047875" w:rsidRPr="00A44882" w:rsidRDefault="00047875" w:rsidP="00486C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</w:t>
      </w:r>
      <w:r w:rsidRPr="00A4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ДЕНЕЖНЫХ СРЕДСТВ ИЗ КАССЫ</w:t>
      </w:r>
    </w:p>
    <w:p w:rsidR="00047875" w:rsidRDefault="00047875" w:rsidP="00486C69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 денежные средства из кассы выдаются одному работнику, используется документ «Расходный кассовый ордер»</w:t>
      </w:r>
    </w:p>
    <w:p w:rsidR="00047875" w:rsidRDefault="00047875" w:rsidP="00AA24BB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AA24BB">
        <w:rPr>
          <w:rFonts w:ascii="Times New Roman" w:hAnsi="Times New Roman"/>
          <w:i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Учет кассовых операций в рублях – Расходный кассовый ордер</w:t>
      </w:r>
    </w:p>
    <w:p w:rsidR="00047875" w:rsidRDefault="00047875" w:rsidP="00486C69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денежные средства выдаются нескольким работникам, возможно применение ведомости.</w:t>
      </w:r>
    </w:p>
    <w:p w:rsidR="00047875" w:rsidRDefault="00047875" w:rsidP="00AA24BB">
      <w:pPr>
        <w:pStyle w:val="ListParagraph"/>
        <w:spacing w:after="0" w:line="240" w:lineRule="auto"/>
        <w:ind w:left="709" w:firstLine="709"/>
        <w:rPr>
          <w:rFonts w:ascii="Times New Roman" w:hAnsi="Times New Roman"/>
          <w:i/>
          <w:sz w:val="24"/>
          <w:szCs w:val="24"/>
        </w:rPr>
      </w:pPr>
      <w:r w:rsidRPr="00AA24BB">
        <w:rPr>
          <w:rFonts w:ascii="Times New Roman" w:hAnsi="Times New Roman"/>
          <w:i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Учет кассовых операций в рублях – Выплата из кассы (через банк).</w:t>
      </w:r>
    </w:p>
    <w:p w:rsidR="00047875" w:rsidRPr="00AA24BB" w:rsidRDefault="00047875" w:rsidP="00AA24BB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A24BB">
        <w:rPr>
          <w:rFonts w:ascii="Times New Roman" w:hAnsi="Times New Roman"/>
          <w:sz w:val="24"/>
          <w:szCs w:val="24"/>
        </w:rPr>
        <w:t>Для этого в документе «Выплата зарплаты»  указывается «По ведомости»</w:t>
      </w:r>
    </w:p>
    <w:p w:rsidR="00047875" w:rsidRDefault="00047875" w:rsidP="00486C69">
      <w:pPr>
        <w:pStyle w:val="ListParagraph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Банковские операции в рублях – Платежное поручение</w:t>
      </w:r>
    </w:p>
    <w:p w:rsidR="00047875" w:rsidRPr="00A44882" w:rsidRDefault="00047875" w:rsidP="00486C69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создания платежных поручений возможно списание средств с расчетного счета.</w:t>
      </w:r>
    </w:p>
    <w:p w:rsidR="00047875" w:rsidRDefault="00047875" w:rsidP="00486C69">
      <w:pPr>
        <w:pStyle w:val="ListParagraph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Банковские операции в рублях – Списание с расчетного счета</w:t>
      </w:r>
      <w:r w:rsidRPr="001C12A6"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486C69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 кнопок </w:t>
      </w:r>
      <w:r w:rsidRPr="00A45844">
        <w:rPr>
          <w:rFonts w:ascii="Times New Roman" w:hAnsi="Times New Roman"/>
          <w:sz w:val="24"/>
          <w:szCs w:val="24"/>
          <w:bdr w:val="single" w:sz="4" w:space="0" w:color="auto"/>
        </w:rPr>
        <w:t>Подбор</w:t>
      </w:r>
      <w:r w:rsidRPr="001C1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(если оплатить необходимо отдельные подготовленные платежные поручения или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>Заполнить</w:t>
      </w:r>
      <w:r w:rsidRPr="001C1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(если оплатить необходимо все подготовленные платежные поручения).</w:t>
      </w:r>
    </w:p>
    <w:p w:rsidR="00047875" w:rsidRDefault="00047875" w:rsidP="00486C69">
      <w:pPr>
        <w:pStyle w:val="ListParagraph"/>
        <w:ind w:left="709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4B2A8C" w:rsidRDefault="00047875" w:rsidP="004B2A8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НАЧИСЛЕНИЕ АМОРТИЗАЦИИ ОСНОВНЫХ СРЕДСТВ</w:t>
      </w:r>
    </w:p>
    <w:p w:rsidR="00047875" w:rsidRPr="003100C4" w:rsidRDefault="00047875" w:rsidP="004B2A8C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3100C4">
        <w:rPr>
          <w:rFonts w:ascii="Times New Roman" w:hAnsi="Times New Roman"/>
          <w:b/>
          <w:sz w:val="24"/>
          <w:szCs w:val="24"/>
        </w:rPr>
        <w:t>Перед выполнением всех последующих действий установить рабочую дату 31.01.20..</w:t>
      </w:r>
    </w:p>
    <w:p w:rsidR="00047875" w:rsidRDefault="00047875" w:rsidP="00841D61">
      <w:pPr>
        <w:pStyle w:val="ListParagraph"/>
        <w:spacing w:line="23" w:lineRule="atLeast"/>
        <w:ind w:left="1080"/>
        <w:rPr>
          <w:rFonts w:ascii="Times New Roman" w:hAnsi="Times New Roman"/>
          <w:i/>
          <w:sz w:val="24"/>
          <w:szCs w:val="24"/>
        </w:rPr>
      </w:pPr>
      <w:r w:rsidRPr="004B2A8C">
        <w:rPr>
          <w:rFonts w:ascii="Times New Roman" w:hAnsi="Times New Roman"/>
          <w:i/>
          <w:sz w:val="24"/>
          <w:szCs w:val="24"/>
        </w:rPr>
        <w:t>Документы – Учет основных средств – Начисление амортизации ОС.</w:t>
      </w:r>
    </w:p>
    <w:p w:rsidR="00047875" w:rsidRPr="00841D61" w:rsidRDefault="00047875" w:rsidP="00841D61">
      <w:pPr>
        <w:pStyle w:val="ListParagraph"/>
        <w:spacing w:line="23" w:lineRule="atLeast"/>
        <w:ind w:left="1080" w:hanging="371"/>
        <w:rPr>
          <w:rFonts w:ascii="Times New Roman" w:hAnsi="Times New Roman"/>
          <w:sz w:val="24"/>
          <w:szCs w:val="24"/>
        </w:rPr>
      </w:pPr>
      <w:r w:rsidRPr="00841D61">
        <w:rPr>
          <w:rFonts w:ascii="Times New Roman" w:hAnsi="Times New Roman"/>
          <w:sz w:val="24"/>
          <w:szCs w:val="24"/>
        </w:rPr>
        <w:t>МОЛ и Подразделение можно не указывать</w:t>
      </w:r>
      <w:r>
        <w:rPr>
          <w:rFonts w:ascii="Times New Roman" w:hAnsi="Times New Roman"/>
          <w:sz w:val="24"/>
          <w:szCs w:val="24"/>
        </w:rPr>
        <w:t>.</w:t>
      </w:r>
    </w:p>
    <w:p w:rsidR="00047875" w:rsidRPr="004B2A8C" w:rsidRDefault="00047875" w:rsidP="00841D61">
      <w:pPr>
        <w:pStyle w:val="ListParagraph"/>
        <w:spacing w:after="0" w:line="23" w:lineRule="atLeast"/>
        <w:ind w:left="1080" w:hanging="37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использованием кнопки 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 </w:t>
      </w:r>
    </w:p>
    <w:p w:rsidR="00047875" w:rsidRDefault="00047875" w:rsidP="00841D61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 ответе на запрос программы выбрать вариант «Амортизация с 01.06.2004 г.»</w:t>
      </w:r>
    </w:p>
    <w:p w:rsidR="00047875" w:rsidRDefault="00047875" w:rsidP="00841D61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047875" w:rsidRDefault="00047875" w:rsidP="00841D61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НАЧИСЛЕНИЕ АМОРТИЗАЦИИ НЕМАТЕРИАЛЬНЫХ АКТИВОВ</w:t>
      </w:r>
    </w:p>
    <w:p w:rsidR="00047875" w:rsidRDefault="00047875" w:rsidP="00841D61">
      <w:pPr>
        <w:pStyle w:val="ListParagraph"/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19481D">
        <w:rPr>
          <w:rFonts w:ascii="Times New Roman" w:hAnsi="Times New Roman"/>
          <w:i/>
          <w:sz w:val="24"/>
          <w:szCs w:val="24"/>
        </w:rPr>
        <w:t xml:space="preserve">Документы – Учет </w:t>
      </w:r>
      <w:r>
        <w:rPr>
          <w:rFonts w:ascii="Times New Roman" w:hAnsi="Times New Roman"/>
          <w:i/>
          <w:sz w:val="24"/>
          <w:szCs w:val="24"/>
        </w:rPr>
        <w:t>НМА –</w:t>
      </w:r>
      <w:r w:rsidRPr="0019481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Начисление амортизации  НМА</w:t>
      </w:r>
    </w:p>
    <w:p w:rsidR="00047875" w:rsidRPr="004B2A8C" w:rsidRDefault="00047875" w:rsidP="00841D61">
      <w:pPr>
        <w:pStyle w:val="ListParagraph"/>
        <w:spacing w:after="0" w:line="23" w:lineRule="atLeast"/>
        <w:ind w:left="1080" w:hanging="37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использованием кнопки 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 </w:t>
      </w:r>
    </w:p>
    <w:p w:rsidR="00047875" w:rsidRDefault="00047875" w:rsidP="00841D61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 ответе на запрос программы выбрать вариант «Амортизация с 01.06.2004 г.»</w:t>
      </w:r>
    </w:p>
    <w:p w:rsidR="00047875" w:rsidRDefault="00047875" w:rsidP="00841D61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047875" w:rsidRPr="00841D61" w:rsidRDefault="00047875" w:rsidP="00841D61">
      <w:pPr>
        <w:pStyle w:val="ListParagraph"/>
        <w:numPr>
          <w:ilvl w:val="0"/>
          <w:numId w:val="5"/>
        </w:num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841D61">
        <w:rPr>
          <w:rFonts w:ascii="Times New Roman" w:hAnsi="Times New Roman"/>
          <w:sz w:val="24"/>
          <w:szCs w:val="24"/>
        </w:rPr>
        <w:t xml:space="preserve">ПОГАШЕНИЕ СТОИМОСТИ СПЕЦОДЕЖДЫ   </w:t>
      </w:r>
      <w:r w:rsidRPr="00841D61">
        <w:rPr>
          <w:rFonts w:ascii="Times New Roman" w:hAnsi="Times New Roman"/>
          <w:b/>
          <w:sz w:val="24"/>
          <w:szCs w:val="24"/>
        </w:rPr>
        <w:t xml:space="preserve">   </w:t>
      </w:r>
    </w:p>
    <w:p w:rsidR="00047875" w:rsidRDefault="00047875" w:rsidP="00834BFA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  <w:r w:rsidRPr="00841D61">
        <w:rPr>
          <w:rFonts w:ascii="Times New Roman" w:hAnsi="Times New Roman"/>
          <w:i/>
          <w:sz w:val="24"/>
          <w:szCs w:val="24"/>
        </w:rPr>
        <w:t xml:space="preserve">Документы – Учет хозинвентаря, спецодежды и спецоснастки в эксплуатации – </w:t>
      </w:r>
      <w:r>
        <w:rPr>
          <w:rFonts w:ascii="Times New Roman" w:hAnsi="Times New Roman"/>
          <w:i/>
          <w:sz w:val="24"/>
          <w:szCs w:val="24"/>
        </w:rPr>
        <w:t xml:space="preserve">Расчет амортизации </w:t>
      </w:r>
      <w:r w:rsidRPr="00841D61">
        <w:rPr>
          <w:rFonts w:ascii="Times New Roman" w:hAnsi="Times New Roman"/>
          <w:i/>
          <w:sz w:val="24"/>
          <w:szCs w:val="24"/>
        </w:rPr>
        <w:t xml:space="preserve">МБП </w:t>
      </w:r>
    </w:p>
    <w:p w:rsidR="00047875" w:rsidRPr="00841D61" w:rsidRDefault="00047875" w:rsidP="00834BFA">
      <w:pPr>
        <w:pStyle w:val="ListParagraph"/>
        <w:spacing w:after="0" w:line="20" w:lineRule="atLeast"/>
        <w:ind w:left="1080" w:hanging="371"/>
        <w:rPr>
          <w:rFonts w:ascii="Times New Roman" w:hAnsi="Times New Roman"/>
          <w:sz w:val="24"/>
          <w:szCs w:val="24"/>
        </w:rPr>
      </w:pPr>
      <w:r w:rsidRPr="00841D61">
        <w:rPr>
          <w:rFonts w:ascii="Times New Roman" w:hAnsi="Times New Roman"/>
          <w:sz w:val="24"/>
          <w:szCs w:val="24"/>
        </w:rPr>
        <w:t>МОЛ можно не указывать</w:t>
      </w:r>
      <w:r>
        <w:rPr>
          <w:rFonts w:ascii="Times New Roman" w:hAnsi="Times New Roman"/>
          <w:sz w:val="24"/>
          <w:szCs w:val="24"/>
        </w:rPr>
        <w:t>.</w:t>
      </w:r>
    </w:p>
    <w:p w:rsidR="00047875" w:rsidRDefault="00047875" w:rsidP="00834BFA">
      <w:pPr>
        <w:pStyle w:val="ListParagraph"/>
        <w:spacing w:after="0" w:line="20" w:lineRule="atLeast"/>
        <w:ind w:left="1080" w:hanging="371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использованием кнопки 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    </w:t>
      </w:r>
    </w:p>
    <w:p w:rsidR="00047875" w:rsidRDefault="00047875" w:rsidP="00834BFA">
      <w:pPr>
        <w:pStyle w:val="ListParagraph"/>
        <w:spacing w:after="0" w:line="20" w:lineRule="atLeast"/>
        <w:ind w:left="1080" w:hanging="371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834BFA" w:rsidRDefault="00047875" w:rsidP="00834BF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4BFA">
        <w:rPr>
          <w:rFonts w:ascii="Times New Roman" w:hAnsi="Times New Roman"/>
          <w:sz w:val="24"/>
          <w:szCs w:val="24"/>
        </w:rPr>
        <w:t>СПИСАНИЕ МАТЕРИАЛОВ, ИЗРАСХОДОВАННЫХ НА ПРОИЗВОДСТВО ПРОДУКЦИИ</w:t>
      </w:r>
    </w:p>
    <w:p w:rsidR="00047875" w:rsidRDefault="00047875" w:rsidP="00834BFA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  <w:r w:rsidRPr="00834BFA">
        <w:rPr>
          <w:rFonts w:ascii="Times New Roman" w:hAnsi="Times New Roman"/>
          <w:i/>
          <w:sz w:val="24"/>
          <w:szCs w:val="24"/>
        </w:rPr>
        <w:t xml:space="preserve">Документы – Учет </w:t>
      </w:r>
      <w:r>
        <w:rPr>
          <w:rFonts w:ascii="Times New Roman" w:hAnsi="Times New Roman"/>
          <w:i/>
          <w:sz w:val="24"/>
          <w:szCs w:val="24"/>
        </w:rPr>
        <w:t xml:space="preserve">материалов </w:t>
      </w:r>
      <w:r w:rsidRPr="00834BFA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Акт на списание материалов. </w:t>
      </w:r>
    </w:p>
    <w:p w:rsidR="00047875" w:rsidRDefault="00047875" w:rsidP="002E218B">
      <w:pPr>
        <w:pStyle w:val="ListParagraph"/>
        <w:spacing w:after="0" w:line="20" w:lineRule="atLeast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Указываются счета учета списываемых материалов (10.1 – 10.9), склад и МОЛ, а также на какие цели израсходованы материалы (счет отнесении затрат) с аналитикой по нему.</w:t>
      </w:r>
      <w:r w:rsidRPr="002E218B"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2E218B">
      <w:pPr>
        <w:pStyle w:val="ListParagraph"/>
        <w:spacing w:after="0" w:line="20" w:lineRule="atLeast"/>
        <w:ind w:left="1080" w:hanging="371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 xml:space="preserve">Нижняя  часть документа заполняется с использованием кнопки 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Подбор      </w:t>
      </w:r>
    </w:p>
    <w:p w:rsidR="00047875" w:rsidRDefault="00047875" w:rsidP="002E218B">
      <w:pPr>
        <w:pStyle w:val="ListParagraph"/>
        <w:spacing w:after="0" w:line="20" w:lineRule="atLeast"/>
        <w:ind w:left="1080" w:hanging="371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834BFA" w:rsidRDefault="00047875" w:rsidP="00834BFA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</w:p>
    <w:p w:rsidR="00047875" w:rsidRPr="00B22A7F" w:rsidRDefault="00047875" w:rsidP="00B22A7F">
      <w:pPr>
        <w:ind w:left="0" w:firstLine="709"/>
        <w:rPr>
          <w:rFonts w:ascii="Times New Roman" w:hAnsi="Times New Roman"/>
          <w:sz w:val="24"/>
          <w:szCs w:val="24"/>
        </w:rPr>
      </w:pPr>
      <w:r w:rsidRPr="00B22A7F">
        <w:rPr>
          <w:rFonts w:ascii="Times New Roman" w:hAnsi="Times New Roman"/>
          <w:sz w:val="24"/>
          <w:szCs w:val="24"/>
        </w:rPr>
        <w:t>12.  ПОЛУЧЕНИЕ УСЛУГ</w:t>
      </w:r>
    </w:p>
    <w:p w:rsidR="00047875" w:rsidRDefault="00047875" w:rsidP="00B22A7F">
      <w:pPr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1F3D2C">
        <w:rPr>
          <w:rFonts w:ascii="Times New Roman" w:hAnsi="Times New Roman"/>
          <w:i/>
          <w:sz w:val="24"/>
          <w:szCs w:val="24"/>
        </w:rPr>
        <w:t>окументы – Учет полученных услуг – Получение услуг</w:t>
      </w:r>
    </w:p>
    <w:p w:rsidR="00047875" w:rsidRDefault="00047875" w:rsidP="00B22A7F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Указываются контрагент, договор, валюта, счет отнесения затрат по данной услуге, и сумма.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3D2C">
        <w:rPr>
          <w:rFonts w:ascii="Times New Roman" w:hAnsi="Times New Roman"/>
          <w:sz w:val="24"/>
          <w:szCs w:val="24"/>
        </w:rPr>
        <w:t xml:space="preserve"> </w:t>
      </w:r>
    </w:p>
    <w:p w:rsidR="00047875" w:rsidRDefault="00047875" w:rsidP="00B22A7F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НАЧИСЛЕНИЕ НАЛОГОВ, ОТНОСИМЫХ НА СЕБСТОИМОСТЬ</w:t>
      </w:r>
    </w:p>
    <w:p w:rsidR="00047875" w:rsidRDefault="00047875" w:rsidP="00B22A7F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Начисление налогов, относимых на себестоимость, производится не через документ, а вручную через Журнал операций (см. ввод остатков по счетам 50-97). </w:t>
      </w:r>
    </w:p>
    <w:p w:rsidR="00047875" w:rsidRDefault="00047875" w:rsidP="00B22A7F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НАЧИСЛЕНИЕ ЗАРАБОТНОЙ ПЛАТЫ</w:t>
      </w:r>
    </w:p>
    <w:p w:rsidR="00047875" w:rsidRDefault="00047875" w:rsidP="0082513B">
      <w:pPr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Документы – Учет оплаты труда – Начисление заработной платы</w:t>
      </w:r>
    </w:p>
    <w:p w:rsidR="00047875" w:rsidRDefault="00047875" w:rsidP="00616A4E">
      <w:p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13B">
        <w:rPr>
          <w:rFonts w:ascii="Times New Roman" w:hAnsi="Times New Roman"/>
          <w:sz w:val="24"/>
          <w:szCs w:val="24"/>
        </w:rPr>
        <w:t xml:space="preserve">Поскольку </w:t>
      </w:r>
      <w:r>
        <w:rPr>
          <w:rFonts w:ascii="Times New Roman" w:hAnsi="Times New Roman"/>
          <w:sz w:val="24"/>
          <w:szCs w:val="24"/>
        </w:rPr>
        <w:t>разные сотрудники работают в разных подразделениях, их заработная плата относится в дебет разных счетов; поэтому необходимо будет создать столько документов по начислению заработной платы, сколько счетов будет использоваться для ее отнесения.</w:t>
      </w:r>
    </w:p>
    <w:p w:rsidR="00047875" w:rsidRDefault="00047875" w:rsidP="00616A4E">
      <w:p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работа с документом «Начисление заработной платы» будет начинаться с закладки Счета затрат, где указывается счет, на который относится заработная плата работников, и аналитика к нему.</w:t>
      </w:r>
    </w:p>
    <w:p w:rsidR="00047875" w:rsidRDefault="00047875" w:rsidP="00616A4E">
      <w:p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*Элементы затрат и статьи издержек для ЧН и ФЗ не заполняются.</w:t>
      </w:r>
    </w:p>
    <w:p w:rsidR="00047875" w:rsidRDefault="00047875" w:rsidP="00616A4E">
      <w:p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закладке «Основные» указывается норма времени в данном месяце, а затем с помощью пиктограммы «Новый» выбираются работники, чья заработная плата относится в дебет счета, выбранного в закладке Счета затрат. </w:t>
      </w:r>
    </w:p>
    <w:p w:rsidR="00047875" w:rsidRDefault="00047875" w:rsidP="00616A4E">
      <w:p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47875" w:rsidRDefault="00047875" w:rsidP="00616A4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СПИСАНИЕ  РАСХОДОВ БУДУЩИХ ПЕРИОДОВ</w:t>
      </w:r>
    </w:p>
    <w:p w:rsidR="00047875" w:rsidRDefault="00047875" w:rsidP="00616A4E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47875" w:rsidRDefault="00047875" w:rsidP="00616A4E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2E218B">
        <w:rPr>
          <w:rFonts w:ascii="Times New Roman" w:hAnsi="Times New Roman"/>
          <w:i/>
          <w:sz w:val="24"/>
          <w:szCs w:val="24"/>
        </w:rPr>
        <w:t>Документы  - Регламентные – Списание расходов будущих периодов.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47875" w:rsidRDefault="00047875" w:rsidP="00616A4E">
      <w:pPr>
        <w:pStyle w:val="ListParagraph"/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 xml:space="preserve">Заполнение документа производится  с использованием кнопки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 </w:t>
      </w:r>
    </w:p>
    <w:p w:rsidR="00047875" w:rsidRDefault="00047875" w:rsidP="00616A4E">
      <w:pPr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16. ЗАКРЫТИЕ МЕСЯЦА</w:t>
      </w:r>
      <w:r w:rsidRPr="00643020">
        <w:rPr>
          <w:rFonts w:ascii="Times New Roman" w:hAnsi="Times New Roman"/>
          <w:i/>
          <w:sz w:val="24"/>
          <w:szCs w:val="24"/>
        </w:rPr>
        <w:t xml:space="preserve"> </w:t>
      </w:r>
    </w:p>
    <w:p w:rsidR="00047875" w:rsidRDefault="00047875" w:rsidP="00616A4E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E218B">
        <w:rPr>
          <w:rFonts w:ascii="Times New Roman" w:hAnsi="Times New Roman"/>
          <w:i/>
          <w:sz w:val="24"/>
          <w:szCs w:val="24"/>
        </w:rPr>
        <w:t>Документы</w:t>
      </w:r>
      <w:r>
        <w:rPr>
          <w:rFonts w:ascii="Times New Roman" w:hAnsi="Times New Roman"/>
          <w:i/>
          <w:sz w:val="24"/>
          <w:szCs w:val="24"/>
        </w:rPr>
        <w:t xml:space="preserve"> – Распределение затрат, закрытие месяца – Закрытие счетов 23,25</w:t>
      </w:r>
    </w:p>
    <w:p w:rsidR="00047875" w:rsidRDefault="00047875" w:rsidP="00616A4E">
      <w:pPr>
        <w:pStyle w:val="ListParagraph"/>
        <w:spacing w:line="240" w:lineRule="auto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64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Заполнение документа производится  с использованием кнопки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 </w:t>
      </w:r>
    </w:p>
    <w:p w:rsidR="00047875" w:rsidRDefault="00047875" w:rsidP="00627130">
      <w:p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2E218B">
        <w:rPr>
          <w:rFonts w:ascii="Times New Roman" w:hAnsi="Times New Roman"/>
          <w:i/>
          <w:sz w:val="24"/>
          <w:szCs w:val="24"/>
        </w:rPr>
        <w:t>Документы</w:t>
      </w:r>
      <w:r>
        <w:rPr>
          <w:rFonts w:ascii="Times New Roman" w:hAnsi="Times New Roman"/>
          <w:i/>
          <w:sz w:val="24"/>
          <w:szCs w:val="24"/>
        </w:rPr>
        <w:t xml:space="preserve"> – Распределение затрат, закрытие месяца – Закрытие производства (счета </w:t>
      </w:r>
    </w:p>
    <w:p w:rsidR="00047875" w:rsidRDefault="00047875" w:rsidP="00627130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16,20,40,43.2)</w:t>
      </w:r>
    </w:p>
    <w:p w:rsidR="00047875" w:rsidRPr="00943E64" w:rsidRDefault="00047875" w:rsidP="00616A4E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Заполнение документа производится  с использованием кнопки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ОК </w:t>
      </w:r>
    </w:p>
    <w:p w:rsidR="00047875" w:rsidRDefault="00047875" w:rsidP="00BB0DFC">
      <w:p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2E218B">
        <w:rPr>
          <w:rFonts w:ascii="Times New Roman" w:hAnsi="Times New Roman"/>
          <w:i/>
          <w:sz w:val="24"/>
          <w:szCs w:val="24"/>
        </w:rPr>
        <w:t>Документы</w:t>
      </w:r>
      <w:r>
        <w:rPr>
          <w:rFonts w:ascii="Times New Roman" w:hAnsi="Times New Roman"/>
          <w:i/>
          <w:sz w:val="24"/>
          <w:szCs w:val="24"/>
        </w:rPr>
        <w:t xml:space="preserve"> – Распределение затрат, закрытие месяца – Закрытие счета 26 </w:t>
      </w:r>
    </w:p>
    <w:p w:rsidR="00047875" w:rsidRPr="002E218B" w:rsidRDefault="00047875" w:rsidP="00BB0DFC">
      <w:pPr>
        <w:pStyle w:val="ListParagraph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Указывается счет, в дебет которого списывается счет 26 </w:t>
      </w:r>
    </w:p>
    <w:p w:rsidR="00047875" w:rsidRDefault="00047875" w:rsidP="00BB0DFC">
      <w:pPr>
        <w:pStyle w:val="ListParagraph"/>
        <w:spacing w:after="0" w:line="20" w:lineRule="atLeast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 xml:space="preserve">Заполнение документа производится  с использованием кнопки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</w:t>
      </w:r>
    </w:p>
    <w:p w:rsidR="00047875" w:rsidRDefault="00047875" w:rsidP="008B35B2">
      <w:pPr>
        <w:rPr>
          <w:rFonts w:ascii="Times New Roman" w:hAnsi="Times New Roman"/>
          <w:sz w:val="24"/>
          <w:szCs w:val="24"/>
        </w:rPr>
      </w:pPr>
    </w:p>
    <w:p w:rsidR="00047875" w:rsidRDefault="00047875" w:rsidP="008B35B2">
      <w:pPr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>17. ПЕРЕОЦЕНКА ВАЛЮТЫ</w:t>
      </w:r>
    </w:p>
    <w:p w:rsidR="00047875" w:rsidRDefault="00047875" w:rsidP="008B35B2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2E218B">
        <w:rPr>
          <w:rFonts w:ascii="Times New Roman" w:hAnsi="Times New Roman"/>
          <w:i/>
          <w:sz w:val="24"/>
          <w:szCs w:val="24"/>
        </w:rPr>
        <w:t xml:space="preserve">Документы  - Регламентные – </w:t>
      </w:r>
      <w:r>
        <w:rPr>
          <w:rFonts w:ascii="Times New Roman" w:hAnsi="Times New Roman"/>
          <w:i/>
          <w:sz w:val="24"/>
          <w:szCs w:val="24"/>
        </w:rPr>
        <w:t>Переоценка валюты</w:t>
      </w:r>
    </w:p>
    <w:p w:rsidR="00047875" w:rsidRPr="008B35B2" w:rsidRDefault="00047875" w:rsidP="008B35B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возможности переоценки валюты необходимо внести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B35B2">
        <w:rPr>
          <w:rFonts w:ascii="Times New Roman" w:hAnsi="Times New Roman"/>
          <w:sz w:val="24"/>
          <w:szCs w:val="24"/>
        </w:rPr>
        <w:t>курс валюты на последний день месяца</w:t>
      </w:r>
      <w:r>
        <w:rPr>
          <w:rFonts w:ascii="Times New Roman" w:hAnsi="Times New Roman"/>
          <w:sz w:val="24"/>
          <w:szCs w:val="24"/>
        </w:rPr>
        <w:t xml:space="preserve"> – пункт меню Справочники – Валюты – выбрать валюту – щелкнуть по пиктограмме «История» - Курс НБ – добавить новую дату (31.01.20..) и ввести новый курс валюты.</w:t>
      </w:r>
    </w:p>
    <w:p w:rsidR="00047875" w:rsidRPr="00943E64" w:rsidRDefault="00047875" w:rsidP="008B35B2">
      <w:p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Заполнение документа производится  с использованием кнопки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ОК </w:t>
      </w:r>
    </w:p>
    <w:p w:rsidR="00047875" w:rsidRDefault="00047875" w:rsidP="008B35B2">
      <w:pPr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</w:rPr>
        <w:t>18. ОПРЕДЕЛЕНИЕ ФИНАНСОВЫХ  РЕЗУЛЬТАТОВ И ЗАКРЫТИЕ МЕСЯЦА</w:t>
      </w:r>
    </w:p>
    <w:p w:rsidR="00047875" w:rsidRDefault="00047875" w:rsidP="008B35B2">
      <w:pPr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Default="00047875" w:rsidP="00D70C64">
      <w:pPr>
        <w:pStyle w:val="ListParagraph"/>
        <w:spacing w:after="0" w:line="20" w:lineRule="atLeast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2E218B">
        <w:rPr>
          <w:rFonts w:ascii="Times New Roman" w:hAnsi="Times New Roman"/>
          <w:i/>
          <w:sz w:val="24"/>
          <w:szCs w:val="24"/>
        </w:rPr>
        <w:t>Документы</w:t>
      </w:r>
      <w:r>
        <w:rPr>
          <w:rFonts w:ascii="Times New Roman" w:hAnsi="Times New Roman"/>
          <w:i/>
          <w:sz w:val="24"/>
          <w:szCs w:val="24"/>
        </w:rPr>
        <w:t xml:space="preserve"> – Распределение затрат, закрытие месяца – Закрытие месяца (90,91,92 счета) </w:t>
      </w:r>
      <w:r>
        <w:rPr>
          <w:rFonts w:ascii="Times New Roman" w:hAnsi="Times New Roman"/>
          <w:sz w:val="24"/>
          <w:szCs w:val="24"/>
        </w:rPr>
        <w:t xml:space="preserve">Заполнение документа производится  с использованием кнопки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Заполнить </w:t>
      </w:r>
    </w:p>
    <w:p w:rsidR="00047875" w:rsidRDefault="00047875" w:rsidP="00D70C64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47875" w:rsidRDefault="00047875" w:rsidP="008B35B2">
      <w:pPr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5A4DBC">
      <w:pPr>
        <w:pStyle w:val="ListParagraph"/>
        <w:ind w:firstLine="698"/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DA453D">
      <w:pPr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DA453D">
      <w:pPr>
        <w:rPr>
          <w:rFonts w:ascii="Times New Roman" w:hAnsi="Times New Roman"/>
          <w:sz w:val="24"/>
          <w:szCs w:val="24"/>
          <w:bdr w:val="single" w:sz="4" w:space="0" w:color="auto"/>
        </w:rPr>
      </w:pPr>
    </w:p>
    <w:p w:rsidR="00047875" w:rsidRPr="00DA453D" w:rsidRDefault="00047875" w:rsidP="00DA453D">
      <w:pPr>
        <w:rPr>
          <w:rFonts w:ascii="Times New Roman" w:hAnsi="Times New Roman"/>
          <w:sz w:val="24"/>
          <w:szCs w:val="24"/>
          <w:bdr w:val="single" w:sz="4" w:space="0" w:color="auto"/>
        </w:rPr>
      </w:pPr>
    </w:p>
    <w:sectPr w:rsidR="00047875" w:rsidRPr="00DA453D" w:rsidSect="00B37788">
      <w:pgSz w:w="11906" w:h="16838"/>
      <w:pgMar w:top="567" w:right="851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42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7EC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421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CA0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A3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01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38F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64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E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BA3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95803"/>
    <w:multiLevelType w:val="hybridMultilevel"/>
    <w:tmpl w:val="0FACB676"/>
    <w:lvl w:ilvl="0" w:tplc="B02E77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C50048"/>
    <w:multiLevelType w:val="hybridMultilevel"/>
    <w:tmpl w:val="27A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86383A"/>
    <w:multiLevelType w:val="hybridMultilevel"/>
    <w:tmpl w:val="FA924A30"/>
    <w:lvl w:ilvl="0" w:tplc="0C50D062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1783BBD"/>
    <w:multiLevelType w:val="hybridMultilevel"/>
    <w:tmpl w:val="79B48EEE"/>
    <w:lvl w:ilvl="0" w:tplc="AD32C5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55A13F1"/>
    <w:multiLevelType w:val="hybridMultilevel"/>
    <w:tmpl w:val="0FACB676"/>
    <w:lvl w:ilvl="0" w:tplc="B02E77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3B8"/>
    <w:rsid w:val="00005D0B"/>
    <w:rsid w:val="000270F2"/>
    <w:rsid w:val="00027FC8"/>
    <w:rsid w:val="00047875"/>
    <w:rsid w:val="000855D2"/>
    <w:rsid w:val="00086EBC"/>
    <w:rsid w:val="00097999"/>
    <w:rsid w:val="000A79BB"/>
    <w:rsid w:val="000B2679"/>
    <w:rsid w:val="000C3761"/>
    <w:rsid w:val="000C458B"/>
    <w:rsid w:val="000E2D62"/>
    <w:rsid w:val="0010366A"/>
    <w:rsid w:val="001067AF"/>
    <w:rsid w:val="001143C7"/>
    <w:rsid w:val="00114EA8"/>
    <w:rsid w:val="00117B0B"/>
    <w:rsid w:val="001348E4"/>
    <w:rsid w:val="001363FC"/>
    <w:rsid w:val="001513B8"/>
    <w:rsid w:val="00157F61"/>
    <w:rsid w:val="00161F8F"/>
    <w:rsid w:val="00162DF3"/>
    <w:rsid w:val="0019481D"/>
    <w:rsid w:val="001A374D"/>
    <w:rsid w:val="001A793F"/>
    <w:rsid w:val="001C12A6"/>
    <w:rsid w:val="001C16B8"/>
    <w:rsid w:val="001D1F4B"/>
    <w:rsid w:val="001D6DC0"/>
    <w:rsid w:val="001E23C2"/>
    <w:rsid w:val="001F363C"/>
    <w:rsid w:val="001F3D2C"/>
    <w:rsid w:val="002230F1"/>
    <w:rsid w:val="00225109"/>
    <w:rsid w:val="00253443"/>
    <w:rsid w:val="00265E6A"/>
    <w:rsid w:val="00266B95"/>
    <w:rsid w:val="002A3B49"/>
    <w:rsid w:val="002B26FD"/>
    <w:rsid w:val="002B6DC4"/>
    <w:rsid w:val="002D13E9"/>
    <w:rsid w:val="002E217C"/>
    <w:rsid w:val="002E218B"/>
    <w:rsid w:val="003100C4"/>
    <w:rsid w:val="003237F6"/>
    <w:rsid w:val="00324BBE"/>
    <w:rsid w:val="00371C8F"/>
    <w:rsid w:val="003B01D7"/>
    <w:rsid w:val="003B371B"/>
    <w:rsid w:val="003D715D"/>
    <w:rsid w:val="003F19B0"/>
    <w:rsid w:val="003F4D6A"/>
    <w:rsid w:val="00402CE9"/>
    <w:rsid w:val="004157FD"/>
    <w:rsid w:val="00453397"/>
    <w:rsid w:val="00486C69"/>
    <w:rsid w:val="004B2120"/>
    <w:rsid w:val="004B2A8C"/>
    <w:rsid w:val="004B6FD5"/>
    <w:rsid w:val="004C11F6"/>
    <w:rsid w:val="004C3BF5"/>
    <w:rsid w:val="00506C3A"/>
    <w:rsid w:val="00517961"/>
    <w:rsid w:val="005421FE"/>
    <w:rsid w:val="005A4DBC"/>
    <w:rsid w:val="005A70FB"/>
    <w:rsid w:val="005A71CD"/>
    <w:rsid w:val="005B439A"/>
    <w:rsid w:val="005D6AB1"/>
    <w:rsid w:val="005E074B"/>
    <w:rsid w:val="00600607"/>
    <w:rsid w:val="00616A4E"/>
    <w:rsid w:val="00621F42"/>
    <w:rsid w:val="00627130"/>
    <w:rsid w:val="00640D9F"/>
    <w:rsid w:val="00642365"/>
    <w:rsid w:val="00643020"/>
    <w:rsid w:val="00656B19"/>
    <w:rsid w:val="00661842"/>
    <w:rsid w:val="00686910"/>
    <w:rsid w:val="00694289"/>
    <w:rsid w:val="006C4A89"/>
    <w:rsid w:val="00707423"/>
    <w:rsid w:val="007214B2"/>
    <w:rsid w:val="00725576"/>
    <w:rsid w:val="00756F65"/>
    <w:rsid w:val="00763499"/>
    <w:rsid w:val="007673A3"/>
    <w:rsid w:val="0078119C"/>
    <w:rsid w:val="00791080"/>
    <w:rsid w:val="0079642B"/>
    <w:rsid w:val="007F025A"/>
    <w:rsid w:val="007F0917"/>
    <w:rsid w:val="0082513B"/>
    <w:rsid w:val="00834BFA"/>
    <w:rsid w:val="00841D61"/>
    <w:rsid w:val="00843216"/>
    <w:rsid w:val="008566ED"/>
    <w:rsid w:val="00866EB7"/>
    <w:rsid w:val="00867AF1"/>
    <w:rsid w:val="00892490"/>
    <w:rsid w:val="008B35B2"/>
    <w:rsid w:val="00907375"/>
    <w:rsid w:val="00914DC8"/>
    <w:rsid w:val="00915200"/>
    <w:rsid w:val="009257A6"/>
    <w:rsid w:val="0092770D"/>
    <w:rsid w:val="00943E64"/>
    <w:rsid w:val="00943F00"/>
    <w:rsid w:val="009511EA"/>
    <w:rsid w:val="0095220B"/>
    <w:rsid w:val="009557BC"/>
    <w:rsid w:val="00956E56"/>
    <w:rsid w:val="009900F4"/>
    <w:rsid w:val="00991455"/>
    <w:rsid w:val="00992586"/>
    <w:rsid w:val="009B199E"/>
    <w:rsid w:val="009D771D"/>
    <w:rsid w:val="009F34F2"/>
    <w:rsid w:val="00A01570"/>
    <w:rsid w:val="00A01CD6"/>
    <w:rsid w:val="00A03809"/>
    <w:rsid w:val="00A22D7C"/>
    <w:rsid w:val="00A43152"/>
    <w:rsid w:val="00A44882"/>
    <w:rsid w:val="00A45844"/>
    <w:rsid w:val="00A56313"/>
    <w:rsid w:val="00A67277"/>
    <w:rsid w:val="00A74513"/>
    <w:rsid w:val="00A9141E"/>
    <w:rsid w:val="00A95464"/>
    <w:rsid w:val="00AA24BB"/>
    <w:rsid w:val="00AB2230"/>
    <w:rsid w:val="00AB55BC"/>
    <w:rsid w:val="00AC351A"/>
    <w:rsid w:val="00AD7A2D"/>
    <w:rsid w:val="00AF5EDD"/>
    <w:rsid w:val="00B02CB9"/>
    <w:rsid w:val="00B0574E"/>
    <w:rsid w:val="00B22A7F"/>
    <w:rsid w:val="00B27016"/>
    <w:rsid w:val="00B36013"/>
    <w:rsid w:val="00B37788"/>
    <w:rsid w:val="00B40320"/>
    <w:rsid w:val="00B47F78"/>
    <w:rsid w:val="00B517B2"/>
    <w:rsid w:val="00B72905"/>
    <w:rsid w:val="00B90A9F"/>
    <w:rsid w:val="00B92783"/>
    <w:rsid w:val="00B95B93"/>
    <w:rsid w:val="00B97410"/>
    <w:rsid w:val="00BA0C25"/>
    <w:rsid w:val="00BB0DFC"/>
    <w:rsid w:val="00BC1245"/>
    <w:rsid w:val="00BC66CE"/>
    <w:rsid w:val="00BD548E"/>
    <w:rsid w:val="00BD5831"/>
    <w:rsid w:val="00BF735A"/>
    <w:rsid w:val="00C00F39"/>
    <w:rsid w:val="00C170A1"/>
    <w:rsid w:val="00C30D2A"/>
    <w:rsid w:val="00C370C1"/>
    <w:rsid w:val="00C574FD"/>
    <w:rsid w:val="00C92977"/>
    <w:rsid w:val="00C954C6"/>
    <w:rsid w:val="00CB7BF1"/>
    <w:rsid w:val="00CC12E1"/>
    <w:rsid w:val="00CE767E"/>
    <w:rsid w:val="00CF3781"/>
    <w:rsid w:val="00CF5D3D"/>
    <w:rsid w:val="00D02B27"/>
    <w:rsid w:val="00D223E7"/>
    <w:rsid w:val="00D24E1E"/>
    <w:rsid w:val="00D41717"/>
    <w:rsid w:val="00D575DE"/>
    <w:rsid w:val="00D70C64"/>
    <w:rsid w:val="00DA453D"/>
    <w:rsid w:val="00DB7760"/>
    <w:rsid w:val="00DC314D"/>
    <w:rsid w:val="00DC44A5"/>
    <w:rsid w:val="00DD15F7"/>
    <w:rsid w:val="00DF3342"/>
    <w:rsid w:val="00DF5AF5"/>
    <w:rsid w:val="00E023A5"/>
    <w:rsid w:val="00E16A1B"/>
    <w:rsid w:val="00E257A6"/>
    <w:rsid w:val="00E37410"/>
    <w:rsid w:val="00E45879"/>
    <w:rsid w:val="00E46646"/>
    <w:rsid w:val="00E9093D"/>
    <w:rsid w:val="00E96E7F"/>
    <w:rsid w:val="00EA1950"/>
    <w:rsid w:val="00ED639C"/>
    <w:rsid w:val="00F0709C"/>
    <w:rsid w:val="00F27432"/>
    <w:rsid w:val="00F335A5"/>
    <w:rsid w:val="00F33BA0"/>
    <w:rsid w:val="00F63351"/>
    <w:rsid w:val="00F715D4"/>
    <w:rsid w:val="00F733A9"/>
    <w:rsid w:val="00F76958"/>
    <w:rsid w:val="00F7721F"/>
    <w:rsid w:val="00F809C6"/>
    <w:rsid w:val="00F84FA9"/>
    <w:rsid w:val="00FA046D"/>
    <w:rsid w:val="00FB16A1"/>
    <w:rsid w:val="00FC2627"/>
    <w:rsid w:val="00FC7B85"/>
    <w:rsid w:val="00FD6EC9"/>
    <w:rsid w:val="00FE5459"/>
    <w:rsid w:val="00FF0451"/>
    <w:rsid w:val="00F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5A"/>
    <w:pPr>
      <w:spacing w:after="200" w:line="276" w:lineRule="auto"/>
      <w:ind w:left="72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3B8"/>
    <w:pPr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F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3D2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E23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Office_Excel22.xlsx"/><Relationship Id="rId13" Type="http://schemas.openxmlformats.org/officeDocument/2006/relationships/image" Target="media/image5.emf"/><Relationship Id="rId18" Type="http://schemas.openxmlformats.org/officeDocument/2006/relationships/package" Target="embeddings/_____Microsoft_Office_Excel77.xlsx"/><Relationship Id="rId26" Type="http://schemas.openxmlformats.org/officeDocument/2006/relationships/package" Target="embeddings/_____Microsoft_Office_Excel1111.xlsx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_____Microsoft_Office_Excel1515.xlsx"/><Relationship Id="rId7" Type="http://schemas.openxmlformats.org/officeDocument/2006/relationships/image" Target="media/image2.emf"/><Relationship Id="rId12" Type="http://schemas.openxmlformats.org/officeDocument/2006/relationships/package" Target="embeddings/_____Microsoft_Office_Excel44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_____Microsoft_Office_Excel1717.xlsx"/><Relationship Id="rId2" Type="http://schemas.openxmlformats.org/officeDocument/2006/relationships/styles" Target="styles.xml"/><Relationship Id="rId16" Type="http://schemas.openxmlformats.org/officeDocument/2006/relationships/package" Target="embeddings/_____Microsoft_Office_Excel66.xlsx"/><Relationship Id="rId20" Type="http://schemas.openxmlformats.org/officeDocument/2006/relationships/package" Target="embeddings/_____Microsoft_Office_Excel88.xlsx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1.xlsx"/><Relationship Id="rId11" Type="http://schemas.openxmlformats.org/officeDocument/2006/relationships/image" Target="media/image4.emf"/><Relationship Id="rId24" Type="http://schemas.openxmlformats.org/officeDocument/2006/relationships/package" Target="embeddings/_____Microsoft_Office_Excel1010.xlsx"/><Relationship Id="rId32" Type="http://schemas.openxmlformats.org/officeDocument/2006/relationships/package" Target="embeddings/_____Microsoft_Office_Excel1414.xlsx"/><Relationship Id="rId37" Type="http://schemas.openxmlformats.org/officeDocument/2006/relationships/image" Target="media/image17.emf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_____Microsoft_Office_Excel1212.xlsx"/><Relationship Id="rId36" Type="http://schemas.openxmlformats.org/officeDocument/2006/relationships/package" Target="embeddings/_____Microsoft_Office_Excel1616.xlsx"/><Relationship Id="rId10" Type="http://schemas.openxmlformats.org/officeDocument/2006/relationships/package" Target="embeddings/_____Microsoft_Office_Excel33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Microsoft_Office_Excel55.xlsx"/><Relationship Id="rId22" Type="http://schemas.openxmlformats.org/officeDocument/2006/relationships/package" Target="embeddings/_____Microsoft_Office_Excel99.xlsx"/><Relationship Id="rId27" Type="http://schemas.openxmlformats.org/officeDocument/2006/relationships/image" Target="media/image12.emf"/><Relationship Id="rId30" Type="http://schemas.openxmlformats.org/officeDocument/2006/relationships/package" Target="embeddings/_____Microsoft_Office_Excel1313.xlsx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675</TotalTime>
  <Pages>12</Pages>
  <Words>2865</Words>
  <Characters>16332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Shibeko</cp:lastModifiedBy>
  <cp:revision>175</cp:revision>
  <cp:lastPrinted>2016-04-08T17:49:00Z</cp:lastPrinted>
  <dcterms:created xsi:type="dcterms:W3CDTF">2016-03-04T09:40:00Z</dcterms:created>
  <dcterms:modified xsi:type="dcterms:W3CDTF">2016-05-06T11:10:00Z</dcterms:modified>
</cp:coreProperties>
</file>