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55" w:rsidRDefault="00C12755"/>
    <w:p w:rsidR="00C12755" w:rsidRDefault="00C12755" w:rsidP="00464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рекомендуемой литературы </w:t>
      </w:r>
    </w:p>
    <w:p w:rsidR="00C12755" w:rsidRPr="00264DD2" w:rsidRDefault="00C12755" w:rsidP="00464B37">
      <w:pPr>
        <w:jc w:val="center"/>
        <w:rPr>
          <w:sz w:val="28"/>
          <w:szCs w:val="28"/>
        </w:rPr>
      </w:pPr>
      <w:r w:rsidRPr="00264DD2">
        <w:rPr>
          <w:sz w:val="28"/>
          <w:szCs w:val="28"/>
        </w:rPr>
        <w:t xml:space="preserve">по учебной дисциплине </w:t>
      </w:r>
    </w:p>
    <w:p w:rsidR="00C12755" w:rsidRPr="00464B37" w:rsidRDefault="00C12755" w:rsidP="00464B37">
      <w:pPr>
        <w:jc w:val="center"/>
        <w:rPr>
          <w:sz w:val="28"/>
          <w:szCs w:val="28"/>
        </w:rPr>
      </w:pPr>
      <w:r w:rsidRPr="00464B37">
        <w:rPr>
          <w:sz w:val="28"/>
          <w:szCs w:val="28"/>
        </w:rPr>
        <w:t>«</w:t>
      </w:r>
      <w:r w:rsidRPr="00464B37">
        <w:rPr>
          <w:color w:val="000000"/>
          <w:sz w:val="28"/>
          <w:szCs w:val="28"/>
          <w:shd w:val="clear" w:color="auto" w:fill="FFFFFF"/>
        </w:rPr>
        <w:t xml:space="preserve">КОНСОЛИДАЦИЯ </w:t>
      </w:r>
      <w:r w:rsidRPr="00464B37">
        <w:rPr>
          <w:sz w:val="28"/>
          <w:szCs w:val="28"/>
          <w:shd w:val="clear" w:color="auto" w:fill="FFFFFF"/>
        </w:rPr>
        <w:t xml:space="preserve">ОТЧЕТНОСТИ ПО </w:t>
      </w:r>
      <w:r>
        <w:rPr>
          <w:sz w:val="28"/>
          <w:szCs w:val="28"/>
          <w:shd w:val="clear" w:color="auto" w:fill="FFFFFF"/>
        </w:rPr>
        <w:t>МСФО</w:t>
      </w:r>
      <w:r w:rsidRPr="00464B37">
        <w:rPr>
          <w:sz w:val="28"/>
          <w:szCs w:val="28"/>
        </w:rPr>
        <w:t>»</w:t>
      </w:r>
    </w:p>
    <w:p w:rsidR="00C12755" w:rsidRDefault="00C12755" w:rsidP="00464B37">
      <w:pPr>
        <w:jc w:val="center"/>
        <w:rPr>
          <w:b/>
          <w:sz w:val="28"/>
          <w:szCs w:val="28"/>
        </w:rPr>
      </w:pPr>
    </w:p>
    <w:p w:rsidR="00C12755" w:rsidRDefault="00C12755" w:rsidP="00183956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</w:p>
    <w:p w:rsidR="00A23ADC" w:rsidRPr="00A23ADC" w:rsidRDefault="00A23ADC" w:rsidP="00A23ADC">
      <w:pPr>
        <w:numPr>
          <w:ilvl w:val="0"/>
          <w:numId w:val="1"/>
        </w:numPr>
        <w:tabs>
          <w:tab w:val="clear" w:pos="720"/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A23ADC">
        <w:rPr>
          <w:sz w:val="28"/>
        </w:rPr>
        <w:t xml:space="preserve">Консолидация бухгалтерской отчетности по МСФО: электронный учебно-методический комплекс для </w:t>
      </w:r>
      <w:r w:rsidRPr="00A23ADC">
        <w:rPr>
          <w:szCs w:val="28"/>
        </w:rPr>
        <w:t xml:space="preserve"> </w:t>
      </w:r>
      <w:r w:rsidRPr="00A23ADC">
        <w:rPr>
          <w:sz w:val="28"/>
        </w:rPr>
        <w:t>специальности 1-25 81 06 «Бухгалтерский учет, анализ и аудит» / О.П. Моисеева // Электронное издание. – Минск: БГЭУ, 2016.</w:t>
      </w:r>
    </w:p>
    <w:p w:rsidR="00A23ADC" w:rsidRDefault="00A23ADC" w:rsidP="00A23ADC">
      <w:pPr>
        <w:numPr>
          <w:ilvl w:val="0"/>
          <w:numId w:val="1"/>
        </w:numPr>
        <w:tabs>
          <w:tab w:val="clear" w:pos="720"/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A23ADC">
        <w:rPr>
          <w:sz w:val="28"/>
        </w:rPr>
        <w:t xml:space="preserve">Национальный </w:t>
      </w:r>
      <w:hyperlink r:id="rId6" w:anchor="Par34" w:history="1">
        <w:r w:rsidRPr="00A23ADC">
          <w:rPr>
            <w:rStyle w:val="a3"/>
            <w:color w:val="auto"/>
            <w:sz w:val="28"/>
            <w:u w:val="none"/>
          </w:rPr>
          <w:t>стандарт</w:t>
        </w:r>
      </w:hyperlink>
      <w:r w:rsidRPr="00A23ADC">
        <w:rPr>
          <w:sz w:val="28"/>
        </w:rPr>
        <w:t xml:space="preserve"> бухгалтерского учета и отчетности «Консолидированная бухгалтерская отчетность»</w:t>
      </w:r>
      <w:r w:rsidRPr="00A23ADC">
        <w:rPr>
          <w:sz w:val="28"/>
          <w:szCs w:val="28"/>
        </w:rPr>
        <w:t>: утв. постановлением Министерства финансов</w:t>
      </w:r>
      <w:proofErr w:type="gramStart"/>
      <w:r w:rsidRPr="00A23ADC">
        <w:rPr>
          <w:sz w:val="28"/>
          <w:szCs w:val="28"/>
        </w:rPr>
        <w:t xml:space="preserve"> </w:t>
      </w:r>
      <w:proofErr w:type="spellStart"/>
      <w:r w:rsidRPr="00A23ADC">
        <w:rPr>
          <w:sz w:val="28"/>
          <w:szCs w:val="28"/>
        </w:rPr>
        <w:t>Р</w:t>
      </w:r>
      <w:proofErr w:type="gramEnd"/>
      <w:r w:rsidRPr="00A23ADC">
        <w:rPr>
          <w:sz w:val="28"/>
          <w:szCs w:val="28"/>
        </w:rPr>
        <w:t>есп</w:t>
      </w:r>
      <w:proofErr w:type="spellEnd"/>
      <w:r w:rsidRPr="00A23ADC">
        <w:rPr>
          <w:sz w:val="28"/>
          <w:szCs w:val="28"/>
        </w:rPr>
        <w:t>. Беларусь от 30.06.2014 г. № 46 // Официальный сайт Министерства финансов Республики Беларусь [Электронный ресурс]</w:t>
      </w:r>
    </w:p>
    <w:p w:rsidR="00C12755" w:rsidRPr="00A23ADC" w:rsidRDefault="00C12755" w:rsidP="00A23ADC">
      <w:pPr>
        <w:numPr>
          <w:ilvl w:val="0"/>
          <w:numId w:val="1"/>
        </w:numPr>
        <w:tabs>
          <w:tab w:val="clear" w:pos="720"/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A23ADC">
        <w:rPr>
          <w:sz w:val="28"/>
          <w:szCs w:val="28"/>
        </w:rPr>
        <w:t xml:space="preserve">О некоторых вопросах создания и деятельности холдингов в РБ: Указ </w:t>
      </w:r>
      <w:r w:rsidRPr="00A23ADC">
        <w:rPr>
          <w:rFonts w:ascii="Times New Roman CYR" w:hAnsi="Times New Roman CYR" w:cs="Times New Roman CYR"/>
          <w:color w:val="000000"/>
          <w:sz w:val="28"/>
          <w:szCs w:val="28"/>
        </w:rPr>
        <w:t>президента РБ от 28.12.09 № 660</w:t>
      </w:r>
      <w:r w:rsidRPr="00A23ADC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A23ADC">
        <w:rPr>
          <w:sz w:val="28"/>
          <w:szCs w:val="28"/>
        </w:rPr>
        <w:t>// Официальный сайт Министерства финансов Республики Беларусь [Электронный ресурс]</w:t>
      </w:r>
    </w:p>
    <w:p w:rsidR="00C12755" w:rsidRDefault="00C12755" w:rsidP="00464B37">
      <w:pPr>
        <w:tabs>
          <w:tab w:val="num" w:pos="0"/>
          <w:tab w:val="left" w:pos="851"/>
        </w:tabs>
        <w:ind w:firstLine="426"/>
        <w:jc w:val="both"/>
        <w:rPr>
          <w:sz w:val="28"/>
          <w:szCs w:val="28"/>
        </w:rPr>
      </w:pPr>
    </w:p>
    <w:p w:rsidR="00C12755" w:rsidRDefault="00C12755" w:rsidP="00464B37">
      <w:pPr>
        <w:tabs>
          <w:tab w:val="num" w:pos="0"/>
          <w:tab w:val="left" w:pos="851"/>
        </w:tabs>
        <w:ind w:firstLine="426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</w:t>
      </w:r>
    </w:p>
    <w:p w:rsidR="00A23ADC" w:rsidRDefault="00A23ADC" w:rsidP="00A23ADC">
      <w:pPr>
        <w:numPr>
          <w:ilvl w:val="0"/>
          <w:numId w:val="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Агеева, О.А. Международные стандарты финансовой отчетности. Теория и практика: учебник для вузов / О. А. Агеева, А. Л. Ребизова.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М.: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2015. – 441 с. </w:t>
      </w:r>
    </w:p>
    <w:p w:rsidR="00A23ADC" w:rsidRDefault="00A23ADC" w:rsidP="00A23ADC">
      <w:pPr>
        <w:numPr>
          <w:ilvl w:val="0"/>
          <w:numId w:val="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Бабаев, Ю.А. Международные стандарты финансовой отчетности (МСФО): Учебник / Ю.А. Бабаев, А.М. Петров. - М.: Вузовский учебник, ИНФРА-М, 2015. </w:t>
      </w:r>
      <w:r>
        <w:rPr>
          <w:spacing w:val="-12"/>
          <w:sz w:val="28"/>
          <w:szCs w:val="28"/>
        </w:rPr>
        <w:t>–</w:t>
      </w:r>
      <w:r>
        <w:rPr>
          <w:sz w:val="28"/>
          <w:szCs w:val="28"/>
        </w:rPr>
        <w:t xml:space="preserve"> 398 c.</w:t>
      </w:r>
    </w:p>
    <w:p w:rsidR="00C12755" w:rsidRPr="00464B37" w:rsidRDefault="00C12755" w:rsidP="00A23ADC">
      <w:pPr>
        <w:numPr>
          <w:ilvl w:val="0"/>
          <w:numId w:val="1"/>
        </w:numPr>
        <w:tabs>
          <w:tab w:val="left" w:pos="851"/>
          <w:tab w:val="left" w:pos="1080"/>
        </w:tabs>
        <w:ind w:left="0" w:firstLine="357"/>
        <w:jc w:val="both"/>
        <w:rPr>
          <w:rStyle w:val="1"/>
          <w:szCs w:val="28"/>
        </w:rPr>
      </w:pPr>
      <w:r w:rsidRPr="00464B37">
        <w:rPr>
          <w:rStyle w:val="1"/>
          <w:szCs w:val="28"/>
        </w:rPr>
        <w:t>Ануфриев,</w:t>
      </w:r>
      <w:r w:rsidR="00A23ADC">
        <w:rPr>
          <w:rStyle w:val="1"/>
          <w:szCs w:val="28"/>
        </w:rPr>
        <w:t xml:space="preserve"> </w:t>
      </w:r>
      <w:r w:rsidRPr="00464B37">
        <w:rPr>
          <w:rStyle w:val="1"/>
          <w:szCs w:val="28"/>
        </w:rPr>
        <w:t xml:space="preserve">В.О. Финансирование сделок слияний и поглощений /В.О. Ануфриев // Инвестиционный банкинг, 2006. </w:t>
      </w:r>
      <w:r w:rsidR="004260F1">
        <w:rPr>
          <w:sz w:val="28"/>
          <w:szCs w:val="28"/>
        </w:rPr>
        <w:t>–</w:t>
      </w:r>
      <w:r w:rsidRPr="00464B37">
        <w:rPr>
          <w:rStyle w:val="1"/>
          <w:szCs w:val="28"/>
        </w:rPr>
        <w:t xml:space="preserve"> № 6. </w:t>
      </w:r>
      <w:r w:rsidR="004260F1">
        <w:rPr>
          <w:sz w:val="28"/>
          <w:szCs w:val="28"/>
        </w:rPr>
        <w:t>–</w:t>
      </w:r>
      <w:r w:rsidRPr="00464B37">
        <w:rPr>
          <w:rStyle w:val="1"/>
          <w:szCs w:val="28"/>
        </w:rPr>
        <w:t xml:space="preserve"> С. 21</w:t>
      </w:r>
      <w:r w:rsidR="004260F1">
        <w:rPr>
          <w:sz w:val="28"/>
          <w:szCs w:val="28"/>
        </w:rPr>
        <w:t>–</w:t>
      </w:r>
      <w:r w:rsidRPr="00464B37">
        <w:rPr>
          <w:rStyle w:val="1"/>
          <w:szCs w:val="28"/>
        </w:rPr>
        <w:t>22.</w:t>
      </w:r>
    </w:p>
    <w:p w:rsidR="00A23ADC" w:rsidRDefault="00C12755" w:rsidP="00A23ADC">
      <w:pPr>
        <w:numPr>
          <w:ilvl w:val="0"/>
          <w:numId w:val="1"/>
        </w:numPr>
        <w:tabs>
          <w:tab w:val="left" w:pos="851"/>
          <w:tab w:val="left" w:pos="1080"/>
        </w:tabs>
        <w:ind w:left="0" w:firstLine="357"/>
        <w:jc w:val="both"/>
        <w:rPr>
          <w:sz w:val="28"/>
          <w:szCs w:val="28"/>
        </w:rPr>
      </w:pPr>
      <w:r w:rsidRPr="00464B37">
        <w:rPr>
          <w:sz w:val="28"/>
          <w:szCs w:val="28"/>
        </w:rPr>
        <w:t>Грей Сидней Дж. Финансовый учет: глобальный подход: [учеб</w:t>
      </w:r>
      <w:proofErr w:type="gramStart"/>
      <w:r w:rsidRPr="00464B37">
        <w:rPr>
          <w:sz w:val="28"/>
          <w:szCs w:val="28"/>
        </w:rPr>
        <w:t>.-</w:t>
      </w:r>
      <w:proofErr w:type="gramEnd"/>
      <w:r w:rsidRPr="00464B37">
        <w:rPr>
          <w:sz w:val="28"/>
          <w:szCs w:val="28"/>
        </w:rPr>
        <w:t xml:space="preserve">метод. пособие: пер. с англ.] / Сидней Дж. Грей, </w:t>
      </w:r>
      <w:proofErr w:type="spellStart"/>
      <w:r w:rsidRPr="00464B37">
        <w:rPr>
          <w:sz w:val="28"/>
          <w:szCs w:val="28"/>
        </w:rPr>
        <w:t>Белверд</w:t>
      </w:r>
      <w:proofErr w:type="spellEnd"/>
      <w:r w:rsidRPr="00464B37">
        <w:rPr>
          <w:sz w:val="28"/>
          <w:szCs w:val="28"/>
        </w:rPr>
        <w:t xml:space="preserve"> </w:t>
      </w:r>
      <w:proofErr w:type="spellStart"/>
      <w:r w:rsidRPr="00464B37">
        <w:rPr>
          <w:sz w:val="28"/>
          <w:szCs w:val="28"/>
        </w:rPr>
        <w:t>Е.Нидлз</w:t>
      </w:r>
      <w:proofErr w:type="spellEnd"/>
      <w:r w:rsidRPr="00464B37">
        <w:rPr>
          <w:sz w:val="28"/>
          <w:szCs w:val="28"/>
        </w:rPr>
        <w:t xml:space="preserve">. – М.: </w:t>
      </w:r>
      <w:proofErr w:type="spellStart"/>
      <w:r w:rsidRPr="00464B37">
        <w:rPr>
          <w:sz w:val="28"/>
          <w:szCs w:val="28"/>
        </w:rPr>
        <w:t>Волтерс</w:t>
      </w:r>
      <w:proofErr w:type="spellEnd"/>
      <w:r w:rsidRPr="00464B37">
        <w:rPr>
          <w:sz w:val="28"/>
          <w:szCs w:val="28"/>
        </w:rPr>
        <w:t xml:space="preserve"> </w:t>
      </w:r>
      <w:proofErr w:type="spellStart"/>
      <w:r w:rsidRPr="00464B37">
        <w:rPr>
          <w:sz w:val="28"/>
          <w:szCs w:val="28"/>
        </w:rPr>
        <w:t>Клувер</w:t>
      </w:r>
      <w:proofErr w:type="spellEnd"/>
      <w:r w:rsidRPr="00464B37">
        <w:rPr>
          <w:sz w:val="28"/>
          <w:szCs w:val="28"/>
        </w:rPr>
        <w:t xml:space="preserve">, 2011. – 614 с. </w:t>
      </w:r>
    </w:p>
    <w:p w:rsidR="00A23ADC" w:rsidRPr="00A23ADC" w:rsidRDefault="00C12755" w:rsidP="00A23ADC">
      <w:pPr>
        <w:numPr>
          <w:ilvl w:val="0"/>
          <w:numId w:val="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proofErr w:type="spellStart"/>
      <w:r w:rsidRPr="00A23ADC">
        <w:rPr>
          <w:sz w:val="28"/>
          <w:szCs w:val="28"/>
        </w:rPr>
        <w:t>Мандрощенко</w:t>
      </w:r>
      <w:proofErr w:type="spellEnd"/>
      <w:r w:rsidRPr="00A23ADC">
        <w:rPr>
          <w:sz w:val="28"/>
          <w:szCs w:val="28"/>
        </w:rPr>
        <w:t xml:space="preserve"> В. М.</w:t>
      </w:r>
      <w:r w:rsidRPr="00A23ADC">
        <w:rPr>
          <w:b/>
          <w:sz w:val="28"/>
          <w:szCs w:val="28"/>
        </w:rPr>
        <w:t xml:space="preserve"> </w:t>
      </w:r>
      <w:r w:rsidRPr="00A23ADC">
        <w:rPr>
          <w:sz w:val="28"/>
          <w:szCs w:val="28"/>
        </w:rPr>
        <w:t>Особенности формиро</w:t>
      </w:r>
      <w:r w:rsidRPr="00A23ADC">
        <w:rPr>
          <w:sz w:val="28"/>
          <w:szCs w:val="28"/>
        </w:rPr>
        <w:softHyphen/>
        <w:t>вания консолидированной финансовой отчетнос</w:t>
      </w:r>
      <w:r w:rsidRPr="00A23ADC">
        <w:rPr>
          <w:sz w:val="28"/>
          <w:szCs w:val="28"/>
        </w:rPr>
        <w:softHyphen/>
        <w:t>ти // Международный бухгалтерский учет – 2012. – № 15. С. 26–33.</w:t>
      </w:r>
      <w:bookmarkStart w:id="0" w:name="bookmark3"/>
    </w:p>
    <w:p w:rsidR="00A23ADC" w:rsidRPr="00A23ADC" w:rsidRDefault="00C12755" w:rsidP="00A23ADC">
      <w:pPr>
        <w:numPr>
          <w:ilvl w:val="0"/>
          <w:numId w:val="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proofErr w:type="spellStart"/>
      <w:r w:rsidRPr="00A23ADC">
        <w:rPr>
          <w:sz w:val="28"/>
          <w:szCs w:val="28"/>
        </w:rPr>
        <w:t>Карецкий</w:t>
      </w:r>
      <w:proofErr w:type="spellEnd"/>
      <w:r w:rsidRPr="00A23ADC">
        <w:rPr>
          <w:sz w:val="28"/>
          <w:szCs w:val="28"/>
        </w:rPr>
        <w:t xml:space="preserve"> А.Ю. </w:t>
      </w:r>
      <w:bookmarkStart w:id="1" w:name="bookmark1"/>
      <w:bookmarkEnd w:id="0"/>
      <w:r w:rsidRPr="00A23ADC">
        <w:rPr>
          <w:sz w:val="28"/>
          <w:szCs w:val="28"/>
        </w:rPr>
        <w:t>Принципы</w:t>
      </w:r>
      <w:r w:rsidRPr="00A23ADC">
        <w:rPr>
          <w:b/>
          <w:sz w:val="28"/>
          <w:szCs w:val="28"/>
        </w:rPr>
        <w:t xml:space="preserve"> </w:t>
      </w:r>
      <w:r w:rsidRPr="00A23ADC">
        <w:rPr>
          <w:sz w:val="28"/>
          <w:szCs w:val="28"/>
        </w:rPr>
        <w:t>и подходы</w:t>
      </w:r>
      <w:bookmarkStart w:id="2" w:name="bookmark2"/>
      <w:bookmarkEnd w:id="1"/>
      <w:r w:rsidRPr="00A23ADC">
        <w:rPr>
          <w:sz w:val="28"/>
          <w:szCs w:val="28"/>
        </w:rPr>
        <w:t xml:space="preserve"> к формированию консолидированной финансовой отчетности в соответствии с требованиями МСФО</w:t>
      </w:r>
      <w:bookmarkEnd w:id="2"/>
      <w:r w:rsidRPr="00A23ADC">
        <w:rPr>
          <w:sz w:val="28"/>
          <w:szCs w:val="28"/>
        </w:rPr>
        <w:t xml:space="preserve"> // Международный бухгалтерский учет – 2013. – № 14 (260). С. 27–30</w:t>
      </w:r>
      <w:r w:rsidR="004260F1">
        <w:rPr>
          <w:sz w:val="28"/>
          <w:szCs w:val="28"/>
        </w:rPr>
        <w:t>.</w:t>
      </w:r>
      <w:bookmarkStart w:id="3" w:name="_GoBack"/>
      <w:bookmarkEnd w:id="3"/>
    </w:p>
    <w:p w:rsidR="00A23ADC" w:rsidRPr="00A23ADC" w:rsidRDefault="00A23ADC" w:rsidP="00A23ADC">
      <w:pPr>
        <w:numPr>
          <w:ilvl w:val="0"/>
          <w:numId w:val="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2755" w:rsidRPr="00A23ADC">
        <w:rPr>
          <w:sz w:val="28"/>
          <w:szCs w:val="28"/>
        </w:rPr>
        <w:t>Плотников В.С., Юсупова Ю.В. Эволюция концепции консолидированной финансовой отчетности // Международный бухгалтерский учет – 2013. – № 13 (259). С. 2–7</w:t>
      </w:r>
      <w:r w:rsidR="004260F1">
        <w:rPr>
          <w:sz w:val="28"/>
          <w:szCs w:val="28"/>
        </w:rPr>
        <w:t>.</w:t>
      </w:r>
    </w:p>
    <w:p w:rsidR="00C12755" w:rsidRPr="00A23ADC" w:rsidRDefault="00A23ADC" w:rsidP="00A23ADC">
      <w:pPr>
        <w:numPr>
          <w:ilvl w:val="0"/>
          <w:numId w:val="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2755" w:rsidRPr="00A23ADC">
        <w:rPr>
          <w:sz w:val="28"/>
          <w:szCs w:val="28"/>
        </w:rPr>
        <w:t>Поленова С.Н. Глобализация мировой экономики и тенденции бухгалтерского учета // Международный бухгалтерский учет – 2013. – № 8. – с. 7–11.</w:t>
      </w:r>
    </w:p>
    <w:p w:rsidR="00C12755" w:rsidRPr="00A23ADC" w:rsidRDefault="00C12755" w:rsidP="00A23ADC">
      <w:pPr>
        <w:tabs>
          <w:tab w:val="left" w:pos="993"/>
        </w:tabs>
        <w:ind w:left="357"/>
        <w:jc w:val="both"/>
        <w:rPr>
          <w:sz w:val="28"/>
          <w:szCs w:val="28"/>
        </w:rPr>
      </w:pPr>
    </w:p>
    <w:sectPr w:rsidR="00C12755" w:rsidRPr="00A23ADC" w:rsidSect="00C5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C12"/>
    <w:multiLevelType w:val="hybridMultilevel"/>
    <w:tmpl w:val="7876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53BC5"/>
    <w:multiLevelType w:val="hybridMultilevel"/>
    <w:tmpl w:val="EE56D948"/>
    <w:lvl w:ilvl="0" w:tplc="1BBE9C7C">
      <w:start w:val="1"/>
      <w:numFmt w:val="decimal"/>
      <w:lvlText w:val="%1."/>
      <w:lvlJc w:val="left"/>
      <w:pPr>
        <w:ind w:left="1729" w:hanging="102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D46343"/>
    <w:multiLevelType w:val="hybridMultilevel"/>
    <w:tmpl w:val="91C840FE"/>
    <w:lvl w:ilvl="0" w:tplc="8E8AB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DC1E5E"/>
    <w:multiLevelType w:val="hybridMultilevel"/>
    <w:tmpl w:val="5C3E3FCC"/>
    <w:lvl w:ilvl="0" w:tplc="30E4F308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13C555A"/>
    <w:multiLevelType w:val="hybridMultilevel"/>
    <w:tmpl w:val="322AE8A8"/>
    <w:lvl w:ilvl="0" w:tplc="30E4F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B37"/>
    <w:rsid w:val="00183956"/>
    <w:rsid w:val="00192E1D"/>
    <w:rsid w:val="00264DD2"/>
    <w:rsid w:val="00346EE4"/>
    <w:rsid w:val="004260F1"/>
    <w:rsid w:val="0046062E"/>
    <w:rsid w:val="00464B37"/>
    <w:rsid w:val="004B77BE"/>
    <w:rsid w:val="00661DED"/>
    <w:rsid w:val="00A23ADC"/>
    <w:rsid w:val="00AB48A1"/>
    <w:rsid w:val="00C12755"/>
    <w:rsid w:val="00C565E6"/>
    <w:rsid w:val="00D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37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64B37"/>
    <w:rPr>
      <w:rFonts w:cs="Times New Roman"/>
      <w:color w:val="0000FF"/>
      <w:u w:val="single"/>
    </w:rPr>
  </w:style>
  <w:style w:type="character" w:customStyle="1" w:styleId="1">
    <w:name w:val="Стиль1 Знак"/>
    <w:link w:val="10"/>
    <w:uiPriority w:val="99"/>
    <w:locked/>
    <w:rsid w:val="00464B37"/>
    <w:rPr>
      <w:sz w:val="28"/>
    </w:rPr>
  </w:style>
  <w:style w:type="paragraph" w:customStyle="1" w:styleId="10">
    <w:name w:val="Стиль1"/>
    <w:basedOn w:val="a"/>
    <w:link w:val="1"/>
    <w:uiPriority w:val="99"/>
    <w:rsid w:val="00464B37"/>
    <w:pPr>
      <w:spacing w:line="360" w:lineRule="exact"/>
      <w:ind w:firstLine="708"/>
      <w:jc w:val="both"/>
    </w:pPr>
    <w:rPr>
      <w:rFonts w:ascii="Calibri" w:eastAsia="Calibri" w:hAnsi="Calibri"/>
      <w:sz w:val="28"/>
      <w:szCs w:val="28"/>
    </w:rPr>
  </w:style>
  <w:style w:type="character" w:customStyle="1" w:styleId="2">
    <w:name w:val="Стиль2 Знак"/>
    <w:link w:val="20"/>
    <w:uiPriority w:val="99"/>
    <w:locked/>
    <w:rsid w:val="00464B37"/>
    <w:rPr>
      <w:sz w:val="28"/>
    </w:rPr>
  </w:style>
  <w:style w:type="paragraph" w:customStyle="1" w:styleId="20">
    <w:name w:val="Стиль2"/>
    <w:basedOn w:val="a"/>
    <w:link w:val="2"/>
    <w:uiPriority w:val="99"/>
    <w:rsid w:val="00464B37"/>
    <w:pPr>
      <w:spacing w:line="360" w:lineRule="exact"/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1Arial">
    <w:name w:val="Заголовок №1 + Arial"/>
    <w:aliases w:val="20,5 pt,Полужирный,Основной текст + 8,Основной текст + 5 pt"/>
    <w:uiPriority w:val="99"/>
    <w:rsid w:val="00464B37"/>
    <w:rPr>
      <w:rFonts w:ascii="Arial" w:eastAsia="Times New Roman" w:hAnsi="Arial"/>
      <w:b/>
      <w:color w:val="000000"/>
      <w:spacing w:val="-10"/>
      <w:w w:val="100"/>
      <w:position w:val="0"/>
      <w:sz w:val="41"/>
      <w:shd w:val="clear" w:color="auto" w:fill="FFFFFF"/>
      <w:lang w:val="ru-RU"/>
    </w:rPr>
  </w:style>
  <w:style w:type="character" w:customStyle="1" w:styleId="a4">
    <w:name w:val="Основной текст + Курсив"/>
    <w:uiPriority w:val="99"/>
    <w:rsid w:val="00464B37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2;&#1086;&#1080;%20&#1076;&#1086;&#1082;&#1091;&#1084;&#1077;&#1085;&#1090;&#1099;\4%20&#1052;&#1072;&#1075;&#1080;&#1089;&#1090;&#1088;&#1072;&#1090;&#1091;&#1088;&#1072;\2013%20&#1083;&#1077;&#1082;&#1094;&#1080;&#1080;%20&#1050;&#1086;&#1085;&#1089;&#1086;&#1083;&#1080;&#1076;&#1072;&#1094;&#1080;&#1103;\2015%20&#1085;&#1086;&#1074;&#1099;&#1077;%20&#1076;&#1086;&#1082;&#1091;&#1084;&#1077;&#1085;&#1090;&#1099;\&#1053;&#1072;&#1094;%20&#1089;&#1090;&#1072;&#1085;&#1076;%20&#1082;&#1086;&#1085;&#1089;&#1086;&#1083;&#1080;&#1076;%20&#1073;&#1091;&#1093;%20&#1086;&#1090;&#1095;&#1077;&#1090;&#1085;%20&#1089;%202015%20&#1075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4</cp:revision>
  <dcterms:created xsi:type="dcterms:W3CDTF">2017-09-04T20:41:00Z</dcterms:created>
  <dcterms:modified xsi:type="dcterms:W3CDTF">2017-09-04T20:47:00Z</dcterms:modified>
</cp:coreProperties>
</file>