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B4" w:rsidRPr="003D17B4" w:rsidRDefault="003D17B4" w:rsidP="003D17B4">
      <w:pPr>
        <w:spacing w:line="360" w:lineRule="auto"/>
        <w:jc w:val="center"/>
        <w:rPr>
          <w:b/>
          <w:sz w:val="28"/>
          <w:szCs w:val="28"/>
        </w:rPr>
      </w:pPr>
      <w:r w:rsidRPr="003D17B4">
        <w:rPr>
          <w:b/>
          <w:sz w:val="28"/>
          <w:szCs w:val="28"/>
        </w:rPr>
        <w:t>ТЕМАТИКА РЕФЕРАТОВ</w:t>
      </w:r>
    </w:p>
    <w:p w:rsidR="003D17B4" w:rsidRDefault="003D17B4" w:rsidP="003D17B4">
      <w:pPr>
        <w:spacing w:line="360" w:lineRule="auto"/>
        <w:jc w:val="both"/>
        <w:rPr>
          <w:sz w:val="28"/>
          <w:szCs w:val="28"/>
        </w:rPr>
      </w:pP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Экономическая сущность инвестиций и инв</w:t>
      </w:r>
      <w:bookmarkStart w:id="0" w:name="_GoBack"/>
      <w:bookmarkEnd w:id="0"/>
      <w:r w:rsidRPr="003D17B4">
        <w:rPr>
          <w:sz w:val="28"/>
          <w:szCs w:val="28"/>
        </w:rPr>
        <w:t xml:space="preserve">естиционной деятельности субъектов рынка. 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Роль инвестиций как источника экономического роста. Факторы, определяющие инвестиционную активность предприятия.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Классификация инвестиций, их краткая характеристика.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Содержание и цели инвестиционного анализа.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 xml:space="preserve">Понятие, виды и анализ денежных потоков по инвестиционной деятельности. 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Механизм формирования инвестиционной прибыли и инвестиционного чистого потока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 xml:space="preserve">Понятие портфеля финансовых инвестиций и классификация его видов. Виды ценных бумаг, их краткая характеристика. Роль финансовых инвестиций для развития предприятия. 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Основные показатели, используемые для оценки эффективности финансовых инвестиций.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 xml:space="preserve">Методика оценки текущей стоимости и доходности облигаций. Факторы, определяющие их уровень. Методика оценки их чувствительности. 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 xml:space="preserve">Методика оценки текущей стоимости и доходности акций. Факторы, определяющие их уровень. Методика оценки их чувствительности. 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>Методика оценки доходности инвестиций, выраженной в разных валютах.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3D17B4">
        <w:rPr>
          <w:sz w:val="28"/>
          <w:szCs w:val="28"/>
        </w:rPr>
        <w:t>д</w:t>
      </w:r>
      <w:proofErr w:type="gramEnd"/>
      <w:r w:rsidRPr="003D17B4">
        <w:rPr>
          <w:sz w:val="28"/>
          <w:szCs w:val="28"/>
        </w:rPr>
        <w:t>олгосрочного инвестирования.</w:t>
      </w:r>
    </w:p>
    <w:p w:rsidR="003D17B4" w:rsidRPr="003D17B4" w:rsidRDefault="003D17B4" w:rsidP="003D17B4">
      <w:pPr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3D17B4">
        <w:rPr>
          <w:sz w:val="28"/>
          <w:szCs w:val="28"/>
        </w:rPr>
        <w:t xml:space="preserve">Классификация инвестиционных рисков. Способы анализа и оценки рисков. </w:t>
      </w:r>
    </w:p>
    <w:p w:rsidR="003436FA" w:rsidRPr="003D17B4" w:rsidRDefault="003436FA" w:rsidP="003D17B4">
      <w:pPr>
        <w:spacing w:line="360" w:lineRule="auto"/>
        <w:rPr>
          <w:sz w:val="28"/>
          <w:szCs w:val="28"/>
        </w:rPr>
      </w:pPr>
    </w:p>
    <w:sectPr w:rsidR="003436FA" w:rsidRPr="003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8308D"/>
    <w:multiLevelType w:val="hybridMultilevel"/>
    <w:tmpl w:val="6FD6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EE"/>
    <w:rsid w:val="003436FA"/>
    <w:rsid w:val="003D17B4"/>
    <w:rsid w:val="00F7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>RD GROUP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 TEST</dc:creator>
  <cp:keywords/>
  <dc:description/>
  <cp:lastModifiedBy>RD TEST</cp:lastModifiedBy>
  <cp:revision>2</cp:revision>
  <dcterms:created xsi:type="dcterms:W3CDTF">2016-01-28T10:32:00Z</dcterms:created>
  <dcterms:modified xsi:type="dcterms:W3CDTF">2016-01-28T10:34:00Z</dcterms:modified>
</cp:coreProperties>
</file>