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65" w:rsidRPr="00653086" w:rsidRDefault="00653086" w:rsidP="00653086">
      <w:pPr>
        <w:tabs>
          <w:tab w:val="left" w:pos="407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86">
        <w:rPr>
          <w:rFonts w:ascii="Times New Roman" w:hAnsi="Times New Roman" w:cs="Times New Roman"/>
          <w:b/>
          <w:sz w:val="28"/>
          <w:szCs w:val="28"/>
        </w:rPr>
        <w:t>Методические указания к изучению дисциплины «Управленческий учет и анализ в организациях государственного сектора»</w:t>
      </w:r>
    </w:p>
    <w:p w:rsidR="00653086" w:rsidRDefault="00653086" w:rsidP="003F2664">
      <w:pPr>
        <w:tabs>
          <w:tab w:val="left" w:pos="40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664" w:rsidRDefault="003F2664" w:rsidP="003F2664">
      <w:pPr>
        <w:tabs>
          <w:tab w:val="left" w:pos="40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664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142C65" w:rsidRPr="00142C65">
        <w:rPr>
          <w:rFonts w:ascii="Times New Roman" w:hAnsi="Times New Roman" w:cs="Times New Roman"/>
          <w:sz w:val="28"/>
          <w:szCs w:val="28"/>
        </w:rPr>
        <w:t>Управленческий учет и анализ в организациях государственного сектора</w:t>
      </w:r>
      <w:r w:rsidRPr="003F2664">
        <w:rPr>
          <w:rFonts w:ascii="Times New Roman" w:hAnsi="Times New Roman" w:cs="Times New Roman"/>
          <w:sz w:val="28"/>
          <w:szCs w:val="28"/>
        </w:rPr>
        <w:t>» является основной в подготовке специалистов по специальности 1-25 01 08-2 «Бухгалтерский учет, анализ и аудит (в бюджетных организациях)».</w:t>
      </w:r>
    </w:p>
    <w:p w:rsidR="00142C65" w:rsidRPr="00142C65" w:rsidRDefault="00142C65" w:rsidP="00142C6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65">
        <w:rPr>
          <w:rFonts w:ascii="Times New Roman" w:hAnsi="Times New Roman" w:cs="Times New Roman"/>
          <w:sz w:val="28"/>
          <w:szCs w:val="28"/>
        </w:rPr>
        <w:t>В современных условиях управленческий учет через свои функции выступает в качестве основного информационного фундамента управления внутренней деятельностью организации, ее стратегией и тактикой. Управленческий учет развивает методы и организационные приемы сбора, регистрации, систематизации и накопления информации о затратах, принятые в бухгалтерском учете. Данный курс является одной из дисциплин, изучаемых в процессе обучения магистрантов специальности «Учет, анализ и аудит в органах государственного управления, образования, здравоохранения, и предоставлении социальных услуг».</w:t>
      </w:r>
    </w:p>
    <w:p w:rsidR="00142C65" w:rsidRPr="00142C65" w:rsidRDefault="00142C65" w:rsidP="00142C6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65">
        <w:rPr>
          <w:rFonts w:ascii="Times New Roman" w:hAnsi="Times New Roman" w:cs="Times New Roman"/>
          <w:sz w:val="28"/>
          <w:szCs w:val="28"/>
        </w:rPr>
        <w:t>Для эффективного управления бюджетными организациями и рационального использования внебюджетных средств необходимо изучать и анализировать все процессы, с формированием информации о затратах на подготовку специалиста, на выполнение научно-исследовательских и опытно-конструкторских работ, на оказание услуг в учреждениях здравоохранения и культуры.</w:t>
      </w:r>
    </w:p>
    <w:p w:rsidR="00142C65" w:rsidRPr="00142C65" w:rsidRDefault="00142C65" w:rsidP="00142C65">
      <w:pPr>
        <w:tabs>
          <w:tab w:val="left" w:pos="709"/>
          <w:tab w:val="left" w:pos="851"/>
        </w:tabs>
        <w:spacing w:after="0" w:line="23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65">
        <w:rPr>
          <w:rFonts w:ascii="Times New Roman" w:hAnsi="Times New Roman" w:cs="Times New Roman"/>
          <w:b/>
          <w:sz w:val="28"/>
          <w:szCs w:val="28"/>
        </w:rPr>
        <w:t>Целью преподавания учебной дисциплины</w:t>
      </w:r>
      <w:r w:rsidRPr="00142C65">
        <w:rPr>
          <w:rFonts w:ascii="Times New Roman" w:hAnsi="Times New Roman" w:cs="Times New Roman"/>
          <w:sz w:val="28"/>
          <w:szCs w:val="28"/>
        </w:rPr>
        <w:t xml:space="preserve"> «Управленческий учет и анализ в организациях государственного сектора» является расширение и углубление знаний у магистрантов по методике организации управленческого учета в бюджетных организациях, проведения расчетов себестоимости и составления калькуляций организаций непроизводственной сферы. </w:t>
      </w:r>
    </w:p>
    <w:p w:rsidR="00142C65" w:rsidRPr="00142C65" w:rsidRDefault="00142C65" w:rsidP="00142C65">
      <w:pPr>
        <w:pStyle w:val="a6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b/>
          <w:sz w:val="28"/>
          <w:szCs w:val="28"/>
        </w:rPr>
      </w:pPr>
      <w:r w:rsidRPr="00142C65">
        <w:rPr>
          <w:b/>
          <w:sz w:val="28"/>
          <w:szCs w:val="28"/>
        </w:rPr>
        <w:t>Задачи, которые стоят перед изучением учебной дисциплины:</w:t>
      </w:r>
    </w:p>
    <w:p w:rsidR="00142C65" w:rsidRPr="00142C65" w:rsidRDefault="00142C65" w:rsidP="00142C65">
      <w:pPr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65">
        <w:rPr>
          <w:rFonts w:ascii="Times New Roman" w:hAnsi="Times New Roman" w:cs="Times New Roman"/>
          <w:sz w:val="28"/>
          <w:szCs w:val="28"/>
        </w:rPr>
        <w:t xml:space="preserve">- овладеть навыками работы с бухгалтерскими документами с целью формирования достоверной информации о затратах бюджетной организации и </w:t>
      </w:r>
      <w:proofErr w:type="spellStart"/>
      <w:r w:rsidRPr="00142C65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142C65">
        <w:rPr>
          <w:rFonts w:ascii="Times New Roman" w:hAnsi="Times New Roman" w:cs="Times New Roman"/>
          <w:sz w:val="28"/>
          <w:szCs w:val="28"/>
        </w:rPr>
        <w:t xml:space="preserve"> себестоимости ее услуг;</w:t>
      </w:r>
    </w:p>
    <w:p w:rsidR="00142C65" w:rsidRPr="00142C65" w:rsidRDefault="00142C65" w:rsidP="00142C65">
      <w:pPr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65">
        <w:rPr>
          <w:rFonts w:ascii="Times New Roman" w:hAnsi="Times New Roman" w:cs="Times New Roman"/>
          <w:sz w:val="28"/>
          <w:szCs w:val="28"/>
        </w:rPr>
        <w:t>- приобрести умения и навыки проведения расчетов по калькуляционным статьям и формирования цен на услуги основных видов бюджетных организаций;</w:t>
      </w:r>
    </w:p>
    <w:p w:rsidR="00142C65" w:rsidRPr="00142C65" w:rsidRDefault="00142C65" w:rsidP="00142C65">
      <w:pPr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65">
        <w:rPr>
          <w:rFonts w:ascii="Times New Roman" w:hAnsi="Times New Roman" w:cs="Times New Roman"/>
          <w:sz w:val="28"/>
          <w:szCs w:val="28"/>
        </w:rPr>
        <w:t xml:space="preserve">- освоить отечественные и зарубежные методики учета затрат и </w:t>
      </w:r>
      <w:proofErr w:type="spellStart"/>
      <w:r w:rsidRPr="00142C65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142C65">
        <w:rPr>
          <w:rFonts w:ascii="Times New Roman" w:hAnsi="Times New Roman" w:cs="Times New Roman"/>
          <w:sz w:val="28"/>
          <w:szCs w:val="28"/>
        </w:rPr>
        <w:t xml:space="preserve"> себестоимости услуг;</w:t>
      </w:r>
    </w:p>
    <w:p w:rsidR="00142C65" w:rsidRPr="00142C65" w:rsidRDefault="00142C65" w:rsidP="00142C65">
      <w:pPr>
        <w:spacing w:after="0" w:line="23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65">
        <w:rPr>
          <w:rFonts w:ascii="Times New Roman" w:hAnsi="Times New Roman" w:cs="Times New Roman"/>
          <w:sz w:val="28"/>
          <w:szCs w:val="28"/>
        </w:rPr>
        <w:t>- приобрести навыки оформления расчетов и прейскурантов в бюджетных организациях.</w:t>
      </w:r>
    </w:p>
    <w:p w:rsidR="00142C65" w:rsidRPr="00142C65" w:rsidRDefault="00142C65" w:rsidP="00142C65">
      <w:pPr>
        <w:pStyle w:val="-1"/>
        <w:spacing w:line="23" w:lineRule="atLeast"/>
      </w:pPr>
      <w:r w:rsidRPr="00142C65">
        <w:t>Структура программы и методика преподавания учебной дисциплины учитывают новые результаты экономических исследований и последние достижения в области педагогики и информационных технологий, ориентируя обучающихся на приобретение соответствующих профессиональных компетенций:</w:t>
      </w:r>
    </w:p>
    <w:p w:rsidR="00142C65" w:rsidRPr="00142C65" w:rsidRDefault="00142C65" w:rsidP="00142C65">
      <w:pPr>
        <w:pStyle w:val="-1"/>
        <w:spacing w:line="23" w:lineRule="atLeast"/>
      </w:pPr>
      <w:r w:rsidRPr="00142C65">
        <w:lastRenderedPageBreak/>
        <w:t>В результате изучения учебной дисциплины «Бухгалтерский управленческий учет в бюджетных организациях» обучающийся должен:</w:t>
      </w:r>
    </w:p>
    <w:p w:rsidR="00142C65" w:rsidRPr="00142C65" w:rsidRDefault="00142C65" w:rsidP="00142C65">
      <w:pPr>
        <w:pStyle w:val="-1"/>
        <w:spacing w:line="23" w:lineRule="atLeast"/>
        <w:rPr>
          <w:b/>
        </w:rPr>
      </w:pPr>
      <w:r w:rsidRPr="00142C65">
        <w:rPr>
          <w:b/>
        </w:rPr>
        <w:t>знать: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подходы к организации управленческого учета в бюджетных организациях;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сущность, предмет и задачи управленческого учета в бюджетных организациях;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состав и классификацию затрат основных видов бюджетных организаций;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состав и содержание статей калькуляции, а также порядок расчета каждой из них;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 xml:space="preserve">объекты </w:t>
      </w:r>
      <w:proofErr w:type="spellStart"/>
      <w:r w:rsidRPr="00142C65">
        <w:t>калькулирования</w:t>
      </w:r>
      <w:proofErr w:type="spellEnd"/>
      <w:r w:rsidRPr="00142C65">
        <w:t xml:space="preserve"> и калькуляционные единицы;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 xml:space="preserve">способы и методы учета затрат и </w:t>
      </w:r>
      <w:proofErr w:type="spellStart"/>
      <w:r w:rsidRPr="00142C65">
        <w:t>калькулирования</w:t>
      </w:r>
      <w:proofErr w:type="spellEnd"/>
      <w:r w:rsidRPr="00142C65">
        <w:t xml:space="preserve"> себестоимости услуг;</w:t>
      </w:r>
    </w:p>
    <w:p w:rsid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нормативно-правовое обеспечение в сфере учета затрат и ценообразования в бюджетных организациях;</w:t>
      </w:r>
    </w:p>
    <w:p w:rsidR="00C40D17" w:rsidRPr="00142C65" w:rsidRDefault="00C40D17" w:rsidP="00142C65">
      <w:pPr>
        <w:pStyle w:val="-1"/>
        <w:numPr>
          <w:ilvl w:val="0"/>
          <w:numId w:val="2"/>
        </w:numPr>
        <w:spacing w:line="23" w:lineRule="atLeast"/>
      </w:pPr>
      <w:r>
        <w:t>- процесс бюджетирования.</w:t>
      </w:r>
    </w:p>
    <w:p w:rsidR="00142C65" w:rsidRPr="00142C65" w:rsidRDefault="00142C65" w:rsidP="00142C65">
      <w:pPr>
        <w:pStyle w:val="-1"/>
        <w:spacing w:line="23" w:lineRule="atLeast"/>
        <w:rPr>
          <w:b/>
        </w:rPr>
      </w:pPr>
    </w:p>
    <w:p w:rsidR="00142C65" w:rsidRPr="00142C65" w:rsidRDefault="00142C65" w:rsidP="00142C65">
      <w:pPr>
        <w:pStyle w:val="-1"/>
        <w:spacing w:line="23" w:lineRule="atLeast"/>
        <w:rPr>
          <w:b/>
        </w:rPr>
      </w:pPr>
      <w:r w:rsidRPr="00142C65">
        <w:rPr>
          <w:b/>
        </w:rPr>
        <w:t>уметь: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работать с бухгалтерскими документами;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 xml:space="preserve">на основе методик </w:t>
      </w:r>
      <w:proofErr w:type="spellStart"/>
      <w:r w:rsidRPr="00142C65">
        <w:t>калькулирования</w:t>
      </w:r>
      <w:proofErr w:type="spellEnd"/>
      <w:r w:rsidRPr="00142C65">
        <w:t xml:space="preserve"> формировать цены на платные услуги бюджетных организаций; 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использовать нормативно-правовые источники информации для решения поставленных задач;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 xml:space="preserve">выявлять существующие резервы при </w:t>
      </w:r>
      <w:proofErr w:type="spellStart"/>
      <w:r w:rsidRPr="00142C65">
        <w:t>бюджетировании</w:t>
      </w:r>
      <w:proofErr w:type="spellEnd"/>
      <w:r w:rsidRPr="00142C65">
        <w:t xml:space="preserve"> затрат;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распределять накладные расходы с учетом особенностей основных видов бюджетных организаций;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принимать объективные и обоснованные решения по улучшению и усилению функций управления внебюджетной деятельностью бюджетных организаций;</w:t>
      </w:r>
    </w:p>
    <w:p w:rsidR="00142C65" w:rsidRPr="00142C65" w:rsidRDefault="00142C65" w:rsidP="00142C65">
      <w:pPr>
        <w:pStyle w:val="-1"/>
        <w:spacing w:line="23" w:lineRule="atLeast"/>
        <w:rPr>
          <w:b/>
        </w:rPr>
      </w:pPr>
      <w:r w:rsidRPr="00142C65">
        <w:rPr>
          <w:b/>
        </w:rPr>
        <w:t>иметь навыки: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расчета отдельных статей калькуляции с учетом особенностей бюджетных организаций;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составления плановых и фактических калькуляций себестоимости научных организаций, учреждений образования, здравоохранения и культуры.</w:t>
      </w:r>
    </w:p>
    <w:p w:rsidR="00142C65" w:rsidRPr="00142C65" w:rsidRDefault="00142C65" w:rsidP="00142C65">
      <w:pPr>
        <w:pStyle w:val="-1"/>
        <w:numPr>
          <w:ilvl w:val="0"/>
          <w:numId w:val="2"/>
        </w:numPr>
        <w:spacing w:line="23" w:lineRule="atLeast"/>
      </w:pPr>
      <w:r w:rsidRPr="00142C65">
        <w:t>оформления расчетов и прейскурантов в бюджетных организациях.</w:t>
      </w:r>
    </w:p>
    <w:p w:rsidR="00142C65" w:rsidRPr="00142C65" w:rsidRDefault="00142C65" w:rsidP="00142C65">
      <w:pPr>
        <w:pStyle w:val="-1"/>
        <w:spacing w:line="23" w:lineRule="atLeast"/>
      </w:pPr>
    </w:p>
    <w:p w:rsidR="00142C65" w:rsidRPr="00142C65" w:rsidRDefault="00142C65" w:rsidP="00142C65">
      <w:pPr>
        <w:tabs>
          <w:tab w:val="left" w:pos="1276"/>
        </w:tabs>
        <w:spacing w:after="0" w:line="23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65">
        <w:rPr>
          <w:rFonts w:ascii="Times New Roman" w:hAnsi="Times New Roman" w:cs="Times New Roman"/>
          <w:sz w:val="28"/>
          <w:szCs w:val="28"/>
        </w:rPr>
        <w:t>По дисциплине предусмотрено аудиторных занятий часов всего – 50 часов, из них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65">
        <w:rPr>
          <w:rFonts w:ascii="Times New Roman" w:hAnsi="Times New Roman" w:cs="Times New Roman"/>
          <w:sz w:val="28"/>
          <w:szCs w:val="28"/>
        </w:rPr>
        <w:t>24 час</w:t>
      </w:r>
      <w:r w:rsidR="0023672F">
        <w:rPr>
          <w:rFonts w:ascii="Times New Roman" w:hAnsi="Times New Roman" w:cs="Times New Roman"/>
          <w:sz w:val="28"/>
          <w:szCs w:val="28"/>
        </w:rPr>
        <w:t>а</w:t>
      </w:r>
      <w:r w:rsidRPr="00142C65">
        <w:rPr>
          <w:rFonts w:ascii="Times New Roman" w:hAnsi="Times New Roman" w:cs="Times New Roman"/>
          <w:sz w:val="28"/>
          <w:szCs w:val="28"/>
        </w:rPr>
        <w:t xml:space="preserve"> лекций, 26 часов – практических занятий, контролируемая самостоятельная работа – 24 часа.</w:t>
      </w:r>
    </w:p>
    <w:p w:rsidR="00142C65" w:rsidRPr="00142C65" w:rsidRDefault="00142C65" w:rsidP="00142C65">
      <w:pPr>
        <w:tabs>
          <w:tab w:val="left" w:pos="1276"/>
        </w:tabs>
        <w:spacing w:after="0" w:line="23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65">
        <w:rPr>
          <w:rFonts w:ascii="Times New Roman" w:hAnsi="Times New Roman" w:cs="Times New Roman"/>
          <w:sz w:val="28"/>
          <w:szCs w:val="28"/>
        </w:rPr>
        <w:t>Рекомендуемая форма контроля знаний – экзамен.</w:t>
      </w:r>
    </w:p>
    <w:p w:rsidR="00142C65" w:rsidRPr="00142C65" w:rsidRDefault="00142C65" w:rsidP="00142C65">
      <w:pPr>
        <w:tabs>
          <w:tab w:val="left" w:pos="4074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2C65" w:rsidRPr="00142C65" w:rsidSect="00D3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D563E"/>
    <w:multiLevelType w:val="hybridMultilevel"/>
    <w:tmpl w:val="AEA22C0C"/>
    <w:lvl w:ilvl="0" w:tplc="C3004C08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6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F2664"/>
    <w:rsid w:val="00142C65"/>
    <w:rsid w:val="0023672F"/>
    <w:rsid w:val="003F2664"/>
    <w:rsid w:val="00635B07"/>
    <w:rsid w:val="00653086"/>
    <w:rsid w:val="00C40D17"/>
    <w:rsid w:val="00D3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266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F2664"/>
    <w:rPr>
      <w:rFonts w:ascii="Times New Roman" w:eastAsia="Times New Roman" w:hAnsi="Times New Roman" w:cs="Times New Roman"/>
      <w:sz w:val="20"/>
      <w:szCs w:val="20"/>
    </w:rPr>
  </w:style>
  <w:style w:type="paragraph" w:customStyle="1" w:styleId="-1">
    <w:name w:val="текст-1"/>
    <w:basedOn w:val="a"/>
    <w:autoRedefine/>
    <w:rsid w:val="00142C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загл"/>
    <w:uiPriority w:val="99"/>
    <w:rsid w:val="00142C65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Normal (Web)"/>
    <w:basedOn w:val="a"/>
    <w:uiPriority w:val="99"/>
    <w:unhideWhenUsed/>
    <w:rsid w:val="0014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3523</Characters>
  <Application>Microsoft Office Word</Application>
  <DocSecurity>0</DocSecurity>
  <Lines>29</Lines>
  <Paragraphs>8</Paragraphs>
  <ScaleCrop>false</ScaleCrop>
  <Company>Ya Blondinko Edition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2014-11-24T19:09:00Z</dcterms:created>
  <dcterms:modified xsi:type="dcterms:W3CDTF">2016-01-28T16:52:00Z</dcterms:modified>
</cp:coreProperties>
</file>