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D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ПЛАН СЕМИНАРСКИХ ЗАНЯТИЙ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Тема 1. Принципы подготовки и составления</w:t>
      </w:r>
      <w:r w:rsidR="00017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F19">
        <w:rPr>
          <w:rFonts w:ascii="Times New Roman" w:hAnsi="Times New Roman" w:cs="Times New Roman"/>
          <w:b/>
          <w:sz w:val="28"/>
          <w:szCs w:val="28"/>
        </w:rPr>
        <w:t xml:space="preserve">финансовой отчетности 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(МСБУ №1 «Представление финансовой отчетности»).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Финансовая отчетность и рынок. Основополагающие черты полезной бухгалтерской информации. Элементы финансовой отчетности. Измерение элементов финансовой отчетности. 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Тема 2. Представление финансовой отчетности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(МСБУ №1 «Представление финансовой отчетности», МСФО №1 «Первое применение Международных стандартов финансовой отчетности»).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Требования и условия составления финансовой отчетности. Существенность, объединение и зачет отчетных статей. Отчетный бухгалтерский баланс. Отчет о прибылях и убытках. Отчет об изменениях в капитале. Примечания к финансовой отчетности. Первое представление отчетности по МСФО. Завершение учетного цикла и трансформационной таблице. 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Тема 3. Отчеты о движении денежных средств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(МСБУ №7 «Отчеты о движении денежных средств»).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Назначение и содержание отчетов об источниках и использовании денежных средств. Составление отчета косвенным методом. Составление отчета по методу прямого отражения поступления и расходования денежных средств. Представление потоков денежных средств. </w:t>
      </w: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Тема 4. Амортизация и обесценение активов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(МСБУ №16 «Основные средства», МСБУ №38 «Нематериальные активы», МСБУ №36 «Обесценение активов», МСБУ №17 «Аренда», МСФО №3 «Объединение бизнеса», МСБУ №21 «Влияние изменений валютных курсов»).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Общие правила амортизации. Особенности амортизации основных средств. Амортизация арендованного имущества. Амортизация нематериальных активов. Погашение стоимости деловой репутации фирмы. Амортизация затрат на разработку. Учет обесценения активов. Определение уменьшения стоимости активов.</w:t>
      </w: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Тема 5. Материальные активы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(МСБУ №2 «Запасы», МСБУ 16 «Основные средства», МСБУ №17 «аренда»).</w:t>
      </w:r>
    </w:p>
    <w:p w:rsid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Материальные оборотные запасы. Недвижимость и другое имущество, относящееся к основным средствам. Аренда имущества. Финансовая отчетность арендатора. Финансовая отчетность арендодателя. </w:t>
      </w:r>
    </w:p>
    <w:p w:rsidR="000174F2" w:rsidRPr="007A1F19" w:rsidRDefault="000174F2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lastRenderedPageBreak/>
        <w:t>Тема 6. Учет нематериальных активов, резервов, условных активов и обязательств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1F19">
        <w:rPr>
          <w:rFonts w:ascii="Times New Roman" w:hAnsi="Times New Roman" w:cs="Times New Roman"/>
          <w:sz w:val="28"/>
          <w:szCs w:val="28"/>
        </w:rPr>
        <w:t xml:space="preserve">(МСБУ №37 «Резервы, условные обязательства и условные активы», </w:t>
      </w:r>
      <w:proofErr w:type="gramEnd"/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1F19">
        <w:rPr>
          <w:rFonts w:ascii="Times New Roman" w:hAnsi="Times New Roman" w:cs="Times New Roman"/>
          <w:sz w:val="28"/>
          <w:szCs w:val="28"/>
        </w:rPr>
        <w:t>МСБУ №38 «Нематериальные активы»).</w:t>
      </w:r>
      <w:proofErr w:type="gramEnd"/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Нематериальные активы. Особенности признания и оценки нематериальных активов. Раскрытие информации о нематериальных активах. Резервы и обязательства. Условные активы и обязательства. Раскрытие информации о резервах и условных активах. 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Тема 7. Учет инвестиций и участия в совместной деятельности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(МСБУ № 27 «Консолидированная и индивидуальная финансовая отчетность» МСБУ №28 «Учет инвестиций в ассоциированные компании», МСБУ №31 «Финансовая отчетность об участии в совместной деятельности», МСБУ №40 «Инвестиционная собственность»).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Общий подход к учету инвестиций. Инвестиции в дочерние и ассоциированные организации. Инвестиционная собственность. Вложения в совместную деятельность. Раскрытие информации в финансовой отчетности. 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Тема 8. Учет финансовых инструментов и затрат по займам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(МСБУ №23 «Затраты по займу», МСБУ №32 «Финансовые инструменты – представление», МСБУ №39 «Финансовые инструменты: признание и оценка», МСФО №2 «Выплаты долевыми инструментами», МСФО №7 «Финансовые инструменты – раскрытие»).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Финансовые инструменты, финансовые активы и финансовые обязательства. Определения категорий финансовых активов и финансовых обязательств. Признание, прекращение признания финансовых активов и обязательств. Зачеты финансовых активов и финансовых обязательств. Оценка финансовых инструментов. Хеджирование финансовых инструментов. Раскрытие информации о финансовых инструментах. Учет затрат по займам.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Тема 9. Учет выручки, договоров подряда и государственных субсидий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(МСБУ №11 «Договоры подряда», МСБУ №18 «Выручка», МСБУ №20 «Учет государственных субсидий и раскрытие информации о государственной помощи»).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Определение выручки. Выручка от продажи товаров. Выручка от оказания услуг. Выручка от процентов, лицензионных платежей и дивидендов. Учет государственных субсидий. Договоры подряда. Затраты и доходы по договорам подряда. Признание доходов и расходов по договору подряда. Раскрытие информации о договорах подряда. 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 xml:space="preserve">Тема 10. Учет изменения цен, валютных курсов и финансовая отчетность в </w:t>
      </w:r>
      <w:proofErr w:type="gramStart"/>
      <w:r w:rsidRPr="007A1F19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Pr="007A1F19">
        <w:rPr>
          <w:rFonts w:ascii="Times New Roman" w:hAnsi="Times New Roman" w:cs="Times New Roman"/>
          <w:b/>
          <w:sz w:val="28"/>
          <w:szCs w:val="28"/>
        </w:rPr>
        <w:t xml:space="preserve"> инфляции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lastRenderedPageBreak/>
        <w:t xml:space="preserve">(МСБУ №21 «Влияние изменений валютных курсов», МСБУ №29 «Финансовая отчетность в </w:t>
      </w:r>
      <w:proofErr w:type="gramStart"/>
      <w:r w:rsidRPr="007A1F1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7A1F19">
        <w:rPr>
          <w:rFonts w:ascii="Times New Roman" w:hAnsi="Times New Roman" w:cs="Times New Roman"/>
          <w:sz w:val="28"/>
          <w:szCs w:val="28"/>
        </w:rPr>
        <w:t xml:space="preserve"> гиперинфляции»).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Учет операций в иностранной валюте. Пересчет данных о зарубежных операциях. Отчетность в </w:t>
      </w:r>
      <w:proofErr w:type="gramStart"/>
      <w:r w:rsidRPr="007A1F1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7A1F19">
        <w:rPr>
          <w:rFonts w:ascii="Times New Roman" w:hAnsi="Times New Roman" w:cs="Times New Roman"/>
          <w:sz w:val="28"/>
          <w:szCs w:val="28"/>
        </w:rPr>
        <w:t xml:space="preserve"> гиперинфляции. Влияние инфляции на финансовую отчетность. Учет последствий инфляции. 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 xml:space="preserve">Тема 11. Объединение бизнеса и </w:t>
      </w:r>
      <w:proofErr w:type="gramStart"/>
      <w:r w:rsidRPr="007A1F19">
        <w:rPr>
          <w:rFonts w:ascii="Times New Roman" w:hAnsi="Times New Roman" w:cs="Times New Roman"/>
          <w:b/>
          <w:sz w:val="28"/>
          <w:szCs w:val="28"/>
        </w:rPr>
        <w:t>консолидированная</w:t>
      </w:r>
      <w:proofErr w:type="gramEnd"/>
      <w:r w:rsidRPr="007A1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финансовая отчетность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(МСБУ № 24 «Раскрытие информации о связанных сторонах», МСБУ №27 «Консолидированная и индивидуальная финансовая отчетность», МСБУ №28 «Учет инвестиций в ассоциированные компании», МСФО №3 «Объединение бизнеса»).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Учет объединения бизнеса. Учет покупки компаний. Раскрытие информации об объединении бизнеса. Отчетность об ассоциированных компаниях. Консолидированная финансовая отчетность. Общие правила составления консолидированной отчетности. Информация о связанных сторонах. 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Тема 12. Дополнительная отчетная информация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(МСФО №5 «Выбытие </w:t>
      </w:r>
      <w:proofErr w:type="spellStart"/>
      <w:r w:rsidRPr="007A1F19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7A1F19">
        <w:rPr>
          <w:rFonts w:ascii="Times New Roman" w:hAnsi="Times New Roman" w:cs="Times New Roman"/>
          <w:sz w:val="28"/>
          <w:szCs w:val="28"/>
        </w:rPr>
        <w:t xml:space="preserve"> активов удерживаемых для продажи и прекращенная деятельность», МСБУ №36 «Обесценение активов», МСБУ №8 «Учетная политика, изменения в бухгалтерских оценках и ошибке», МСБУ №12 «Налоги на прибыль», МСБУ №14 «Сегментная отчетность», МСБУ №10 «События после отчетной даты», МСБУ №33 «Прибыль на акцию», МСБУ №34 «Промежуточная финансовая отчетность»).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Информация о прекращаемой деятельности и </w:t>
      </w:r>
      <w:proofErr w:type="spellStart"/>
      <w:r w:rsidRPr="007A1F19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7A1F19">
        <w:rPr>
          <w:rFonts w:ascii="Times New Roman" w:hAnsi="Times New Roman" w:cs="Times New Roman"/>
          <w:sz w:val="28"/>
          <w:szCs w:val="28"/>
        </w:rPr>
        <w:t xml:space="preserve"> активах, удерживаемых для продажи. Информация о существенных ошибках и изменении бухгалтерских оценок. Раскрытие информации об изменениях в учетной политике. Информация о налогообложении прибыли. Признание отложенных налоговых обязательств и требований. Основы сегментной отчетности. Раскрытие информации по отчетным сегментам. Информация о событиях после отчетной даты. Информация о прибыли на акцию. Промежуточная финансовая отчетность. 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Тема 13. Учет вознаграждения работников и отчетность по планам</w:t>
      </w:r>
      <w:r w:rsidRPr="007A1F19">
        <w:rPr>
          <w:rFonts w:ascii="Times New Roman" w:hAnsi="Times New Roman" w:cs="Times New Roman"/>
          <w:sz w:val="28"/>
          <w:szCs w:val="28"/>
        </w:rPr>
        <w:t xml:space="preserve"> </w:t>
      </w:r>
      <w:r w:rsidRPr="007A1F19">
        <w:rPr>
          <w:rFonts w:ascii="Times New Roman" w:hAnsi="Times New Roman" w:cs="Times New Roman"/>
          <w:b/>
          <w:sz w:val="28"/>
          <w:szCs w:val="28"/>
        </w:rPr>
        <w:t>пенсионного обеспечения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(МСБУ №19 «Вознаграждения работникам», МСБУ №26 «Учет и отчетность по пенсионным планам», МСФО №2 «Выплаты долевыми инструментами»).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Краткосрочные вознаграждения. Вознаграждения по </w:t>
      </w:r>
      <w:proofErr w:type="gramStart"/>
      <w:r w:rsidRPr="007A1F19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7A1F19">
        <w:rPr>
          <w:rFonts w:ascii="Times New Roman" w:hAnsi="Times New Roman" w:cs="Times New Roman"/>
          <w:sz w:val="28"/>
          <w:szCs w:val="28"/>
        </w:rPr>
        <w:t xml:space="preserve"> трудовой деятельности. Расчеты показателей пенсионных планов. Фондированные и </w:t>
      </w:r>
      <w:proofErr w:type="spellStart"/>
      <w:r w:rsidRPr="007A1F19">
        <w:rPr>
          <w:rFonts w:ascii="Times New Roman" w:hAnsi="Times New Roman" w:cs="Times New Roman"/>
          <w:sz w:val="28"/>
          <w:szCs w:val="28"/>
        </w:rPr>
        <w:t>нефондированные</w:t>
      </w:r>
      <w:proofErr w:type="spellEnd"/>
      <w:r w:rsidRPr="007A1F19">
        <w:rPr>
          <w:rFonts w:ascii="Times New Roman" w:hAnsi="Times New Roman" w:cs="Times New Roman"/>
          <w:sz w:val="28"/>
          <w:szCs w:val="28"/>
        </w:rPr>
        <w:t xml:space="preserve"> активы пенсионного плана. Отчетность по планам пенсионного обеспечения. Прочие долгосрочные вознаграждения работникам. Вознаграждения и выплаты на основе долевых финансовых инструментов.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lastRenderedPageBreak/>
        <w:t>Тема 14. Учет затрат на разведку и оценку минеральных ресурсов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(МСФО №6 «Разведка и оценка минеральных ресурсов»).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Признание и оценка активов по разведке и оценке запасов минеральных ресурсов. Представление и раскрытие информации о разведке и оценке минеральных ресурсов.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Тема 15. Учет сельскохозяйственной деятельности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(МСБУ №41 «Сельское хозяйство», МСБУ №2 «Запасы», МСБУ №16 «Основные средства», МСБУ №38 «Нематериальные активы», МСБУ №40 «Инвестиционная собственность»).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Общий подход к учету биологических активов и сельскохозяйственной продукции. Признание и оценка биологических активов и сельскохозяйственной продукции. Признание прибыли (убытка) от сельскохозяйственной деятельности. Раскрытие в отчетности информации о сельскохозяйственной деятельности.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b/>
          <w:sz w:val="28"/>
          <w:szCs w:val="28"/>
        </w:rPr>
        <w:t>Тема 16. Учет страховой деятельности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(МСФО №4 «Договоры страхования», МСБУ №39 «Финансовые инструменты: признание и оценка»).</w:t>
      </w:r>
    </w:p>
    <w:p w:rsidR="007A1F19" w:rsidRPr="007A1F19" w:rsidRDefault="007A1F19" w:rsidP="007A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>Определение договора страхования и сфера применения стандарта. Отражение и оценка договоров страхования. Раскрытие информации о договорах страхования.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pStyle w:val="2"/>
        <w:ind w:firstLine="0"/>
        <w:jc w:val="center"/>
        <w:rPr>
          <w:b/>
          <w:szCs w:val="28"/>
        </w:rPr>
      </w:pPr>
      <w:r w:rsidRPr="007A1F19">
        <w:rPr>
          <w:b/>
          <w:spacing w:val="-6"/>
          <w:szCs w:val="28"/>
        </w:rPr>
        <w:t xml:space="preserve">17. </w:t>
      </w:r>
      <w:r w:rsidRPr="007A1F19">
        <w:rPr>
          <w:b/>
          <w:szCs w:val="28"/>
        </w:rPr>
        <w:t xml:space="preserve">Роль и назначение международных стандартов аудита (МСА). </w:t>
      </w:r>
    </w:p>
    <w:p w:rsidR="007A1F19" w:rsidRPr="007A1F19" w:rsidRDefault="007A1F19" w:rsidP="007A1F19">
      <w:pPr>
        <w:pStyle w:val="2"/>
        <w:ind w:firstLine="0"/>
        <w:jc w:val="center"/>
        <w:rPr>
          <w:b/>
          <w:szCs w:val="28"/>
        </w:rPr>
      </w:pPr>
      <w:r w:rsidRPr="007A1F19">
        <w:rPr>
          <w:b/>
          <w:szCs w:val="28"/>
        </w:rPr>
        <w:t>Порядок созд</w:t>
      </w:r>
      <w:r w:rsidRPr="007A1F19">
        <w:rPr>
          <w:b/>
          <w:szCs w:val="28"/>
        </w:rPr>
        <w:t>а</w:t>
      </w:r>
      <w:r w:rsidRPr="007A1F19">
        <w:rPr>
          <w:b/>
          <w:szCs w:val="28"/>
        </w:rPr>
        <w:t>ния МСА</w:t>
      </w:r>
    </w:p>
    <w:p w:rsidR="007A1F19" w:rsidRPr="007A1F19" w:rsidRDefault="007A1F19" w:rsidP="007A1F19">
      <w:pPr>
        <w:pStyle w:val="2"/>
        <w:ind w:firstLine="0"/>
        <w:jc w:val="center"/>
        <w:rPr>
          <w:b/>
          <w:spacing w:val="-6"/>
          <w:szCs w:val="28"/>
        </w:rPr>
      </w:pPr>
    </w:p>
    <w:p w:rsidR="007A1F19" w:rsidRPr="007A1F19" w:rsidRDefault="007A1F19" w:rsidP="007A1F19">
      <w:pPr>
        <w:pStyle w:val="2"/>
        <w:ind w:firstLine="360"/>
        <w:jc w:val="both"/>
        <w:rPr>
          <w:szCs w:val="28"/>
        </w:rPr>
      </w:pPr>
      <w:r w:rsidRPr="007A1F19">
        <w:rPr>
          <w:szCs w:val="28"/>
        </w:rPr>
        <w:t>Содержание и особенности применения международных стандартов аудита (МСА). История создания МСА. Причины и условия их возникновения. МСА и национальные пр</w:t>
      </w:r>
      <w:r w:rsidRPr="007A1F19">
        <w:rPr>
          <w:szCs w:val="28"/>
        </w:rPr>
        <w:t>а</w:t>
      </w:r>
      <w:r w:rsidRPr="007A1F19">
        <w:rPr>
          <w:szCs w:val="28"/>
        </w:rPr>
        <w:t xml:space="preserve">вила аудиторской деятельности. </w:t>
      </w:r>
    </w:p>
    <w:p w:rsidR="007A1F19" w:rsidRPr="007A1F19" w:rsidRDefault="007A1F19" w:rsidP="007A1F19">
      <w:pPr>
        <w:pStyle w:val="2"/>
        <w:ind w:firstLine="360"/>
        <w:jc w:val="both"/>
        <w:rPr>
          <w:szCs w:val="28"/>
        </w:rPr>
      </w:pPr>
      <w:r w:rsidRPr="007A1F19">
        <w:rPr>
          <w:szCs w:val="28"/>
        </w:rPr>
        <w:t>Порядок разработки и принятия МСА. Использование международных стандартов. Унификация, стандартизация и гармонизация. Основные направления совершенс</w:t>
      </w:r>
      <w:r w:rsidRPr="007A1F19">
        <w:rPr>
          <w:szCs w:val="28"/>
        </w:rPr>
        <w:t>т</w:t>
      </w:r>
      <w:r w:rsidRPr="007A1F19">
        <w:rPr>
          <w:szCs w:val="28"/>
        </w:rPr>
        <w:t xml:space="preserve">вования МСА. Роль МСА в предоставляемой финансовой отчетности во всем мире. Разработка новых стандартов, пересмотр существующих стандартов. </w:t>
      </w:r>
    </w:p>
    <w:p w:rsidR="007A1F19" w:rsidRPr="007A1F19" w:rsidRDefault="007A1F19" w:rsidP="007A1F19">
      <w:pPr>
        <w:pStyle w:val="2"/>
        <w:ind w:firstLine="360"/>
        <w:jc w:val="both"/>
        <w:rPr>
          <w:szCs w:val="28"/>
        </w:rPr>
      </w:pPr>
    </w:p>
    <w:p w:rsidR="007A1F19" w:rsidRPr="007A1F19" w:rsidRDefault="007A1F19" w:rsidP="007A1F19">
      <w:pPr>
        <w:pStyle w:val="2"/>
        <w:ind w:firstLine="360"/>
        <w:jc w:val="center"/>
        <w:rPr>
          <w:b/>
          <w:szCs w:val="28"/>
        </w:rPr>
      </w:pPr>
      <w:r w:rsidRPr="007A1F19">
        <w:rPr>
          <w:b/>
          <w:spacing w:val="-6"/>
          <w:szCs w:val="28"/>
        </w:rPr>
        <w:t xml:space="preserve">18. </w:t>
      </w:r>
      <w:r w:rsidRPr="007A1F19">
        <w:rPr>
          <w:b/>
          <w:szCs w:val="28"/>
        </w:rPr>
        <w:t xml:space="preserve">Вводные аспекты в МСА </w:t>
      </w:r>
    </w:p>
    <w:p w:rsidR="007A1F19" w:rsidRPr="007A1F19" w:rsidRDefault="007A1F19" w:rsidP="007A1F19">
      <w:pPr>
        <w:pStyle w:val="2"/>
        <w:ind w:firstLine="360"/>
        <w:jc w:val="center"/>
        <w:rPr>
          <w:szCs w:val="28"/>
        </w:rPr>
      </w:pPr>
      <w:r w:rsidRPr="007A1F19">
        <w:rPr>
          <w:szCs w:val="28"/>
        </w:rPr>
        <w:t>(Международные стандарты аудита № 100, 110, 120).</w:t>
      </w:r>
    </w:p>
    <w:p w:rsidR="007A1F19" w:rsidRPr="007A1F19" w:rsidRDefault="007A1F19" w:rsidP="007A1F19">
      <w:pPr>
        <w:pStyle w:val="2"/>
        <w:ind w:firstLine="360"/>
        <w:jc w:val="both"/>
        <w:rPr>
          <w:szCs w:val="28"/>
        </w:rPr>
      </w:pPr>
    </w:p>
    <w:p w:rsidR="007A1F19" w:rsidRPr="007A1F19" w:rsidRDefault="007A1F19" w:rsidP="007A1F19">
      <w:pPr>
        <w:pStyle w:val="2"/>
        <w:ind w:firstLine="360"/>
        <w:jc w:val="both"/>
        <w:rPr>
          <w:szCs w:val="28"/>
        </w:rPr>
      </w:pPr>
      <w:r w:rsidRPr="007A1F19">
        <w:rPr>
          <w:szCs w:val="28"/>
        </w:rPr>
        <w:t>Предисловие к международным стандартам аудита и сопутствующих услуг (МСА 100). Глоссарий терминов (МСА 110).  Концептуальная основа Международных стандартов аудита (МСА 120).</w:t>
      </w:r>
    </w:p>
    <w:p w:rsidR="007A1F19" w:rsidRPr="007A1F19" w:rsidRDefault="007A1F19" w:rsidP="007A1F19">
      <w:pPr>
        <w:pStyle w:val="2"/>
        <w:ind w:firstLine="360"/>
        <w:jc w:val="both"/>
        <w:rPr>
          <w:szCs w:val="28"/>
        </w:rPr>
      </w:pPr>
      <w:r w:rsidRPr="007A1F19">
        <w:rPr>
          <w:szCs w:val="28"/>
        </w:rPr>
        <w:t>Сравнение МСА с Правилами аудиторской деятельности в Респу</w:t>
      </w:r>
      <w:r w:rsidRPr="007A1F19">
        <w:rPr>
          <w:szCs w:val="28"/>
        </w:rPr>
        <w:t>б</w:t>
      </w:r>
      <w:r w:rsidRPr="007A1F19">
        <w:rPr>
          <w:szCs w:val="28"/>
        </w:rPr>
        <w:t xml:space="preserve">лике Беларусь (ПАД) </w:t>
      </w:r>
      <w:hyperlink r:id="rId5" w:anchor="a13" w:tooltip="+" w:history="1">
        <w:r w:rsidRPr="007A1F19">
          <w:rPr>
            <w:szCs w:val="28"/>
          </w:rPr>
          <w:t>Требования</w:t>
        </w:r>
      </w:hyperlink>
      <w:r w:rsidRPr="007A1F19">
        <w:rPr>
          <w:szCs w:val="28"/>
        </w:rPr>
        <w:t>, предъявляемые к правилам аудиторской деятельности аудиторской организации или аудитора - индивидуального предприним</w:t>
      </w:r>
      <w:r w:rsidRPr="007A1F19">
        <w:rPr>
          <w:szCs w:val="28"/>
        </w:rPr>
        <w:t>а</w:t>
      </w:r>
      <w:r w:rsidRPr="007A1F19">
        <w:rPr>
          <w:szCs w:val="28"/>
        </w:rPr>
        <w:t>теля.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19" w:rsidRPr="007A1F19" w:rsidRDefault="007A1F19" w:rsidP="007A1F19">
      <w:pPr>
        <w:pStyle w:val="2"/>
        <w:ind w:firstLine="360"/>
        <w:jc w:val="center"/>
        <w:rPr>
          <w:b/>
          <w:szCs w:val="28"/>
        </w:rPr>
      </w:pPr>
      <w:r w:rsidRPr="007A1F19">
        <w:rPr>
          <w:b/>
          <w:spacing w:val="-6"/>
          <w:szCs w:val="28"/>
        </w:rPr>
        <w:lastRenderedPageBreak/>
        <w:t xml:space="preserve">19. </w:t>
      </w:r>
      <w:r w:rsidRPr="007A1F19">
        <w:rPr>
          <w:b/>
          <w:szCs w:val="28"/>
        </w:rPr>
        <w:t>Аудиторское доказательство</w:t>
      </w:r>
    </w:p>
    <w:p w:rsidR="007A1F19" w:rsidRPr="007A1F19" w:rsidRDefault="007A1F19" w:rsidP="007A1F19">
      <w:pPr>
        <w:pStyle w:val="2"/>
        <w:ind w:firstLine="360"/>
        <w:jc w:val="center"/>
        <w:rPr>
          <w:spacing w:val="-6"/>
          <w:szCs w:val="28"/>
        </w:rPr>
      </w:pPr>
      <w:r w:rsidRPr="007A1F19">
        <w:rPr>
          <w:szCs w:val="28"/>
        </w:rPr>
        <w:t>(Международные стандарты аудита № 500, 501,  510, 520, 530, 540, 550, 560, 570, 580).</w:t>
      </w:r>
    </w:p>
    <w:p w:rsidR="007A1F19" w:rsidRPr="007A1F19" w:rsidRDefault="007A1F19" w:rsidP="007A1F19">
      <w:pPr>
        <w:pStyle w:val="2"/>
        <w:ind w:firstLine="360"/>
        <w:rPr>
          <w:szCs w:val="28"/>
        </w:rPr>
      </w:pPr>
    </w:p>
    <w:p w:rsidR="007A1F19" w:rsidRPr="007A1F19" w:rsidRDefault="007A1F19" w:rsidP="007A1F19">
      <w:pPr>
        <w:pStyle w:val="2"/>
        <w:ind w:firstLine="360"/>
        <w:jc w:val="both"/>
        <w:rPr>
          <w:szCs w:val="28"/>
        </w:rPr>
      </w:pPr>
      <w:r w:rsidRPr="007A1F19">
        <w:rPr>
          <w:szCs w:val="28"/>
        </w:rPr>
        <w:t>Аудиторское доказательство (МСА 500).  Аудиторское доказательство - дополнител</w:t>
      </w:r>
      <w:r w:rsidRPr="007A1F19">
        <w:rPr>
          <w:szCs w:val="28"/>
        </w:rPr>
        <w:t>ь</w:t>
      </w:r>
      <w:r w:rsidRPr="007A1F19">
        <w:rPr>
          <w:szCs w:val="28"/>
        </w:rPr>
        <w:t>ные вопросы</w:t>
      </w:r>
      <w:r w:rsidR="000174F2">
        <w:rPr>
          <w:szCs w:val="28"/>
        </w:rPr>
        <w:t xml:space="preserve">, касающиеся конкретных статей </w:t>
      </w:r>
      <w:r w:rsidRPr="007A1F19">
        <w:rPr>
          <w:szCs w:val="28"/>
        </w:rPr>
        <w:t>(МСА 501).  Первоначальные с</w:t>
      </w:r>
      <w:r w:rsidRPr="007A1F19">
        <w:rPr>
          <w:szCs w:val="28"/>
        </w:rPr>
        <w:t>о</w:t>
      </w:r>
      <w:r w:rsidRPr="007A1F19">
        <w:rPr>
          <w:szCs w:val="28"/>
        </w:rPr>
        <w:t>глашения – начальное сальдо (МСА 510).  Анал</w:t>
      </w:r>
      <w:r w:rsidR="000174F2">
        <w:rPr>
          <w:szCs w:val="28"/>
        </w:rPr>
        <w:t xml:space="preserve">итические процедуры (МСА 520). </w:t>
      </w:r>
      <w:r w:rsidRPr="007A1F19">
        <w:rPr>
          <w:szCs w:val="28"/>
        </w:rPr>
        <w:t>А</w:t>
      </w:r>
      <w:r w:rsidRPr="007A1F19">
        <w:rPr>
          <w:szCs w:val="28"/>
        </w:rPr>
        <w:t>у</w:t>
      </w:r>
      <w:r w:rsidRPr="007A1F19">
        <w:rPr>
          <w:szCs w:val="28"/>
        </w:rPr>
        <w:t>диторская выборка и другие выборочные процедуры тестирования (МСА 530</w:t>
      </w:r>
      <w:r w:rsidR="000174F2">
        <w:rPr>
          <w:szCs w:val="28"/>
        </w:rPr>
        <w:t xml:space="preserve">). </w:t>
      </w:r>
      <w:r w:rsidRPr="007A1F19">
        <w:rPr>
          <w:szCs w:val="28"/>
        </w:rPr>
        <w:t>Аудит бухгалтерских оценок  (МСА 540).</w:t>
      </w:r>
      <w:r w:rsidR="000174F2">
        <w:rPr>
          <w:szCs w:val="28"/>
        </w:rPr>
        <w:t xml:space="preserve">  Связанные стороны (МСА 550). </w:t>
      </w:r>
      <w:r w:rsidRPr="007A1F19">
        <w:rPr>
          <w:szCs w:val="28"/>
        </w:rPr>
        <w:t>Последующие события (МСА 560). Непрерыв</w:t>
      </w:r>
      <w:r w:rsidR="000174F2">
        <w:rPr>
          <w:szCs w:val="28"/>
        </w:rPr>
        <w:t xml:space="preserve">ная деятельность  (МСА 570). </w:t>
      </w:r>
      <w:r w:rsidRPr="007A1F19">
        <w:rPr>
          <w:szCs w:val="28"/>
        </w:rPr>
        <w:t>Представление руков</w:t>
      </w:r>
      <w:r w:rsidRPr="007A1F19">
        <w:rPr>
          <w:szCs w:val="28"/>
        </w:rPr>
        <w:t>о</w:t>
      </w:r>
      <w:r w:rsidRPr="007A1F19">
        <w:rPr>
          <w:szCs w:val="28"/>
        </w:rPr>
        <w:t xml:space="preserve">дства субъекта (МСА 580).  </w:t>
      </w:r>
    </w:p>
    <w:p w:rsidR="007A1F19" w:rsidRPr="007A1F19" w:rsidRDefault="007A1F19" w:rsidP="007A1F19">
      <w:pPr>
        <w:pStyle w:val="2"/>
        <w:ind w:firstLine="360"/>
        <w:jc w:val="both"/>
        <w:rPr>
          <w:szCs w:val="28"/>
        </w:rPr>
      </w:pPr>
      <w:proofErr w:type="gramStart"/>
      <w:r w:rsidRPr="007A1F19">
        <w:rPr>
          <w:szCs w:val="28"/>
        </w:rPr>
        <w:t xml:space="preserve">Сравнение МСА с ПАД </w:t>
      </w:r>
      <w:hyperlink r:id="rId6" w:anchor="a50" w:tooltip="+" w:history="1">
        <w:r w:rsidRPr="007A1F19">
          <w:rPr>
            <w:szCs w:val="28"/>
          </w:rPr>
          <w:t>Аудиторские</w:t>
        </w:r>
      </w:hyperlink>
      <w:r w:rsidRPr="007A1F19">
        <w:rPr>
          <w:szCs w:val="28"/>
        </w:rPr>
        <w:t xml:space="preserve"> доказательства, </w:t>
      </w:r>
      <w:hyperlink r:id="rId7" w:anchor="a1" w:tooltip="+" w:history="1">
        <w:r w:rsidRPr="007A1F19">
          <w:rPr>
            <w:szCs w:val="28"/>
          </w:rPr>
          <w:t>Получение</w:t>
        </w:r>
      </w:hyperlink>
      <w:r w:rsidRPr="007A1F19">
        <w:rPr>
          <w:szCs w:val="28"/>
        </w:rPr>
        <w:t xml:space="preserve"> аудиторских доказ</w:t>
      </w:r>
      <w:r w:rsidRPr="007A1F19">
        <w:rPr>
          <w:szCs w:val="28"/>
        </w:rPr>
        <w:t>а</w:t>
      </w:r>
      <w:r w:rsidRPr="007A1F19">
        <w:rPr>
          <w:szCs w:val="28"/>
        </w:rPr>
        <w:t xml:space="preserve">тельств в некоторых конкретных случаях, </w:t>
      </w:r>
      <w:hyperlink r:id="rId8" w:anchor="a10" w:tooltip="+" w:history="1">
        <w:r w:rsidRPr="007A1F19">
          <w:rPr>
            <w:szCs w:val="28"/>
          </w:rPr>
          <w:t>Подтверждающая</w:t>
        </w:r>
      </w:hyperlink>
      <w:r w:rsidRPr="007A1F19">
        <w:rPr>
          <w:szCs w:val="28"/>
        </w:rPr>
        <w:t xml:space="preserve"> информация из внешних источников, </w:t>
      </w:r>
      <w:hyperlink r:id="rId9" w:anchor="a39" w:tooltip="+" w:history="1">
        <w:r w:rsidRPr="007A1F19">
          <w:rPr>
            <w:szCs w:val="28"/>
          </w:rPr>
          <w:t>Начальные</w:t>
        </w:r>
      </w:hyperlink>
      <w:r w:rsidRPr="007A1F19">
        <w:rPr>
          <w:szCs w:val="28"/>
        </w:rPr>
        <w:t xml:space="preserve"> и сопоставимые данные в бухгалтерской (финанс</w:t>
      </w:r>
      <w:r w:rsidRPr="007A1F19">
        <w:rPr>
          <w:szCs w:val="28"/>
        </w:rPr>
        <w:t>о</w:t>
      </w:r>
      <w:r w:rsidRPr="007A1F19">
        <w:rPr>
          <w:szCs w:val="28"/>
        </w:rPr>
        <w:t xml:space="preserve">вой) отчетности, </w:t>
      </w:r>
      <w:hyperlink r:id="rId10" w:anchor="a14" w:tooltip="+" w:history="1">
        <w:r w:rsidRPr="007A1F19">
          <w:rPr>
            <w:szCs w:val="28"/>
          </w:rPr>
          <w:t>Аналитические</w:t>
        </w:r>
      </w:hyperlink>
      <w:r w:rsidRPr="007A1F19">
        <w:rPr>
          <w:szCs w:val="28"/>
        </w:rPr>
        <w:t xml:space="preserve"> процедуры, </w:t>
      </w:r>
      <w:hyperlink r:id="rId11" w:anchor="a1" w:tooltip="+" w:history="1">
        <w:r w:rsidRPr="007A1F19">
          <w:rPr>
            <w:szCs w:val="28"/>
          </w:rPr>
          <w:t>Аудиторская</w:t>
        </w:r>
      </w:hyperlink>
      <w:r w:rsidRPr="007A1F19">
        <w:rPr>
          <w:szCs w:val="28"/>
        </w:rPr>
        <w:t xml:space="preserve"> выборка, </w:t>
      </w:r>
      <w:hyperlink r:id="rId12" w:anchor="a13" w:tooltip="+" w:history="1">
        <w:r w:rsidRPr="007A1F19">
          <w:rPr>
            <w:szCs w:val="28"/>
          </w:rPr>
          <w:t>Аудит</w:t>
        </w:r>
      </w:hyperlink>
      <w:r w:rsidRPr="007A1F19">
        <w:rPr>
          <w:szCs w:val="28"/>
        </w:rPr>
        <w:t xml:space="preserve"> оценочных значений в бухгалте</w:t>
      </w:r>
      <w:r w:rsidRPr="007A1F19">
        <w:rPr>
          <w:szCs w:val="28"/>
        </w:rPr>
        <w:t>р</w:t>
      </w:r>
      <w:r w:rsidRPr="007A1F19">
        <w:rPr>
          <w:szCs w:val="28"/>
        </w:rPr>
        <w:t xml:space="preserve">ском учете, </w:t>
      </w:r>
      <w:hyperlink r:id="rId13" w:anchor="a2" w:tooltip="+" w:history="1">
        <w:r w:rsidRPr="007A1F19">
          <w:rPr>
            <w:szCs w:val="28"/>
          </w:rPr>
          <w:t>Учет</w:t>
        </w:r>
      </w:hyperlink>
      <w:r w:rsidRPr="007A1F19">
        <w:rPr>
          <w:szCs w:val="28"/>
        </w:rPr>
        <w:t xml:space="preserve"> операций со связанными сторонами в ходе аудита, </w:t>
      </w:r>
      <w:hyperlink r:id="rId14" w:anchor="a12" w:tooltip="+" w:history="1">
        <w:r w:rsidRPr="007A1F19">
          <w:rPr>
            <w:szCs w:val="28"/>
          </w:rPr>
          <w:t>Допущение</w:t>
        </w:r>
      </w:hyperlink>
      <w:r w:rsidRPr="007A1F19">
        <w:rPr>
          <w:szCs w:val="28"/>
        </w:rPr>
        <w:t xml:space="preserve"> о непреры</w:t>
      </w:r>
      <w:r w:rsidRPr="007A1F19">
        <w:rPr>
          <w:szCs w:val="28"/>
        </w:rPr>
        <w:t>в</w:t>
      </w:r>
      <w:r w:rsidRPr="007A1F19">
        <w:rPr>
          <w:szCs w:val="28"/>
        </w:rPr>
        <w:t xml:space="preserve">ности деятельности </w:t>
      </w:r>
      <w:proofErr w:type="spellStart"/>
      <w:r w:rsidRPr="007A1F19">
        <w:rPr>
          <w:szCs w:val="28"/>
        </w:rPr>
        <w:t>аудируемого</w:t>
      </w:r>
      <w:proofErr w:type="spellEnd"/>
      <w:r w:rsidRPr="007A1F19">
        <w:rPr>
          <w:szCs w:val="28"/>
        </w:rPr>
        <w:t xml:space="preserve"> лица, </w:t>
      </w:r>
      <w:hyperlink r:id="rId15" w:anchor="a4" w:tooltip="+" w:history="1">
        <w:r w:rsidRPr="007A1F19">
          <w:rPr>
            <w:szCs w:val="28"/>
          </w:rPr>
          <w:t>Разъяснения</w:t>
        </w:r>
      </w:hyperlink>
      <w:r w:rsidRPr="007A1F19">
        <w:rPr>
          <w:szCs w:val="28"/>
        </w:rPr>
        <w:t xml:space="preserve">, предоставляемые руководством </w:t>
      </w:r>
      <w:proofErr w:type="spellStart"/>
      <w:r w:rsidRPr="007A1F19">
        <w:rPr>
          <w:szCs w:val="28"/>
        </w:rPr>
        <w:t>ауд</w:t>
      </w:r>
      <w:r w:rsidRPr="007A1F19">
        <w:rPr>
          <w:szCs w:val="28"/>
        </w:rPr>
        <w:t>и</w:t>
      </w:r>
      <w:r w:rsidRPr="007A1F19">
        <w:rPr>
          <w:szCs w:val="28"/>
        </w:rPr>
        <w:t>руемого</w:t>
      </w:r>
      <w:proofErr w:type="spellEnd"/>
      <w:r w:rsidRPr="007A1F19">
        <w:rPr>
          <w:szCs w:val="28"/>
        </w:rPr>
        <w:t xml:space="preserve"> лица.</w:t>
      </w:r>
      <w:proofErr w:type="gramEnd"/>
    </w:p>
    <w:p w:rsidR="007A1F19" w:rsidRPr="007A1F19" w:rsidRDefault="007A1F19" w:rsidP="007A1F19">
      <w:pPr>
        <w:pStyle w:val="2"/>
        <w:ind w:firstLine="360"/>
        <w:rPr>
          <w:b/>
          <w:spacing w:val="-6"/>
          <w:szCs w:val="28"/>
        </w:rPr>
      </w:pPr>
    </w:p>
    <w:p w:rsidR="007A1F19" w:rsidRPr="007A1F19" w:rsidRDefault="007A1F19" w:rsidP="007A1F19">
      <w:pPr>
        <w:pStyle w:val="2"/>
        <w:ind w:firstLine="360"/>
        <w:jc w:val="center"/>
        <w:rPr>
          <w:b/>
          <w:szCs w:val="28"/>
        </w:rPr>
      </w:pPr>
      <w:r w:rsidRPr="007A1F19">
        <w:rPr>
          <w:b/>
          <w:spacing w:val="-6"/>
          <w:szCs w:val="28"/>
        </w:rPr>
        <w:t xml:space="preserve">20. </w:t>
      </w:r>
      <w:r w:rsidRPr="007A1F19">
        <w:rPr>
          <w:b/>
          <w:szCs w:val="28"/>
        </w:rPr>
        <w:t>Аудиторские выводы и представление отчета</w:t>
      </w:r>
    </w:p>
    <w:p w:rsidR="007A1F19" w:rsidRPr="007A1F19" w:rsidRDefault="007A1F19" w:rsidP="007A1F19">
      <w:pPr>
        <w:pStyle w:val="2"/>
        <w:ind w:firstLine="360"/>
        <w:jc w:val="center"/>
        <w:rPr>
          <w:spacing w:val="-6"/>
          <w:szCs w:val="28"/>
        </w:rPr>
      </w:pPr>
      <w:r w:rsidRPr="007A1F19">
        <w:rPr>
          <w:szCs w:val="28"/>
        </w:rPr>
        <w:t xml:space="preserve"> (Международные стандарты а</w:t>
      </w:r>
      <w:r w:rsidRPr="007A1F19">
        <w:rPr>
          <w:szCs w:val="28"/>
        </w:rPr>
        <w:t>у</w:t>
      </w:r>
      <w:r w:rsidRPr="007A1F19">
        <w:rPr>
          <w:szCs w:val="28"/>
        </w:rPr>
        <w:t>дита № 700, 710, 720).</w:t>
      </w:r>
    </w:p>
    <w:p w:rsidR="007A1F19" w:rsidRPr="007A1F19" w:rsidRDefault="007A1F19" w:rsidP="007A1F19">
      <w:pPr>
        <w:pStyle w:val="2"/>
        <w:ind w:firstLine="360"/>
        <w:jc w:val="both"/>
        <w:rPr>
          <w:szCs w:val="28"/>
        </w:rPr>
      </w:pPr>
    </w:p>
    <w:p w:rsidR="007A1F19" w:rsidRPr="007A1F19" w:rsidRDefault="007A1F19" w:rsidP="007A1F19">
      <w:pPr>
        <w:pStyle w:val="2"/>
        <w:ind w:firstLine="360"/>
        <w:jc w:val="both"/>
        <w:rPr>
          <w:szCs w:val="28"/>
        </w:rPr>
      </w:pPr>
      <w:r w:rsidRPr="007A1F19">
        <w:rPr>
          <w:szCs w:val="28"/>
        </w:rPr>
        <w:t>Аудиторский отчет по финансовой отчетности (МСА 700).  Сравнительные показат</w:t>
      </w:r>
      <w:r w:rsidRPr="007A1F19">
        <w:rPr>
          <w:szCs w:val="28"/>
        </w:rPr>
        <w:t>е</w:t>
      </w:r>
      <w:r w:rsidR="000174F2">
        <w:rPr>
          <w:szCs w:val="28"/>
        </w:rPr>
        <w:t xml:space="preserve">ли (МСА 710). </w:t>
      </w:r>
      <w:r w:rsidRPr="007A1F19">
        <w:rPr>
          <w:szCs w:val="28"/>
        </w:rPr>
        <w:t xml:space="preserve">Прочая информация в </w:t>
      </w:r>
      <w:proofErr w:type="gramStart"/>
      <w:r w:rsidRPr="007A1F19">
        <w:rPr>
          <w:szCs w:val="28"/>
        </w:rPr>
        <w:t>документах</w:t>
      </w:r>
      <w:proofErr w:type="gramEnd"/>
      <w:r w:rsidRPr="007A1F19">
        <w:rPr>
          <w:szCs w:val="28"/>
        </w:rPr>
        <w:t xml:space="preserve">, содержащих </w:t>
      </w:r>
      <w:proofErr w:type="spellStart"/>
      <w:r w:rsidRPr="007A1F19">
        <w:rPr>
          <w:szCs w:val="28"/>
        </w:rPr>
        <w:t>аудированную</w:t>
      </w:r>
      <w:proofErr w:type="spellEnd"/>
      <w:r w:rsidRPr="007A1F19">
        <w:rPr>
          <w:szCs w:val="28"/>
        </w:rPr>
        <w:t xml:space="preserve"> финансовую отчетность (МСА 720).  </w:t>
      </w:r>
    </w:p>
    <w:p w:rsidR="007A1F19" w:rsidRPr="007A1F19" w:rsidRDefault="007A1F19" w:rsidP="007A1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F19">
        <w:rPr>
          <w:rFonts w:ascii="Times New Roman" w:hAnsi="Times New Roman" w:cs="Times New Roman"/>
          <w:sz w:val="28"/>
          <w:szCs w:val="28"/>
        </w:rPr>
        <w:t xml:space="preserve">Сравнение МСА с ПАД </w:t>
      </w:r>
      <w:hyperlink r:id="rId16" w:anchor="a31" w:tooltip="+" w:history="1">
        <w:r w:rsidRPr="007A1F19">
          <w:rPr>
            <w:rFonts w:ascii="Times New Roman" w:hAnsi="Times New Roman" w:cs="Times New Roman"/>
            <w:sz w:val="28"/>
            <w:szCs w:val="28"/>
          </w:rPr>
          <w:t>Аудиторское</w:t>
        </w:r>
      </w:hyperlink>
      <w:r w:rsidRPr="007A1F19">
        <w:rPr>
          <w:rFonts w:ascii="Times New Roman" w:hAnsi="Times New Roman" w:cs="Times New Roman"/>
          <w:sz w:val="28"/>
          <w:szCs w:val="28"/>
        </w:rPr>
        <w:t xml:space="preserve"> заключение по бухгалтерской (финансовой) о</w:t>
      </w:r>
      <w:r w:rsidRPr="007A1F19">
        <w:rPr>
          <w:rFonts w:ascii="Times New Roman" w:hAnsi="Times New Roman" w:cs="Times New Roman"/>
          <w:sz w:val="28"/>
          <w:szCs w:val="28"/>
        </w:rPr>
        <w:t>т</w:t>
      </w:r>
      <w:r w:rsidRPr="007A1F19">
        <w:rPr>
          <w:rFonts w:ascii="Times New Roman" w:hAnsi="Times New Roman" w:cs="Times New Roman"/>
          <w:sz w:val="28"/>
          <w:szCs w:val="28"/>
        </w:rPr>
        <w:t xml:space="preserve">четности, </w:t>
      </w:r>
      <w:hyperlink r:id="rId17" w:anchor="a2" w:tooltip="+" w:history="1">
        <w:r w:rsidRPr="007A1F19">
          <w:rPr>
            <w:rFonts w:ascii="Times New Roman" w:hAnsi="Times New Roman" w:cs="Times New Roman"/>
            <w:sz w:val="28"/>
            <w:szCs w:val="28"/>
          </w:rPr>
          <w:t>Письменная</w:t>
        </w:r>
      </w:hyperlink>
      <w:r w:rsidRPr="007A1F19">
        <w:rPr>
          <w:rFonts w:ascii="Times New Roman" w:hAnsi="Times New Roman" w:cs="Times New Roman"/>
          <w:sz w:val="28"/>
          <w:szCs w:val="28"/>
        </w:rPr>
        <w:t xml:space="preserve"> информация (отчет) аудиторской ор</w:t>
      </w:r>
      <w:bookmarkStart w:id="0" w:name="_GoBack"/>
      <w:bookmarkEnd w:id="0"/>
      <w:r w:rsidRPr="007A1F19">
        <w:rPr>
          <w:rFonts w:ascii="Times New Roman" w:hAnsi="Times New Roman" w:cs="Times New Roman"/>
          <w:sz w:val="28"/>
          <w:szCs w:val="28"/>
        </w:rPr>
        <w:t>ганизации по результатам проведения а</w:t>
      </w:r>
      <w:r w:rsidRPr="007A1F19">
        <w:rPr>
          <w:rFonts w:ascii="Times New Roman" w:hAnsi="Times New Roman" w:cs="Times New Roman"/>
          <w:sz w:val="28"/>
          <w:szCs w:val="28"/>
        </w:rPr>
        <w:t>у</w:t>
      </w:r>
      <w:r w:rsidRPr="007A1F19">
        <w:rPr>
          <w:rFonts w:ascii="Times New Roman" w:hAnsi="Times New Roman" w:cs="Times New Roman"/>
          <w:sz w:val="28"/>
          <w:szCs w:val="28"/>
        </w:rPr>
        <w:t>дита.</w:t>
      </w:r>
    </w:p>
    <w:sectPr w:rsidR="007A1F19" w:rsidRPr="007A1F19" w:rsidSect="007A1F1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5A"/>
    <w:rsid w:val="000174F2"/>
    <w:rsid w:val="002368BD"/>
    <w:rsid w:val="0068165A"/>
    <w:rsid w:val="007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1F1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1F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1F1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1F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User1\Temp\84159.htm" TargetMode="External"/><Relationship Id="rId13" Type="http://schemas.openxmlformats.org/officeDocument/2006/relationships/hyperlink" Target="file:///C:\Gbinfo_u\User1\Temp\44898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Gbinfo_u\User1\Temp\81616.htm" TargetMode="External"/><Relationship Id="rId12" Type="http://schemas.openxmlformats.org/officeDocument/2006/relationships/hyperlink" Target="file:///C:\Gbinfo_u\User1\Temp\47356.htm" TargetMode="External"/><Relationship Id="rId17" Type="http://schemas.openxmlformats.org/officeDocument/2006/relationships/hyperlink" Target="file:///C:\Gbinfo_u\User1\Temp\65036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Gbinfo_u\User1\Temp\65036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Gbinfo_u\User1\Temp\9934.htm" TargetMode="External"/><Relationship Id="rId11" Type="http://schemas.openxmlformats.org/officeDocument/2006/relationships/hyperlink" Target="file:///C:\Gbinfo_u\User1\Temp\9174.htm" TargetMode="External"/><Relationship Id="rId5" Type="http://schemas.openxmlformats.org/officeDocument/2006/relationships/hyperlink" Target="file:///C:\Gbinfo_u\User1\Temp\59101.htm" TargetMode="External"/><Relationship Id="rId15" Type="http://schemas.openxmlformats.org/officeDocument/2006/relationships/hyperlink" Target="file:///C:\Gbinfo_u\User1\Temp\44898.htm" TargetMode="External"/><Relationship Id="rId10" Type="http://schemas.openxmlformats.org/officeDocument/2006/relationships/hyperlink" Target="file:///C:\Gbinfo_u\User1\Temp\9594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Gbinfo_u\User1\Temp\52138.htm" TargetMode="External"/><Relationship Id="rId14" Type="http://schemas.openxmlformats.org/officeDocument/2006/relationships/hyperlink" Target="file:///C:\Gbinfo_u\User1\Temp\6078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1663</Words>
  <Characters>9480</Characters>
  <Application>Microsoft Office Word</Application>
  <DocSecurity>0</DocSecurity>
  <Lines>79</Lines>
  <Paragraphs>22</Paragraphs>
  <ScaleCrop>false</ScaleCrop>
  <Company>RD GROUP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2016-01-29T10:38:00Z</dcterms:created>
  <dcterms:modified xsi:type="dcterms:W3CDTF">2016-01-29T10:46:00Z</dcterms:modified>
</cp:coreProperties>
</file>