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9B" w:rsidRPr="00161A9B" w:rsidRDefault="00161A9B" w:rsidP="00161A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A9B">
        <w:rPr>
          <w:rFonts w:ascii="Times New Roman" w:hAnsi="Times New Roman" w:cs="Times New Roman"/>
          <w:b/>
          <w:i/>
          <w:sz w:val="24"/>
          <w:szCs w:val="24"/>
        </w:rPr>
        <w:t>Нормативные и законодательные акты</w:t>
      </w:r>
    </w:p>
    <w:p w:rsidR="00161A9B" w:rsidRPr="00161A9B" w:rsidRDefault="00161A9B" w:rsidP="00161A9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61A9B">
        <w:rPr>
          <w:rFonts w:ascii="Times New Roman" w:hAnsi="Times New Roman" w:cs="Times New Roman"/>
          <w:kern w:val="20"/>
          <w:sz w:val="24"/>
          <w:szCs w:val="24"/>
        </w:rPr>
        <w:fldChar w:fldCharType="begin"/>
      </w:r>
      <w:r w:rsidRPr="00161A9B">
        <w:rPr>
          <w:rFonts w:ascii="Times New Roman" w:hAnsi="Times New Roman" w:cs="Times New Roman"/>
          <w:kern w:val="20"/>
          <w:sz w:val="24"/>
          <w:szCs w:val="24"/>
        </w:rPr>
        <w:instrText>HYPERLINK "consultantplus://offline/ref=70A100C80F7795539CFBCC98D7A34C24B528FBAB3C3FFE93C05650376EECBFD87C2143g2ZDI"</w:instrText>
      </w:r>
      <w:r w:rsidRPr="00161A9B">
        <w:rPr>
          <w:rFonts w:ascii="Times New Roman" w:hAnsi="Times New Roman" w:cs="Times New Roman"/>
          <w:kern w:val="20"/>
          <w:sz w:val="24"/>
          <w:szCs w:val="24"/>
        </w:rPr>
        <w:fldChar w:fldCharType="separate"/>
      </w:r>
      <w:r w:rsidRPr="00161A9B">
        <w:rPr>
          <w:rFonts w:ascii="Times New Roman" w:hAnsi="Times New Roman" w:cs="Times New Roman"/>
          <w:kern w:val="20"/>
          <w:sz w:val="24"/>
          <w:szCs w:val="24"/>
        </w:rPr>
        <w:t>Указ</w:t>
      </w:r>
      <w:r w:rsidRPr="00161A9B">
        <w:rPr>
          <w:rFonts w:ascii="Times New Roman" w:hAnsi="Times New Roman" w:cs="Times New Roman"/>
          <w:kern w:val="20"/>
          <w:sz w:val="24"/>
          <w:szCs w:val="24"/>
        </w:rPr>
        <w:fldChar w:fldCharType="end"/>
      </w:r>
      <w:r w:rsidRPr="00161A9B">
        <w:rPr>
          <w:rFonts w:ascii="Times New Roman" w:hAnsi="Times New Roman" w:cs="Times New Roman"/>
          <w:kern w:val="20"/>
          <w:sz w:val="24"/>
          <w:szCs w:val="24"/>
        </w:rPr>
        <w:t xml:space="preserve"> Президента Республики Беларусь от 22 апреля 2013 года № 202 "Об образов</w:t>
      </w:r>
      <w:r w:rsidRPr="00161A9B">
        <w:rPr>
          <w:rFonts w:ascii="Times New Roman" w:hAnsi="Times New Roman" w:cs="Times New Roman"/>
          <w:kern w:val="20"/>
          <w:sz w:val="24"/>
          <w:szCs w:val="24"/>
        </w:rPr>
        <w:t>а</w:t>
      </w:r>
      <w:r w:rsidRPr="00161A9B">
        <w:rPr>
          <w:rFonts w:ascii="Times New Roman" w:hAnsi="Times New Roman" w:cs="Times New Roman"/>
          <w:kern w:val="20"/>
          <w:sz w:val="24"/>
          <w:szCs w:val="24"/>
        </w:rPr>
        <w:t xml:space="preserve">нии Государственного комитета судебных экспертиз Республики Беларусь", </w:t>
      </w:r>
      <w:r w:rsidRPr="00161A9B">
        <w:rPr>
          <w:rFonts w:ascii="Times New Roman" w:hAnsi="Times New Roman" w:cs="Times New Roman"/>
          <w:kern w:val="20"/>
          <w:sz w:val="24"/>
          <w:szCs w:val="24"/>
        </w:rPr>
        <w:tab/>
        <w:t>Хозя</w:t>
      </w:r>
      <w:r w:rsidRPr="00161A9B">
        <w:rPr>
          <w:rFonts w:ascii="Times New Roman" w:hAnsi="Times New Roman" w:cs="Times New Roman"/>
          <w:kern w:val="20"/>
          <w:sz w:val="24"/>
          <w:szCs w:val="24"/>
        </w:rPr>
        <w:t>й</w:t>
      </w:r>
      <w:r w:rsidRPr="00161A9B">
        <w:rPr>
          <w:rFonts w:ascii="Times New Roman" w:hAnsi="Times New Roman" w:cs="Times New Roman"/>
          <w:kern w:val="20"/>
          <w:sz w:val="24"/>
          <w:szCs w:val="24"/>
        </w:rPr>
        <w:t>ственный процессуальный кодекс Республики Беларусь от 15.12.1998 N 219;</w:t>
      </w:r>
    </w:p>
    <w:p w:rsidR="00161A9B" w:rsidRPr="00161A9B" w:rsidRDefault="00161A9B" w:rsidP="00161A9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61A9B">
        <w:rPr>
          <w:rFonts w:ascii="Times New Roman" w:hAnsi="Times New Roman" w:cs="Times New Roman"/>
          <w:kern w:val="20"/>
          <w:sz w:val="24"/>
          <w:szCs w:val="24"/>
        </w:rPr>
        <w:t xml:space="preserve"> </w:t>
      </w:r>
      <w:hyperlink r:id="rId5" w:history="1">
        <w:r w:rsidRPr="00161A9B">
          <w:rPr>
            <w:rFonts w:ascii="Times New Roman" w:hAnsi="Times New Roman" w:cs="Times New Roman"/>
            <w:kern w:val="20"/>
            <w:sz w:val="24"/>
            <w:szCs w:val="24"/>
          </w:rPr>
          <w:t>Указ</w:t>
        </w:r>
      </w:hyperlink>
      <w:r w:rsidRPr="00161A9B">
        <w:rPr>
          <w:rFonts w:ascii="Times New Roman" w:hAnsi="Times New Roman" w:cs="Times New Roman"/>
          <w:kern w:val="20"/>
          <w:sz w:val="24"/>
          <w:szCs w:val="24"/>
        </w:rPr>
        <w:t xml:space="preserve"> Президента Республики Беларусь от 14 сентября 2003 года № 407 "О некот</w:t>
      </w:r>
      <w:r w:rsidRPr="00161A9B">
        <w:rPr>
          <w:rFonts w:ascii="Times New Roman" w:hAnsi="Times New Roman" w:cs="Times New Roman"/>
          <w:kern w:val="20"/>
          <w:sz w:val="24"/>
          <w:szCs w:val="24"/>
        </w:rPr>
        <w:t>о</w:t>
      </w:r>
      <w:r w:rsidRPr="00161A9B">
        <w:rPr>
          <w:rFonts w:ascii="Times New Roman" w:hAnsi="Times New Roman" w:cs="Times New Roman"/>
          <w:kern w:val="20"/>
          <w:sz w:val="24"/>
          <w:szCs w:val="24"/>
        </w:rPr>
        <w:t>рых мерах по совершенствованию судебно-экспертной деятельн</w:t>
      </w:r>
      <w:r w:rsidRPr="00161A9B">
        <w:rPr>
          <w:rFonts w:ascii="Times New Roman" w:hAnsi="Times New Roman" w:cs="Times New Roman"/>
          <w:kern w:val="20"/>
          <w:sz w:val="24"/>
          <w:szCs w:val="24"/>
        </w:rPr>
        <w:t>о</w:t>
      </w:r>
      <w:r w:rsidRPr="00161A9B">
        <w:rPr>
          <w:rFonts w:ascii="Times New Roman" w:hAnsi="Times New Roman" w:cs="Times New Roman"/>
          <w:kern w:val="20"/>
          <w:sz w:val="24"/>
          <w:szCs w:val="24"/>
        </w:rPr>
        <w:t>сти",</w:t>
      </w:r>
    </w:p>
    <w:p w:rsidR="00161A9B" w:rsidRPr="00161A9B" w:rsidRDefault="00161A9B" w:rsidP="00161A9B">
      <w:pPr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A9B">
        <w:rPr>
          <w:rFonts w:ascii="Times New Roman" w:hAnsi="Times New Roman" w:cs="Times New Roman"/>
          <w:sz w:val="24"/>
          <w:szCs w:val="24"/>
        </w:rPr>
        <w:t>Указ Президента Республики Беларусь от 01.09.2010 № 450 «О лицензировании о</w:t>
      </w:r>
      <w:r w:rsidRPr="00161A9B">
        <w:rPr>
          <w:rFonts w:ascii="Times New Roman" w:hAnsi="Times New Roman" w:cs="Times New Roman"/>
          <w:sz w:val="24"/>
          <w:szCs w:val="24"/>
        </w:rPr>
        <w:t>т</w:t>
      </w:r>
      <w:r w:rsidRPr="00161A9B">
        <w:rPr>
          <w:rFonts w:ascii="Times New Roman" w:hAnsi="Times New Roman" w:cs="Times New Roman"/>
          <w:sz w:val="24"/>
          <w:szCs w:val="24"/>
        </w:rPr>
        <w:t>дельных видов деятельности»</w:t>
      </w:r>
      <w:proofErr w:type="gramStart"/>
      <w:r w:rsidRPr="00161A9B">
        <w:rPr>
          <w:rFonts w:ascii="Times New Roman" w:hAnsi="Times New Roman" w:cs="Times New Roman"/>
          <w:sz w:val="24"/>
          <w:szCs w:val="24"/>
        </w:rPr>
        <w:t>;"</w:t>
      </w:r>
      <w:proofErr w:type="gramEnd"/>
    </w:p>
    <w:p w:rsidR="00161A9B" w:rsidRPr="00161A9B" w:rsidRDefault="00161A9B" w:rsidP="00161A9B">
      <w:pPr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A9B">
        <w:rPr>
          <w:rFonts w:ascii="Times New Roman" w:hAnsi="Times New Roman" w:cs="Times New Roman"/>
          <w:sz w:val="24"/>
          <w:szCs w:val="24"/>
        </w:rPr>
        <w:tab/>
        <w:t xml:space="preserve">Указ Президента Республики Беларусь от 1 июля </w:t>
      </w:r>
      <w:smartTag w:uri="urn:schemas-microsoft-com:office:smarttags" w:element="metricconverter">
        <w:smartTagPr>
          <w:attr w:name="ProductID" w:val="2013 г"/>
        </w:smartTagPr>
        <w:r w:rsidRPr="00161A9B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161A9B">
        <w:rPr>
          <w:rFonts w:ascii="Times New Roman" w:hAnsi="Times New Roman" w:cs="Times New Roman"/>
          <w:sz w:val="24"/>
          <w:szCs w:val="24"/>
        </w:rPr>
        <w:t>. № 292 «Вопросы Государственного комитета судебных экспертиз Республики Бел</w:t>
      </w:r>
      <w:r w:rsidRPr="00161A9B">
        <w:rPr>
          <w:rFonts w:ascii="Times New Roman" w:hAnsi="Times New Roman" w:cs="Times New Roman"/>
          <w:sz w:val="24"/>
          <w:szCs w:val="24"/>
        </w:rPr>
        <w:t>а</w:t>
      </w:r>
      <w:r w:rsidRPr="00161A9B">
        <w:rPr>
          <w:rFonts w:ascii="Times New Roman" w:hAnsi="Times New Roman" w:cs="Times New Roman"/>
          <w:sz w:val="24"/>
          <w:szCs w:val="24"/>
        </w:rPr>
        <w:t>русь»;</w:t>
      </w:r>
    </w:p>
    <w:p w:rsidR="00161A9B" w:rsidRPr="00161A9B" w:rsidRDefault="00161A9B" w:rsidP="00161A9B">
      <w:pPr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A9B">
        <w:rPr>
          <w:rFonts w:ascii="Times New Roman" w:hAnsi="Times New Roman" w:cs="Times New Roman"/>
          <w:sz w:val="24"/>
          <w:szCs w:val="24"/>
        </w:rPr>
        <w:tab/>
        <w:t xml:space="preserve">Указ Президента Республики Беларусь от 22 апреля </w:t>
      </w:r>
      <w:smartTag w:uri="urn:schemas-microsoft-com:office:smarttags" w:element="metricconverter">
        <w:smartTagPr>
          <w:attr w:name="ProductID" w:val="2013 г"/>
        </w:smartTagPr>
        <w:r w:rsidRPr="00161A9B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161A9B">
        <w:rPr>
          <w:rFonts w:ascii="Times New Roman" w:hAnsi="Times New Roman" w:cs="Times New Roman"/>
          <w:sz w:val="24"/>
          <w:szCs w:val="24"/>
        </w:rPr>
        <w:t>. N 202 «Об обр</w:t>
      </w:r>
      <w:r w:rsidRPr="00161A9B">
        <w:rPr>
          <w:rFonts w:ascii="Times New Roman" w:hAnsi="Times New Roman" w:cs="Times New Roman"/>
          <w:sz w:val="24"/>
          <w:szCs w:val="24"/>
        </w:rPr>
        <w:t>а</w:t>
      </w:r>
      <w:r w:rsidRPr="00161A9B">
        <w:rPr>
          <w:rFonts w:ascii="Times New Roman" w:hAnsi="Times New Roman" w:cs="Times New Roman"/>
          <w:sz w:val="24"/>
          <w:szCs w:val="24"/>
        </w:rPr>
        <w:t>зовании Государственного комитета судебных экспертиз Республ</w:t>
      </w:r>
      <w:r w:rsidRPr="00161A9B">
        <w:rPr>
          <w:rFonts w:ascii="Times New Roman" w:hAnsi="Times New Roman" w:cs="Times New Roman"/>
          <w:sz w:val="24"/>
          <w:szCs w:val="24"/>
        </w:rPr>
        <w:t>и</w:t>
      </w:r>
      <w:r w:rsidRPr="00161A9B">
        <w:rPr>
          <w:rFonts w:ascii="Times New Roman" w:hAnsi="Times New Roman" w:cs="Times New Roman"/>
          <w:sz w:val="24"/>
          <w:szCs w:val="24"/>
        </w:rPr>
        <w:t>ки Беларусь»;</w:t>
      </w:r>
    </w:p>
    <w:p w:rsidR="00161A9B" w:rsidRPr="00161A9B" w:rsidRDefault="00161A9B" w:rsidP="00161A9B">
      <w:pPr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A9B">
        <w:rPr>
          <w:rFonts w:ascii="Times New Roman" w:hAnsi="Times New Roman" w:cs="Times New Roman"/>
          <w:sz w:val="24"/>
          <w:szCs w:val="24"/>
        </w:rPr>
        <w:t>Закон Республики Беларусь от 08.01.2014 № 124-З "О конституционном судопрои</w:t>
      </w:r>
      <w:r w:rsidRPr="00161A9B">
        <w:rPr>
          <w:rFonts w:ascii="Times New Roman" w:hAnsi="Times New Roman" w:cs="Times New Roman"/>
          <w:sz w:val="24"/>
          <w:szCs w:val="24"/>
        </w:rPr>
        <w:t>з</w:t>
      </w:r>
      <w:r w:rsidRPr="00161A9B">
        <w:rPr>
          <w:rFonts w:ascii="Times New Roman" w:hAnsi="Times New Roman" w:cs="Times New Roman"/>
          <w:sz w:val="24"/>
          <w:szCs w:val="24"/>
        </w:rPr>
        <w:t>водстве";</w:t>
      </w:r>
    </w:p>
    <w:p w:rsidR="00161A9B" w:rsidRPr="00161A9B" w:rsidRDefault="00161A9B" w:rsidP="00161A9B">
      <w:pPr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A9B">
        <w:rPr>
          <w:rFonts w:ascii="Times New Roman" w:hAnsi="Times New Roman" w:cs="Times New Roman"/>
          <w:sz w:val="24"/>
          <w:szCs w:val="24"/>
        </w:rPr>
        <w:t xml:space="preserve">Уголовно-процессуальный кодекс Республики Беларусь от 16.07.1999 N 295-З </w:t>
      </w:r>
    </w:p>
    <w:p w:rsidR="00161A9B" w:rsidRPr="00161A9B" w:rsidRDefault="00161A9B" w:rsidP="00161A9B">
      <w:pPr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A9B">
        <w:rPr>
          <w:rFonts w:ascii="Times New Roman" w:hAnsi="Times New Roman" w:cs="Times New Roman"/>
          <w:sz w:val="24"/>
          <w:szCs w:val="24"/>
        </w:rPr>
        <w:t>Процессуально-исполнительный</w:t>
      </w:r>
      <w:proofErr w:type="spellEnd"/>
      <w:r w:rsidRPr="00161A9B">
        <w:rPr>
          <w:rFonts w:ascii="Times New Roman" w:hAnsi="Times New Roman" w:cs="Times New Roman"/>
          <w:sz w:val="24"/>
          <w:szCs w:val="24"/>
        </w:rPr>
        <w:t xml:space="preserve"> кодекс Республики Беларусь об администрати</w:t>
      </w:r>
      <w:r w:rsidRPr="00161A9B">
        <w:rPr>
          <w:rFonts w:ascii="Times New Roman" w:hAnsi="Times New Roman" w:cs="Times New Roman"/>
          <w:sz w:val="24"/>
          <w:szCs w:val="24"/>
        </w:rPr>
        <w:t>в</w:t>
      </w:r>
      <w:r w:rsidRPr="00161A9B">
        <w:rPr>
          <w:rFonts w:ascii="Times New Roman" w:hAnsi="Times New Roman" w:cs="Times New Roman"/>
          <w:sz w:val="24"/>
          <w:szCs w:val="24"/>
        </w:rPr>
        <w:t>ных правонарушениях от 20.12.2006№ 194-З;</w:t>
      </w:r>
    </w:p>
    <w:p w:rsidR="00161A9B" w:rsidRPr="00161A9B" w:rsidRDefault="00161A9B" w:rsidP="00161A9B">
      <w:pPr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A9B">
        <w:rPr>
          <w:rFonts w:ascii="Times New Roman" w:hAnsi="Times New Roman" w:cs="Times New Roman"/>
          <w:sz w:val="24"/>
          <w:szCs w:val="24"/>
        </w:rPr>
        <w:t>Гражданский процессуальный кодекс Республики Беларусь: Кодекс Республики Беларусь от 11.01.1999 г. №238-З;</w:t>
      </w:r>
    </w:p>
    <w:p w:rsidR="00161A9B" w:rsidRPr="00161A9B" w:rsidRDefault="00161A9B" w:rsidP="00161A9B">
      <w:pPr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A9B">
        <w:rPr>
          <w:rFonts w:ascii="Times New Roman" w:hAnsi="Times New Roman" w:cs="Times New Roman"/>
          <w:sz w:val="24"/>
          <w:szCs w:val="24"/>
        </w:rPr>
        <w:t>Уголовный кодекс Республики Беларусь: Кодекс Республики Беларусь от 09.07.1999 г. №275-З.</w:t>
      </w:r>
    </w:p>
    <w:p w:rsidR="00161A9B" w:rsidRPr="00161A9B" w:rsidRDefault="00161A9B" w:rsidP="00161A9B">
      <w:pPr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A9B">
        <w:rPr>
          <w:rFonts w:ascii="Times New Roman" w:hAnsi="Times New Roman" w:cs="Times New Roman"/>
          <w:sz w:val="24"/>
          <w:szCs w:val="24"/>
        </w:rPr>
        <w:t>Хозяйственно-процессуальный кодекс Республики Беларусь: Кодекс Республики Беларусь от 15.12.1998 г. №219-З.</w:t>
      </w:r>
    </w:p>
    <w:p w:rsidR="00161A9B" w:rsidRPr="00161A9B" w:rsidRDefault="00161A9B" w:rsidP="00161A9B">
      <w:pPr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A9B">
        <w:rPr>
          <w:rFonts w:ascii="Times New Roman" w:hAnsi="Times New Roman" w:cs="Times New Roman"/>
          <w:sz w:val="24"/>
          <w:szCs w:val="24"/>
        </w:rPr>
        <w:t>Постановление Пленума Высшего Хозяйственного Суда Республики Беларусь П</w:t>
      </w:r>
      <w:r w:rsidRPr="00161A9B">
        <w:rPr>
          <w:rFonts w:ascii="Times New Roman" w:hAnsi="Times New Roman" w:cs="Times New Roman"/>
          <w:sz w:val="24"/>
          <w:szCs w:val="24"/>
        </w:rPr>
        <w:t>о</w:t>
      </w:r>
      <w:r w:rsidRPr="00161A9B">
        <w:rPr>
          <w:rFonts w:ascii="Times New Roman" w:hAnsi="Times New Roman" w:cs="Times New Roman"/>
          <w:sz w:val="24"/>
          <w:szCs w:val="24"/>
        </w:rPr>
        <w:t>становление Министерства образования Республики Беларусь от 04.02.2015 № 3 "Об у</w:t>
      </w:r>
      <w:r w:rsidRPr="00161A9B">
        <w:rPr>
          <w:rFonts w:ascii="Times New Roman" w:hAnsi="Times New Roman" w:cs="Times New Roman"/>
          <w:sz w:val="24"/>
          <w:szCs w:val="24"/>
        </w:rPr>
        <w:t>т</w:t>
      </w:r>
      <w:r w:rsidRPr="00161A9B">
        <w:rPr>
          <w:rFonts w:ascii="Times New Roman" w:hAnsi="Times New Roman" w:cs="Times New Roman"/>
          <w:sz w:val="24"/>
          <w:szCs w:val="24"/>
        </w:rPr>
        <w:t>верждении Изменения №N 16 Общегосударственного классификатора Республики Бел</w:t>
      </w:r>
      <w:r w:rsidRPr="00161A9B">
        <w:rPr>
          <w:rFonts w:ascii="Times New Roman" w:hAnsi="Times New Roman" w:cs="Times New Roman"/>
          <w:sz w:val="24"/>
          <w:szCs w:val="24"/>
        </w:rPr>
        <w:t>а</w:t>
      </w:r>
      <w:r w:rsidRPr="00161A9B">
        <w:rPr>
          <w:rFonts w:ascii="Times New Roman" w:hAnsi="Times New Roman" w:cs="Times New Roman"/>
          <w:sz w:val="24"/>
          <w:szCs w:val="24"/>
        </w:rPr>
        <w:t>русь ОКРБ 011-2009 "Специальности и кв</w:t>
      </w:r>
      <w:r w:rsidRPr="00161A9B">
        <w:rPr>
          <w:rFonts w:ascii="Times New Roman" w:hAnsi="Times New Roman" w:cs="Times New Roman"/>
          <w:sz w:val="24"/>
          <w:szCs w:val="24"/>
        </w:rPr>
        <w:t>а</w:t>
      </w:r>
      <w:r w:rsidRPr="00161A9B">
        <w:rPr>
          <w:rFonts w:ascii="Times New Roman" w:hAnsi="Times New Roman" w:cs="Times New Roman"/>
          <w:sz w:val="24"/>
          <w:szCs w:val="24"/>
        </w:rPr>
        <w:t>лификации";</w:t>
      </w:r>
    </w:p>
    <w:p w:rsidR="00161A9B" w:rsidRPr="00161A9B" w:rsidRDefault="00161A9B" w:rsidP="00161A9B">
      <w:pPr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RichViewCheckpoint0"/>
      <w:bookmarkEnd w:id="0"/>
      <w:r w:rsidRPr="00161A9B">
        <w:rPr>
          <w:rFonts w:ascii="Times New Roman" w:hAnsi="Times New Roman" w:cs="Times New Roman"/>
          <w:sz w:val="24"/>
          <w:szCs w:val="24"/>
        </w:rPr>
        <w:t>Постановление Пленума Высшего хозяйственного суда Республики Беларусь от 18.12.2007 № 11 «О некоторых вопросах применения хозяйственными судами законод</w:t>
      </w:r>
      <w:r w:rsidRPr="00161A9B">
        <w:rPr>
          <w:rFonts w:ascii="Times New Roman" w:hAnsi="Times New Roman" w:cs="Times New Roman"/>
          <w:sz w:val="24"/>
          <w:szCs w:val="24"/>
        </w:rPr>
        <w:t>а</w:t>
      </w:r>
      <w:r w:rsidRPr="00161A9B">
        <w:rPr>
          <w:rFonts w:ascii="Times New Roman" w:hAnsi="Times New Roman" w:cs="Times New Roman"/>
          <w:sz w:val="24"/>
          <w:szCs w:val="24"/>
        </w:rPr>
        <w:t>тельства об экспертизе»;</w:t>
      </w:r>
    </w:p>
    <w:p w:rsidR="00161A9B" w:rsidRPr="00161A9B" w:rsidRDefault="00161A9B" w:rsidP="00161A9B">
      <w:pPr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A9B">
        <w:rPr>
          <w:rFonts w:ascii="Times New Roman" w:hAnsi="Times New Roman" w:cs="Times New Roman"/>
          <w:sz w:val="24"/>
          <w:szCs w:val="24"/>
        </w:rPr>
        <w:tab/>
        <w:t>Постановление Министерства образования Республики Беларусь от 25.07.2014 № 117 "Об утверждении Изменения № 15 Общегосударственного классифик</w:t>
      </w:r>
      <w:r w:rsidRPr="00161A9B">
        <w:rPr>
          <w:rFonts w:ascii="Times New Roman" w:hAnsi="Times New Roman" w:cs="Times New Roman"/>
          <w:sz w:val="24"/>
          <w:szCs w:val="24"/>
        </w:rPr>
        <w:t>а</w:t>
      </w:r>
      <w:r w:rsidRPr="00161A9B">
        <w:rPr>
          <w:rFonts w:ascii="Times New Roman" w:hAnsi="Times New Roman" w:cs="Times New Roman"/>
          <w:sz w:val="24"/>
          <w:szCs w:val="24"/>
        </w:rPr>
        <w:t>тора Республики Беларусь ОКРБ 011-2009 "Специальности и квалификации";</w:t>
      </w:r>
    </w:p>
    <w:p w:rsidR="00161A9B" w:rsidRPr="00161A9B" w:rsidRDefault="00161A9B" w:rsidP="00161A9B">
      <w:pPr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gramStart"/>
        <w:r w:rsidRPr="00161A9B">
          <w:rPr>
            <w:rFonts w:ascii="Times New Roman" w:hAnsi="Times New Roman" w:cs="Times New Roman"/>
            <w:sz w:val="24"/>
            <w:szCs w:val="24"/>
          </w:rPr>
          <w:t>Инструкци</w:t>
        </w:r>
      </w:hyperlink>
      <w:r w:rsidRPr="00161A9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61A9B">
        <w:rPr>
          <w:rFonts w:ascii="Times New Roman" w:hAnsi="Times New Roman" w:cs="Times New Roman"/>
          <w:sz w:val="24"/>
          <w:szCs w:val="24"/>
        </w:rPr>
        <w:t xml:space="preserve"> о порядке производства судебных экспертиз и специальных исслед</w:t>
      </w:r>
      <w:r w:rsidRPr="00161A9B">
        <w:rPr>
          <w:rFonts w:ascii="Times New Roman" w:hAnsi="Times New Roman" w:cs="Times New Roman"/>
          <w:sz w:val="24"/>
          <w:szCs w:val="24"/>
        </w:rPr>
        <w:t>о</w:t>
      </w:r>
      <w:r w:rsidRPr="00161A9B">
        <w:rPr>
          <w:rFonts w:ascii="Times New Roman" w:hAnsi="Times New Roman" w:cs="Times New Roman"/>
          <w:sz w:val="24"/>
          <w:szCs w:val="24"/>
        </w:rPr>
        <w:t>ваний в научно-исследовательском учреждении "Научно-исследовательский институт проблем криминологии, криминалистики и с</w:t>
      </w:r>
      <w:r w:rsidRPr="00161A9B">
        <w:rPr>
          <w:rFonts w:ascii="Times New Roman" w:hAnsi="Times New Roman" w:cs="Times New Roman"/>
          <w:sz w:val="24"/>
          <w:szCs w:val="24"/>
        </w:rPr>
        <w:t>у</w:t>
      </w:r>
      <w:r w:rsidRPr="00161A9B">
        <w:rPr>
          <w:rFonts w:ascii="Times New Roman" w:hAnsi="Times New Roman" w:cs="Times New Roman"/>
          <w:sz w:val="24"/>
          <w:szCs w:val="24"/>
        </w:rPr>
        <w:t>дебной экспертизы Министерства юстиции Республики Беларусь", утве</w:t>
      </w:r>
      <w:r w:rsidRPr="00161A9B">
        <w:rPr>
          <w:rFonts w:ascii="Times New Roman" w:hAnsi="Times New Roman" w:cs="Times New Roman"/>
          <w:sz w:val="24"/>
          <w:szCs w:val="24"/>
        </w:rPr>
        <w:t>р</w:t>
      </w:r>
      <w:r w:rsidRPr="00161A9B">
        <w:rPr>
          <w:rFonts w:ascii="Times New Roman" w:hAnsi="Times New Roman" w:cs="Times New Roman"/>
          <w:sz w:val="24"/>
          <w:szCs w:val="24"/>
        </w:rPr>
        <w:t>жденная постановлением Министерства юстиции Республики Беларусь от 31 июля 2003 года № 20;</w:t>
      </w:r>
    </w:p>
    <w:p w:rsidR="00161A9B" w:rsidRPr="00161A9B" w:rsidRDefault="00161A9B" w:rsidP="00161A9B">
      <w:pPr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A9B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proofErr w:type="gramStart"/>
        <w:r w:rsidRPr="00161A9B">
          <w:rPr>
            <w:rFonts w:ascii="Times New Roman" w:hAnsi="Times New Roman" w:cs="Times New Roman"/>
            <w:sz w:val="24"/>
            <w:szCs w:val="24"/>
          </w:rPr>
          <w:t>Инструкци</w:t>
        </w:r>
      </w:hyperlink>
      <w:r w:rsidRPr="00161A9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61A9B">
        <w:rPr>
          <w:rFonts w:ascii="Times New Roman" w:hAnsi="Times New Roman" w:cs="Times New Roman"/>
          <w:sz w:val="24"/>
          <w:szCs w:val="24"/>
        </w:rPr>
        <w:t xml:space="preserve"> о порядке производства судебных экспертиз лицами, имеющ</w:t>
      </w:r>
      <w:r w:rsidRPr="00161A9B">
        <w:rPr>
          <w:rFonts w:ascii="Times New Roman" w:hAnsi="Times New Roman" w:cs="Times New Roman"/>
          <w:sz w:val="24"/>
          <w:szCs w:val="24"/>
        </w:rPr>
        <w:t>и</w:t>
      </w:r>
      <w:r w:rsidRPr="00161A9B">
        <w:rPr>
          <w:rFonts w:ascii="Times New Roman" w:hAnsi="Times New Roman" w:cs="Times New Roman"/>
          <w:sz w:val="24"/>
          <w:szCs w:val="24"/>
        </w:rPr>
        <w:t>ми специальные разрешения (лицензии) на осуществление деятельности по оказанию юридических услуг с указанием составляющей лиценз</w:t>
      </w:r>
      <w:r w:rsidRPr="00161A9B">
        <w:rPr>
          <w:rFonts w:ascii="Times New Roman" w:hAnsi="Times New Roman" w:cs="Times New Roman"/>
          <w:sz w:val="24"/>
          <w:szCs w:val="24"/>
        </w:rPr>
        <w:t>и</w:t>
      </w:r>
      <w:r w:rsidRPr="00161A9B">
        <w:rPr>
          <w:rFonts w:ascii="Times New Roman" w:hAnsi="Times New Roman" w:cs="Times New Roman"/>
          <w:sz w:val="24"/>
          <w:szCs w:val="24"/>
        </w:rPr>
        <w:t>руемый вид деятельности услуги - судебно-экспертная деятельность, утве</w:t>
      </w:r>
      <w:r w:rsidRPr="00161A9B">
        <w:rPr>
          <w:rFonts w:ascii="Times New Roman" w:hAnsi="Times New Roman" w:cs="Times New Roman"/>
          <w:sz w:val="24"/>
          <w:szCs w:val="24"/>
        </w:rPr>
        <w:t>р</w:t>
      </w:r>
      <w:r w:rsidRPr="00161A9B">
        <w:rPr>
          <w:rFonts w:ascii="Times New Roman" w:hAnsi="Times New Roman" w:cs="Times New Roman"/>
          <w:sz w:val="24"/>
          <w:szCs w:val="24"/>
        </w:rPr>
        <w:t xml:space="preserve">жденная постановлением Министерства юстиции Республики Беларусь от 6 августа 2007 года № 50, </w:t>
      </w:r>
    </w:p>
    <w:p w:rsidR="00161A9B" w:rsidRPr="00161A9B" w:rsidRDefault="00161A9B" w:rsidP="00161A9B">
      <w:pPr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A9B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proofErr w:type="gramStart"/>
        <w:r w:rsidRPr="00161A9B">
          <w:rPr>
            <w:rFonts w:ascii="Times New Roman" w:hAnsi="Times New Roman" w:cs="Times New Roman"/>
            <w:sz w:val="24"/>
            <w:szCs w:val="24"/>
          </w:rPr>
          <w:t>Инструкци</w:t>
        </w:r>
      </w:hyperlink>
      <w:r w:rsidRPr="00161A9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61A9B">
        <w:rPr>
          <w:rFonts w:ascii="Times New Roman" w:hAnsi="Times New Roman" w:cs="Times New Roman"/>
          <w:sz w:val="24"/>
          <w:szCs w:val="24"/>
        </w:rPr>
        <w:t xml:space="preserve"> об организации проведения комплексных и комиссионных эк</w:t>
      </w:r>
      <w:r w:rsidRPr="00161A9B">
        <w:rPr>
          <w:rFonts w:ascii="Times New Roman" w:hAnsi="Times New Roman" w:cs="Times New Roman"/>
          <w:sz w:val="24"/>
          <w:szCs w:val="24"/>
        </w:rPr>
        <w:t>с</w:t>
      </w:r>
      <w:r w:rsidRPr="00161A9B">
        <w:rPr>
          <w:rFonts w:ascii="Times New Roman" w:hAnsi="Times New Roman" w:cs="Times New Roman"/>
          <w:sz w:val="24"/>
          <w:szCs w:val="24"/>
        </w:rPr>
        <w:t>пертиз, утвержденная постановлением Министерства юстиции Республики Беларусь, Г</w:t>
      </w:r>
      <w:r w:rsidRPr="00161A9B">
        <w:rPr>
          <w:rFonts w:ascii="Times New Roman" w:hAnsi="Times New Roman" w:cs="Times New Roman"/>
          <w:sz w:val="24"/>
          <w:szCs w:val="24"/>
        </w:rPr>
        <w:t>е</w:t>
      </w:r>
      <w:r w:rsidRPr="00161A9B">
        <w:rPr>
          <w:rFonts w:ascii="Times New Roman" w:hAnsi="Times New Roman" w:cs="Times New Roman"/>
          <w:sz w:val="24"/>
          <w:szCs w:val="24"/>
        </w:rPr>
        <w:t>неральной прокуратуры Республики Беларусь, М</w:t>
      </w:r>
      <w:r w:rsidRPr="00161A9B">
        <w:rPr>
          <w:rFonts w:ascii="Times New Roman" w:hAnsi="Times New Roman" w:cs="Times New Roman"/>
          <w:sz w:val="24"/>
          <w:szCs w:val="24"/>
        </w:rPr>
        <w:t>и</w:t>
      </w:r>
      <w:r w:rsidRPr="00161A9B">
        <w:rPr>
          <w:rFonts w:ascii="Times New Roman" w:hAnsi="Times New Roman" w:cs="Times New Roman"/>
          <w:sz w:val="24"/>
          <w:szCs w:val="24"/>
        </w:rPr>
        <w:t>нистерства внутренних дел Республики Беларусь, Министерства по чрезвычайным ситуациям Республики Беларусь, Комитета г</w:t>
      </w:r>
      <w:r w:rsidRPr="00161A9B">
        <w:rPr>
          <w:rFonts w:ascii="Times New Roman" w:hAnsi="Times New Roman" w:cs="Times New Roman"/>
          <w:sz w:val="24"/>
          <w:szCs w:val="24"/>
        </w:rPr>
        <w:t>о</w:t>
      </w:r>
      <w:r w:rsidRPr="00161A9B">
        <w:rPr>
          <w:rFonts w:ascii="Times New Roman" w:hAnsi="Times New Roman" w:cs="Times New Roman"/>
          <w:sz w:val="24"/>
          <w:szCs w:val="24"/>
        </w:rPr>
        <w:t>сударственной безопасн</w:t>
      </w:r>
      <w:r w:rsidRPr="00161A9B">
        <w:rPr>
          <w:rFonts w:ascii="Times New Roman" w:hAnsi="Times New Roman" w:cs="Times New Roman"/>
          <w:sz w:val="24"/>
          <w:szCs w:val="24"/>
        </w:rPr>
        <w:t>о</w:t>
      </w:r>
      <w:r w:rsidRPr="00161A9B">
        <w:rPr>
          <w:rFonts w:ascii="Times New Roman" w:hAnsi="Times New Roman" w:cs="Times New Roman"/>
          <w:sz w:val="24"/>
          <w:szCs w:val="24"/>
        </w:rPr>
        <w:t>сти Республики Беларусь, Министерства обороны Республики Беларусь и Государственного таможенного комитета Республики Беларусь от 13 авг</w:t>
      </w:r>
      <w:r w:rsidRPr="00161A9B">
        <w:rPr>
          <w:rFonts w:ascii="Times New Roman" w:hAnsi="Times New Roman" w:cs="Times New Roman"/>
          <w:sz w:val="24"/>
          <w:szCs w:val="24"/>
        </w:rPr>
        <w:t>у</w:t>
      </w:r>
      <w:r w:rsidRPr="00161A9B">
        <w:rPr>
          <w:rFonts w:ascii="Times New Roman" w:hAnsi="Times New Roman" w:cs="Times New Roman"/>
          <w:sz w:val="24"/>
          <w:szCs w:val="24"/>
        </w:rPr>
        <w:t>ста 2007 года № 52/31/196/69/22/806/89</w:t>
      </w:r>
      <w:r w:rsidRPr="00161A9B">
        <w:rPr>
          <w:rFonts w:ascii="Times New Roman" w:hAnsi="Times New Roman" w:cs="Times New Roman"/>
          <w:sz w:val="24"/>
          <w:szCs w:val="24"/>
        </w:rPr>
        <w:tab/>
      </w:r>
    </w:p>
    <w:p w:rsidR="00161A9B" w:rsidRPr="00161A9B" w:rsidRDefault="00161A9B" w:rsidP="00161A9B">
      <w:pPr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161A9B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161A9B">
        <w:rPr>
          <w:rFonts w:ascii="Times New Roman" w:hAnsi="Times New Roman" w:cs="Times New Roman"/>
          <w:sz w:val="24"/>
          <w:szCs w:val="24"/>
        </w:rPr>
        <w:t xml:space="preserve"> о порядке выплаты и размерах сумм, подлежащих выплате потерпе</w:t>
      </w:r>
      <w:r w:rsidRPr="00161A9B">
        <w:rPr>
          <w:rFonts w:ascii="Times New Roman" w:hAnsi="Times New Roman" w:cs="Times New Roman"/>
          <w:sz w:val="24"/>
          <w:szCs w:val="24"/>
        </w:rPr>
        <w:t>в</w:t>
      </w:r>
      <w:r w:rsidRPr="00161A9B">
        <w:rPr>
          <w:rFonts w:ascii="Times New Roman" w:hAnsi="Times New Roman" w:cs="Times New Roman"/>
          <w:sz w:val="24"/>
          <w:szCs w:val="24"/>
        </w:rPr>
        <w:t>шим, гражданским истцам и их представителям, свидетелям, эк</w:t>
      </w:r>
      <w:r w:rsidRPr="00161A9B">
        <w:rPr>
          <w:rFonts w:ascii="Times New Roman" w:hAnsi="Times New Roman" w:cs="Times New Roman"/>
          <w:sz w:val="24"/>
          <w:szCs w:val="24"/>
        </w:rPr>
        <w:t>с</w:t>
      </w:r>
      <w:r w:rsidRPr="00161A9B">
        <w:rPr>
          <w:rFonts w:ascii="Times New Roman" w:hAnsi="Times New Roman" w:cs="Times New Roman"/>
          <w:sz w:val="24"/>
          <w:szCs w:val="24"/>
        </w:rPr>
        <w:t>пертам, специалистам, переводчикам, понятым, утвержденное постановлен</w:t>
      </w:r>
      <w:r w:rsidRPr="00161A9B">
        <w:rPr>
          <w:rFonts w:ascii="Times New Roman" w:hAnsi="Times New Roman" w:cs="Times New Roman"/>
          <w:sz w:val="24"/>
          <w:szCs w:val="24"/>
        </w:rPr>
        <w:t>и</w:t>
      </w:r>
      <w:r w:rsidRPr="00161A9B">
        <w:rPr>
          <w:rFonts w:ascii="Times New Roman" w:hAnsi="Times New Roman" w:cs="Times New Roman"/>
          <w:sz w:val="24"/>
          <w:szCs w:val="24"/>
        </w:rPr>
        <w:t>ем Совета Министров Республики Беларусь от 30 декабря 2006 года № 1775;</w:t>
      </w:r>
    </w:p>
    <w:p w:rsidR="00161A9B" w:rsidRPr="00161A9B" w:rsidRDefault="00161A9B" w:rsidP="00161A9B">
      <w:pPr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A9B">
        <w:rPr>
          <w:rFonts w:ascii="Times New Roman" w:hAnsi="Times New Roman" w:cs="Times New Roman"/>
          <w:sz w:val="24"/>
          <w:szCs w:val="24"/>
        </w:rPr>
        <w:t xml:space="preserve"> Общегосударственного </w:t>
      </w:r>
      <w:hyperlink r:id="rId10" w:history="1">
        <w:r w:rsidRPr="00161A9B">
          <w:rPr>
            <w:rFonts w:ascii="Times New Roman" w:hAnsi="Times New Roman" w:cs="Times New Roman"/>
            <w:sz w:val="24"/>
            <w:szCs w:val="24"/>
          </w:rPr>
          <w:t>классификатора</w:t>
        </w:r>
      </w:hyperlink>
      <w:r w:rsidRPr="00161A9B">
        <w:rPr>
          <w:rFonts w:ascii="Times New Roman" w:hAnsi="Times New Roman" w:cs="Times New Roman"/>
          <w:sz w:val="24"/>
          <w:szCs w:val="24"/>
        </w:rPr>
        <w:t xml:space="preserve"> Республики Беларусь ОКРБ 011-2009 "Специальности и квалификации".</w:t>
      </w:r>
    </w:p>
    <w:p w:rsidR="00161A9B" w:rsidRPr="00161A9B" w:rsidRDefault="00161A9B" w:rsidP="00161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A9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61A9B" w:rsidRPr="00161A9B" w:rsidRDefault="00161A9B" w:rsidP="00161A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A9B">
        <w:rPr>
          <w:rFonts w:ascii="Times New Roman" w:hAnsi="Times New Roman" w:cs="Times New Roman"/>
          <w:b/>
          <w:i/>
          <w:sz w:val="24"/>
          <w:szCs w:val="24"/>
        </w:rPr>
        <w:t>Основная:</w:t>
      </w:r>
    </w:p>
    <w:p w:rsidR="00161A9B" w:rsidRPr="00161A9B" w:rsidRDefault="00161A9B" w:rsidP="00161A9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A9B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tgtFrame="_blank" w:history="1">
        <w:proofErr w:type="spellStart"/>
        <w:r w:rsidRPr="00161A9B">
          <w:rPr>
            <w:rFonts w:ascii="Times New Roman" w:hAnsi="Times New Roman" w:cs="Times New Roman"/>
            <w:sz w:val="24"/>
            <w:szCs w:val="24"/>
          </w:rPr>
          <w:t>Майлис</w:t>
        </w:r>
        <w:proofErr w:type="spellEnd"/>
        <w:r w:rsidRPr="00161A9B">
          <w:rPr>
            <w:rFonts w:ascii="Times New Roman" w:hAnsi="Times New Roman" w:cs="Times New Roman"/>
            <w:sz w:val="24"/>
            <w:szCs w:val="24"/>
          </w:rPr>
          <w:t xml:space="preserve"> Н.П.</w:t>
        </w:r>
      </w:hyperlink>
      <w:r w:rsidRPr="00161A9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61A9B">
          <w:rPr>
            <w:rFonts w:ascii="Times New Roman" w:hAnsi="Times New Roman" w:cs="Times New Roman"/>
            <w:sz w:val="24"/>
            <w:szCs w:val="24"/>
          </w:rPr>
          <w:t>Введение в судебную экспертизу: учебное пособие</w:t>
        </w:r>
      </w:hyperlink>
      <w:r w:rsidRPr="00161A9B">
        <w:rPr>
          <w:rFonts w:ascii="Times New Roman" w:hAnsi="Times New Roman" w:cs="Times New Roman"/>
          <w:sz w:val="24"/>
          <w:szCs w:val="24"/>
        </w:rPr>
        <w:t xml:space="preserve"> </w:t>
      </w:r>
      <w:r w:rsidRPr="00161A9B">
        <w:rPr>
          <w:rFonts w:ascii="Times New Roman" w:hAnsi="Times New Roman" w:cs="Times New Roman"/>
          <w:sz w:val="24"/>
          <w:szCs w:val="24"/>
        </w:rPr>
        <w:br/>
        <w:t xml:space="preserve">ЮНИТИ-ДАНА; Закон и право • 2012 год • 159 </w:t>
      </w:r>
      <w:proofErr w:type="gramStart"/>
      <w:r w:rsidRPr="00161A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1A9B">
        <w:rPr>
          <w:rFonts w:ascii="Times New Roman" w:hAnsi="Times New Roman" w:cs="Times New Roman"/>
          <w:sz w:val="24"/>
          <w:szCs w:val="24"/>
        </w:rPr>
        <w:t>.</w:t>
      </w:r>
    </w:p>
    <w:p w:rsidR="00161A9B" w:rsidRPr="00161A9B" w:rsidRDefault="00161A9B" w:rsidP="00161A9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proofErr w:type="spellStart"/>
        <w:r w:rsidRPr="00161A9B">
          <w:rPr>
            <w:rFonts w:ascii="Times New Roman" w:hAnsi="Times New Roman" w:cs="Times New Roman"/>
            <w:sz w:val="24"/>
            <w:szCs w:val="24"/>
          </w:rPr>
          <w:t>Нелезина</w:t>
        </w:r>
        <w:proofErr w:type="spellEnd"/>
        <w:r w:rsidRPr="00161A9B">
          <w:rPr>
            <w:rFonts w:ascii="Times New Roman" w:hAnsi="Times New Roman" w:cs="Times New Roman"/>
            <w:sz w:val="24"/>
            <w:szCs w:val="24"/>
          </w:rPr>
          <w:t xml:space="preserve"> Е.П.</w:t>
        </w:r>
      </w:hyperlink>
      <w:hyperlink r:id="rId14" w:history="1">
        <w:r w:rsidRPr="00161A9B">
          <w:rPr>
            <w:rFonts w:ascii="Times New Roman" w:hAnsi="Times New Roman" w:cs="Times New Roman"/>
            <w:sz w:val="24"/>
            <w:szCs w:val="24"/>
          </w:rPr>
          <w:t>Судебная экономическая экспертиза. Практикум: учебное пособие для студентов вузов, обучающихся по специальностям «Бухгалтерский учёт и аудит», «Финансы и кредит», «Налоги и налогообложение»</w:t>
        </w:r>
      </w:hyperlink>
      <w:r w:rsidRPr="00161A9B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161A9B">
        <w:rPr>
          <w:rFonts w:ascii="Times New Roman" w:hAnsi="Times New Roman" w:cs="Times New Roman"/>
          <w:sz w:val="24"/>
          <w:szCs w:val="24"/>
        </w:rPr>
        <w:t>Юнити-Дана</w:t>
      </w:r>
      <w:proofErr w:type="spellEnd"/>
      <w:r w:rsidRPr="00161A9B">
        <w:rPr>
          <w:rFonts w:ascii="Times New Roman" w:hAnsi="Times New Roman" w:cs="Times New Roman"/>
          <w:sz w:val="24"/>
          <w:szCs w:val="24"/>
        </w:rPr>
        <w:t>; Закон и право • 2014 год • 152 с.;</w:t>
      </w:r>
    </w:p>
    <w:p w:rsidR="00161A9B" w:rsidRPr="00161A9B" w:rsidRDefault="00161A9B" w:rsidP="00161A9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A9B">
        <w:rPr>
          <w:rFonts w:ascii="Times New Roman" w:hAnsi="Times New Roman" w:cs="Times New Roman"/>
          <w:sz w:val="24"/>
          <w:szCs w:val="24"/>
        </w:rPr>
        <w:t xml:space="preserve">Хмельницкий В.А. Судебно-бухгалтерская экспертиза: </w:t>
      </w:r>
      <w:proofErr w:type="spellStart"/>
      <w:r w:rsidRPr="00161A9B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161A9B">
        <w:rPr>
          <w:rFonts w:ascii="Times New Roman" w:hAnsi="Times New Roman" w:cs="Times New Roman"/>
          <w:sz w:val="24"/>
          <w:szCs w:val="24"/>
        </w:rPr>
        <w:t>.- Минск: БГЭУ, 2005. - 207 с.</w:t>
      </w:r>
    </w:p>
    <w:p w:rsidR="00161A9B" w:rsidRPr="00161A9B" w:rsidRDefault="00161A9B" w:rsidP="00161A9B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1A9B">
        <w:rPr>
          <w:rFonts w:ascii="Times New Roman" w:hAnsi="Times New Roman" w:cs="Times New Roman"/>
          <w:b/>
          <w:i/>
          <w:sz w:val="24"/>
          <w:szCs w:val="24"/>
        </w:rPr>
        <w:t>Дополнительная:</w:t>
      </w:r>
    </w:p>
    <w:p w:rsidR="00161A9B" w:rsidRPr="00161A9B" w:rsidRDefault="00161A9B" w:rsidP="00161A9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A9B">
        <w:rPr>
          <w:rFonts w:ascii="Times New Roman" w:hAnsi="Times New Roman" w:cs="Times New Roman"/>
          <w:sz w:val="24"/>
          <w:szCs w:val="24"/>
        </w:rPr>
        <w:t>Алексеева Л.Ф. Судебно-бухгалтерская экспертиза: Конспект лекций. – Владив</w:t>
      </w:r>
      <w:r w:rsidRPr="00161A9B">
        <w:rPr>
          <w:rFonts w:ascii="Times New Roman" w:hAnsi="Times New Roman" w:cs="Times New Roman"/>
          <w:sz w:val="24"/>
          <w:szCs w:val="24"/>
        </w:rPr>
        <w:t>о</w:t>
      </w:r>
      <w:r w:rsidRPr="00161A9B">
        <w:rPr>
          <w:rFonts w:ascii="Times New Roman" w:hAnsi="Times New Roman" w:cs="Times New Roman"/>
          <w:sz w:val="24"/>
          <w:szCs w:val="24"/>
        </w:rPr>
        <w:t xml:space="preserve">сток: Изд-во ВГУЭС. 2001.- 76с. </w:t>
      </w:r>
    </w:p>
    <w:p w:rsidR="00161A9B" w:rsidRPr="00161A9B" w:rsidRDefault="00161A9B" w:rsidP="00161A9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A9B">
        <w:rPr>
          <w:rFonts w:ascii="Times New Roman" w:hAnsi="Times New Roman" w:cs="Times New Roman"/>
          <w:sz w:val="24"/>
          <w:szCs w:val="24"/>
        </w:rPr>
        <w:t xml:space="preserve">Волынский, </w:t>
      </w:r>
      <w:proofErr w:type="spellStart"/>
      <w:r w:rsidRPr="00161A9B">
        <w:rPr>
          <w:rFonts w:ascii="Times New Roman" w:hAnsi="Times New Roman" w:cs="Times New Roman"/>
          <w:sz w:val="24"/>
          <w:szCs w:val="24"/>
        </w:rPr>
        <w:t>Прорвич</w:t>
      </w:r>
      <w:proofErr w:type="spellEnd"/>
      <w:r w:rsidRPr="00161A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A9B">
        <w:rPr>
          <w:rFonts w:ascii="Times New Roman" w:hAnsi="Times New Roman" w:cs="Times New Roman"/>
          <w:sz w:val="24"/>
          <w:szCs w:val="24"/>
        </w:rPr>
        <w:t>Лящевский</w:t>
      </w:r>
      <w:proofErr w:type="spellEnd"/>
      <w:r w:rsidRPr="00161A9B">
        <w:rPr>
          <w:rFonts w:ascii="Times New Roman" w:hAnsi="Times New Roman" w:cs="Times New Roman"/>
          <w:sz w:val="24"/>
          <w:szCs w:val="24"/>
        </w:rPr>
        <w:t>: Судебно-экономическая экспертиза в гражда</w:t>
      </w:r>
      <w:r w:rsidRPr="00161A9B">
        <w:rPr>
          <w:rFonts w:ascii="Times New Roman" w:hAnsi="Times New Roman" w:cs="Times New Roman"/>
          <w:sz w:val="24"/>
          <w:szCs w:val="24"/>
        </w:rPr>
        <w:t>н</w:t>
      </w:r>
      <w:r w:rsidRPr="00161A9B">
        <w:rPr>
          <w:rFonts w:ascii="Times New Roman" w:hAnsi="Times New Roman" w:cs="Times New Roman"/>
          <w:sz w:val="24"/>
          <w:szCs w:val="24"/>
        </w:rPr>
        <w:t>ском и арбитражном процессе. Учебное пособие Издательс</w:t>
      </w:r>
      <w:r w:rsidRPr="00161A9B">
        <w:rPr>
          <w:rFonts w:ascii="Times New Roman" w:hAnsi="Times New Roman" w:cs="Times New Roman"/>
          <w:sz w:val="24"/>
          <w:szCs w:val="24"/>
        </w:rPr>
        <w:t>т</w:t>
      </w:r>
      <w:r w:rsidRPr="00161A9B">
        <w:rPr>
          <w:rFonts w:ascii="Times New Roman" w:hAnsi="Times New Roman" w:cs="Times New Roman"/>
          <w:sz w:val="24"/>
          <w:szCs w:val="24"/>
        </w:rPr>
        <w:t>во: </w:t>
      </w:r>
      <w:hyperlink r:id="rId15" w:history="1">
        <w:r w:rsidRPr="00161A9B">
          <w:rPr>
            <w:rFonts w:ascii="Times New Roman" w:hAnsi="Times New Roman" w:cs="Times New Roman"/>
            <w:sz w:val="24"/>
            <w:szCs w:val="24"/>
          </w:rPr>
          <w:t>Экономика</w:t>
        </w:r>
      </w:hyperlink>
      <w:r w:rsidRPr="00161A9B">
        <w:rPr>
          <w:rFonts w:ascii="Times New Roman" w:hAnsi="Times New Roman" w:cs="Times New Roman"/>
          <w:sz w:val="24"/>
          <w:szCs w:val="24"/>
        </w:rPr>
        <w:t>, 2012 г.</w:t>
      </w:r>
    </w:p>
    <w:p w:rsidR="00161A9B" w:rsidRPr="00161A9B" w:rsidRDefault="00161A9B" w:rsidP="00161A9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proofErr w:type="spellStart"/>
        <w:r w:rsidRPr="00161A9B">
          <w:rPr>
            <w:rFonts w:ascii="Times New Roman" w:hAnsi="Times New Roman" w:cs="Times New Roman"/>
            <w:sz w:val="24"/>
            <w:szCs w:val="24"/>
          </w:rPr>
          <w:t>Кеворкова</w:t>
        </w:r>
        <w:proofErr w:type="spellEnd"/>
        <w:r w:rsidRPr="00161A9B">
          <w:rPr>
            <w:rFonts w:ascii="Times New Roman" w:hAnsi="Times New Roman" w:cs="Times New Roman"/>
            <w:sz w:val="24"/>
            <w:szCs w:val="24"/>
          </w:rPr>
          <w:t xml:space="preserve"> Ж.А.</w:t>
        </w:r>
      </w:hyperlink>
      <w:r w:rsidRPr="00161A9B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161A9B">
        <w:rPr>
          <w:rFonts w:ascii="Times New Roman" w:hAnsi="Times New Roman" w:cs="Times New Roman"/>
          <w:sz w:val="24"/>
          <w:szCs w:val="24"/>
        </w:rPr>
        <w:fldChar w:fldCharType="begin"/>
      </w:r>
      <w:r w:rsidRPr="00161A9B">
        <w:rPr>
          <w:rFonts w:ascii="Times New Roman" w:hAnsi="Times New Roman" w:cs="Times New Roman"/>
          <w:sz w:val="24"/>
          <w:szCs w:val="24"/>
        </w:rPr>
        <w:instrText>HYPERLINK "http://www.knigafund.ru/authors/31141" \t "_blank"</w:instrText>
      </w:r>
      <w:r w:rsidRPr="00161A9B">
        <w:rPr>
          <w:rFonts w:ascii="Times New Roman" w:hAnsi="Times New Roman" w:cs="Times New Roman"/>
          <w:sz w:val="24"/>
          <w:szCs w:val="24"/>
        </w:rPr>
        <w:fldChar w:fldCharType="separate"/>
      </w:r>
      <w:r w:rsidRPr="00161A9B">
        <w:rPr>
          <w:rFonts w:ascii="Times New Roman" w:hAnsi="Times New Roman" w:cs="Times New Roman"/>
          <w:sz w:val="24"/>
          <w:szCs w:val="24"/>
        </w:rPr>
        <w:t>Бахолдина</w:t>
      </w:r>
      <w:proofErr w:type="spellEnd"/>
      <w:r w:rsidRPr="00161A9B">
        <w:rPr>
          <w:rFonts w:ascii="Times New Roman" w:hAnsi="Times New Roman" w:cs="Times New Roman"/>
          <w:sz w:val="24"/>
          <w:szCs w:val="24"/>
        </w:rPr>
        <w:t xml:space="preserve"> И.В.</w:t>
      </w:r>
      <w:r w:rsidRPr="00161A9B">
        <w:rPr>
          <w:rFonts w:ascii="Times New Roman" w:hAnsi="Times New Roman" w:cs="Times New Roman"/>
          <w:sz w:val="24"/>
          <w:szCs w:val="24"/>
        </w:rPr>
        <w:fldChar w:fldCharType="end"/>
      </w:r>
      <w:r w:rsidRPr="00161A9B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161A9B">
          <w:rPr>
            <w:rFonts w:ascii="Times New Roman" w:hAnsi="Times New Roman" w:cs="Times New Roman"/>
            <w:sz w:val="24"/>
            <w:szCs w:val="24"/>
          </w:rPr>
          <w:t>Судебно-бухгалтерская экспертиза. Практикум: учебное пособие для студентов вузов, обучающихся по спец</w:t>
        </w:r>
        <w:r w:rsidRPr="00161A9B">
          <w:rPr>
            <w:rFonts w:ascii="Times New Roman" w:hAnsi="Times New Roman" w:cs="Times New Roman"/>
            <w:sz w:val="24"/>
            <w:szCs w:val="24"/>
          </w:rPr>
          <w:t>и</w:t>
        </w:r>
        <w:r w:rsidRPr="00161A9B">
          <w:rPr>
            <w:rFonts w:ascii="Times New Roman" w:hAnsi="Times New Roman" w:cs="Times New Roman"/>
            <w:sz w:val="24"/>
            <w:szCs w:val="24"/>
          </w:rPr>
          <w:t>альности «Бухгалтерский учёт, анализ и аудит»</w:t>
        </w:r>
      </w:hyperlink>
      <w:r w:rsidRPr="00161A9B">
        <w:rPr>
          <w:rFonts w:ascii="Times New Roman" w:hAnsi="Times New Roman" w:cs="Times New Roman"/>
          <w:sz w:val="24"/>
          <w:szCs w:val="24"/>
        </w:rPr>
        <w:t xml:space="preserve">. ЮНИТИ-ДАНА • 2012 год • 208 </w:t>
      </w:r>
      <w:proofErr w:type="gramStart"/>
      <w:r w:rsidRPr="00161A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1A9B">
        <w:rPr>
          <w:rFonts w:ascii="Times New Roman" w:hAnsi="Times New Roman" w:cs="Times New Roman"/>
          <w:sz w:val="24"/>
          <w:szCs w:val="24"/>
        </w:rPr>
        <w:t>.;</w:t>
      </w:r>
    </w:p>
    <w:p w:rsidR="00161A9B" w:rsidRPr="00161A9B" w:rsidRDefault="00161A9B" w:rsidP="00161A9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proofErr w:type="spellStart"/>
        <w:r w:rsidRPr="00161A9B">
          <w:rPr>
            <w:rFonts w:ascii="Times New Roman" w:hAnsi="Times New Roman" w:cs="Times New Roman"/>
            <w:sz w:val="24"/>
            <w:szCs w:val="24"/>
          </w:rPr>
          <w:t>Майлис</w:t>
        </w:r>
        <w:proofErr w:type="spellEnd"/>
        <w:r w:rsidRPr="00161A9B">
          <w:rPr>
            <w:rFonts w:ascii="Times New Roman" w:hAnsi="Times New Roman" w:cs="Times New Roman"/>
            <w:sz w:val="24"/>
            <w:szCs w:val="24"/>
          </w:rPr>
          <w:t xml:space="preserve"> Н.П.</w:t>
        </w:r>
      </w:hyperlink>
      <w:r w:rsidRPr="00161A9B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161A9B">
          <w:rPr>
            <w:rFonts w:ascii="Times New Roman" w:hAnsi="Times New Roman" w:cs="Times New Roman"/>
            <w:sz w:val="24"/>
            <w:szCs w:val="24"/>
          </w:rPr>
          <w:t>Теория и практика судебной экспертизы в доказывании. Спецкурс: учебное пособие для студентов вузов, обучающихся по направлению подготовки 030900.68 «Юриспруденция»</w:t>
        </w:r>
      </w:hyperlink>
      <w:r w:rsidRPr="00161A9B">
        <w:rPr>
          <w:rFonts w:ascii="Times New Roman" w:hAnsi="Times New Roman" w:cs="Times New Roman"/>
          <w:sz w:val="24"/>
          <w:szCs w:val="24"/>
        </w:rPr>
        <w:t>. ЮНИТИ-ДАНА; Закон и пр</w:t>
      </w:r>
      <w:r w:rsidRPr="00161A9B">
        <w:rPr>
          <w:rFonts w:ascii="Times New Roman" w:hAnsi="Times New Roman" w:cs="Times New Roman"/>
          <w:sz w:val="24"/>
          <w:szCs w:val="24"/>
        </w:rPr>
        <w:t>а</w:t>
      </w:r>
      <w:r w:rsidRPr="00161A9B">
        <w:rPr>
          <w:rFonts w:ascii="Times New Roman" w:hAnsi="Times New Roman" w:cs="Times New Roman"/>
          <w:sz w:val="24"/>
          <w:szCs w:val="24"/>
        </w:rPr>
        <w:t>во • 2015 год • 263 с.;</w:t>
      </w:r>
    </w:p>
    <w:p w:rsidR="00161A9B" w:rsidRPr="00161A9B" w:rsidRDefault="00161A9B" w:rsidP="00161A9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20" w:tgtFrame="_blank" w:history="1">
        <w:proofErr w:type="spellStart"/>
        <w:r w:rsidRPr="00161A9B">
          <w:rPr>
            <w:rFonts w:ascii="Times New Roman" w:hAnsi="Times New Roman" w:cs="Times New Roman"/>
            <w:sz w:val="24"/>
            <w:szCs w:val="24"/>
          </w:rPr>
          <w:t>Нелезина</w:t>
        </w:r>
        <w:proofErr w:type="spellEnd"/>
        <w:r w:rsidRPr="00161A9B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161A9B">
          <w:rPr>
            <w:rFonts w:ascii="Times New Roman" w:hAnsi="Times New Roman" w:cs="Times New Roman"/>
            <w:sz w:val="24"/>
            <w:szCs w:val="24"/>
          </w:rPr>
          <w:t>Е.П.</w:t>
        </w:r>
      </w:hyperlink>
      <w:hyperlink r:id="rId21" w:history="1">
        <w:r w:rsidRPr="00161A9B">
          <w:rPr>
            <w:rFonts w:ascii="Times New Roman" w:hAnsi="Times New Roman" w:cs="Times New Roman"/>
            <w:sz w:val="24"/>
            <w:szCs w:val="24"/>
          </w:rPr>
          <w:t>Судебно-бухгалтерская</w:t>
        </w:r>
        <w:proofErr w:type="spellEnd"/>
        <w:r w:rsidRPr="00161A9B">
          <w:rPr>
            <w:rFonts w:ascii="Times New Roman" w:hAnsi="Times New Roman" w:cs="Times New Roman"/>
            <w:sz w:val="24"/>
            <w:szCs w:val="24"/>
          </w:rPr>
          <w:t xml:space="preserve"> экспертиза: учебное пособие</w:t>
        </w:r>
      </w:hyperlink>
      <w:r w:rsidRPr="00161A9B">
        <w:rPr>
          <w:rFonts w:ascii="Times New Roman" w:hAnsi="Times New Roman" w:cs="Times New Roman"/>
          <w:sz w:val="24"/>
          <w:szCs w:val="24"/>
        </w:rPr>
        <w:t xml:space="preserve">. ЮНИТИ-ДАНА; Закон и право • 2012 год • 167 </w:t>
      </w:r>
      <w:proofErr w:type="gramStart"/>
      <w:r w:rsidRPr="00161A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1A9B">
        <w:rPr>
          <w:rFonts w:ascii="Times New Roman" w:hAnsi="Times New Roman" w:cs="Times New Roman"/>
          <w:sz w:val="24"/>
          <w:szCs w:val="24"/>
        </w:rPr>
        <w:t>.;</w:t>
      </w:r>
    </w:p>
    <w:p w:rsidR="00161A9B" w:rsidRPr="00161A9B" w:rsidRDefault="00161A9B" w:rsidP="00161A9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22" w:tgtFrame="_blank" w:history="1">
        <w:r w:rsidRPr="00161A9B">
          <w:rPr>
            <w:rFonts w:ascii="Times New Roman" w:hAnsi="Times New Roman" w:cs="Times New Roman"/>
            <w:sz w:val="24"/>
            <w:szCs w:val="24"/>
          </w:rPr>
          <w:t>Орлова В.Ф.</w:t>
        </w:r>
      </w:hyperlink>
      <w:r w:rsidRPr="00161A9B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161A9B">
          <w:rPr>
            <w:rFonts w:ascii="Times New Roman" w:hAnsi="Times New Roman" w:cs="Times New Roman"/>
            <w:sz w:val="24"/>
            <w:szCs w:val="24"/>
          </w:rPr>
          <w:t>Судебно-почерковедческая диагностика: учебное пособие</w:t>
        </w:r>
      </w:hyperlink>
      <w:r w:rsidRPr="00161A9B">
        <w:rPr>
          <w:rFonts w:ascii="Times New Roman" w:hAnsi="Times New Roman" w:cs="Times New Roman"/>
          <w:sz w:val="24"/>
          <w:szCs w:val="24"/>
        </w:rPr>
        <w:t xml:space="preserve">. - ЮНИТИ-ДАНА; Закон и право • 2012 год • 160 </w:t>
      </w:r>
      <w:proofErr w:type="gramStart"/>
      <w:r w:rsidRPr="00161A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1A9B">
        <w:rPr>
          <w:rFonts w:ascii="Times New Roman" w:hAnsi="Times New Roman" w:cs="Times New Roman"/>
          <w:sz w:val="24"/>
          <w:szCs w:val="24"/>
        </w:rPr>
        <w:t>.;</w:t>
      </w:r>
    </w:p>
    <w:p w:rsidR="00161A9B" w:rsidRPr="00161A9B" w:rsidRDefault="00161A9B" w:rsidP="00161A9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24" w:tgtFrame="_blank" w:history="1">
        <w:proofErr w:type="spellStart"/>
        <w:r w:rsidRPr="00161A9B">
          <w:rPr>
            <w:rFonts w:ascii="Times New Roman" w:hAnsi="Times New Roman" w:cs="Times New Roman"/>
            <w:sz w:val="24"/>
            <w:szCs w:val="24"/>
          </w:rPr>
          <w:t>Прорвич</w:t>
        </w:r>
        <w:proofErr w:type="spellEnd"/>
        <w:r w:rsidRPr="00161A9B">
          <w:rPr>
            <w:rFonts w:ascii="Times New Roman" w:hAnsi="Times New Roman" w:cs="Times New Roman"/>
            <w:sz w:val="24"/>
            <w:szCs w:val="24"/>
          </w:rPr>
          <w:t xml:space="preserve"> В.А.</w:t>
        </w:r>
      </w:hyperlink>
      <w:r w:rsidRPr="00161A9B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161A9B">
          <w:rPr>
            <w:rFonts w:ascii="Times New Roman" w:hAnsi="Times New Roman" w:cs="Times New Roman"/>
            <w:sz w:val="24"/>
            <w:szCs w:val="24"/>
          </w:rPr>
          <w:t>Судебно-оценочная экспертиза. Правовые, организационные и нау</w:t>
        </w:r>
        <w:r w:rsidRPr="00161A9B">
          <w:rPr>
            <w:rFonts w:ascii="Times New Roman" w:hAnsi="Times New Roman" w:cs="Times New Roman"/>
            <w:sz w:val="24"/>
            <w:szCs w:val="24"/>
          </w:rPr>
          <w:t>ч</w:t>
        </w:r>
        <w:r w:rsidRPr="00161A9B">
          <w:rPr>
            <w:rFonts w:ascii="Times New Roman" w:hAnsi="Times New Roman" w:cs="Times New Roman"/>
            <w:sz w:val="24"/>
            <w:szCs w:val="24"/>
          </w:rPr>
          <w:t>но-методические основы: учебное пособие</w:t>
        </w:r>
      </w:hyperlink>
      <w:r w:rsidRPr="00161A9B">
        <w:rPr>
          <w:rFonts w:ascii="Times New Roman" w:hAnsi="Times New Roman" w:cs="Times New Roman"/>
          <w:sz w:val="24"/>
          <w:szCs w:val="24"/>
        </w:rPr>
        <w:t>. - ЮНИТИ-ДАНА; Закон и право • 2012 год • 399 с.;</w:t>
      </w:r>
    </w:p>
    <w:p w:rsidR="00161A9B" w:rsidRPr="00161A9B" w:rsidRDefault="00161A9B" w:rsidP="00161A9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26" w:tgtFrame="_blank" w:history="1">
        <w:proofErr w:type="spellStart"/>
        <w:r w:rsidRPr="00161A9B">
          <w:rPr>
            <w:rFonts w:ascii="Times New Roman" w:hAnsi="Times New Roman" w:cs="Times New Roman"/>
            <w:sz w:val="24"/>
            <w:szCs w:val="24"/>
          </w:rPr>
          <w:t>Прорвич</w:t>
        </w:r>
        <w:proofErr w:type="spellEnd"/>
        <w:r w:rsidRPr="00161A9B">
          <w:rPr>
            <w:rFonts w:ascii="Times New Roman" w:hAnsi="Times New Roman" w:cs="Times New Roman"/>
            <w:sz w:val="24"/>
            <w:szCs w:val="24"/>
          </w:rPr>
          <w:t xml:space="preserve"> В.А.</w:t>
        </w:r>
      </w:hyperlink>
      <w:r w:rsidRPr="00161A9B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161A9B">
          <w:rPr>
            <w:rFonts w:ascii="Times New Roman" w:hAnsi="Times New Roman" w:cs="Times New Roman"/>
            <w:sz w:val="24"/>
            <w:szCs w:val="24"/>
          </w:rPr>
          <w:t>Концептуальные основы судебно-оценочной экспертизы. Структу</w:t>
        </w:r>
        <w:r w:rsidRPr="00161A9B">
          <w:rPr>
            <w:rFonts w:ascii="Times New Roman" w:hAnsi="Times New Roman" w:cs="Times New Roman"/>
            <w:sz w:val="24"/>
            <w:szCs w:val="24"/>
          </w:rPr>
          <w:t>р</w:t>
        </w:r>
        <w:r w:rsidRPr="00161A9B">
          <w:rPr>
            <w:rFonts w:ascii="Times New Roman" w:hAnsi="Times New Roman" w:cs="Times New Roman"/>
            <w:sz w:val="24"/>
            <w:szCs w:val="24"/>
          </w:rPr>
          <w:t>но-содержательный анализ методологических, организационно-правовых и методических проблем</w:t>
        </w:r>
      </w:hyperlink>
      <w:r w:rsidRPr="00161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9B">
        <w:rPr>
          <w:rFonts w:ascii="Times New Roman" w:hAnsi="Times New Roman" w:cs="Times New Roman"/>
          <w:sz w:val="24"/>
          <w:szCs w:val="24"/>
        </w:rPr>
        <w:t>Юнити-Дана</w:t>
      </w:r>
      <w:proofErr w:type="spellEnd"/>
      <w:r w:rsidRPr="00161A9B">
        <w:rPr>
          <w:rFonts w:ascii="Times New Roman" w:hAnsi="Times New Roman" w:cs="Times New Roman"/>
          <w:sz w:val="24"/>
          <w:szCs w:val="24"/>
        </w:rPr>
        <w:t>; Закон и право • 2014 год • 160 с.;</w:t>
      </w:r>
    </w:p>
    <w:p w:rsidR="00161A9B" w:rsidRPr="00161A9B" w:rsidRDefault="00161A9B" w:rsidP="00161A9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161A9B">
          <w:rPr>
            <w:rFonts w:ascii="Times New Roman" w:hAnsi="Times New Roman" w:cs="Times New Roman"/>
            <w:sz w:val="24"/>
            <w:szCs w:val="24"/>
          </w:rPr>
          <w:t>Судебно-бухгалтерская экспертиза: учебное пособие</w:t>
        </w:r>
      </w:hyperlink>
      <w:r w:rsidRPr="00161A9B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tgtFrame="_blank" w:history="1">
        <w:r w:rsidRPr="00161A9B">
          <w:rPr>
            <w:rFonts w:ascii="Times New Roman" w:hAnsi="Times New Roman" w:cs="Times New Roman"/>
            <w:sz w:val="24"/>
            <w:szCs w:val="24"/>
          </w:rPr>
          <w:t xml:space="preserve">под ред. Е.Р. </w:t>
        </w:r>
        <w:proofErr w:type="spellStart"/>
        <w:r w:rsidRPr="00161A9B">
          <w:rPr>
            <w:rFonts w:ascii="Times New Roman" w:hAnsi="Times New Roman" w:cs="Times New Roman"/>
            <w:sz w:val="24"/>
            <w:szCs w:val="24"/>
          </w:rPr>
          <w:t>Ро</w:t>
        </w:r>
        <w:r w:rsidRPr="00161A9B">
          <w:rPr>
            <w:rFonts w:ascii="Times New Roman" w:hAnsi="Times New Roman" w:cs="Times New Roman"/>
            <w:sz w:val="24"/>
            <w:szCs w:val="24"/>
          </w:rPr>
          <w:t>с</w:t>
        </w:r>
        <w:r w:rsidRPr="00161A9B">
          <w:rPr>
            <w:rFonts w:ascii="Times New Roman" w:hAnsi="Times New Roman" w:cs="Times New Roman"/>
            <w:sz w:val="24"/>
            <w:szCs w:val="24"/>
          </w:rPr>
          <w:t>синской</w:t>
        </w:r>
        <w:proofErr w:type="spellEnd"/>
        <w:r w:rsidRPr="00161A9B">
          <w:rPr>
            <w:rFonts w:ascii="Times New Roman" w:hAnsi="Times New Roman" w:cs="Times New Roman"/>
            <w:sz w:val="24"/>
            <w:szCs w:val="24"/>
          </w:rPr>
          <w:t xml:space="preserve">, Н.Д. </w:t>
        </w:r>
        <w:proofErr w:type="spellStart"/>
        <w:r w:rsidRPr="00161A9B">
          <w:rPr>
            <w:rFonts w:ascii="Times New Roman" w:hAnsi="Times New Roman" w:cs="Times New Roman"/>
            <w:sz w:val="24"/>
            <w:szCs w:val="24"/>
          </w:rPr>
          <w:t>Эриашвили</w:t>
        </w:r>
        <w:proofErr w:type="spellEnd"/>
      </w:hyperlink>
      <w:r w:rsidRPr="00161A9B">
        <w:rPr>
          <w:rFonts w:ascii="Times New Roman" w:hAnsi="Times New Roman" w:cs="Times New Roman"/>
          <w:sz w:val="24"/>
          <w:szCs w:val="24"/>
        </w:rPr>
        <w:t xml:space="preserve">. ЮНИТИ-ДАНА; Закон и право • 2012 год • 383 </w:t>
      </w:r>
      <w:proofErr w:type="gramStart"/>
      <w:r w:rsidRPr="00161A9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61A9B" w:rsidRPr="00161A9B" w:rsidRDefault="00161A9B" w:rsidP="00161A9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A9B">
        <w:rPr>
          <w:rFonts w:ascii="Times New Roman" w:hAnsi="Times New Roman" w:cs="Times New Roman"/>
          <w:sz w:val="24"/>
          <w:szCs w:val="24"/>
        </w:rPr>
        <w:t>Шадрин В.В. Применение судебно-бухгалтерской экспертизы в уголовном проце</w:t>
      </w:r>
      <w:r w:rsidRPr="00161A9B">
        <w:rPr>
          <w:rFonts w:ascii="Times New Roman" w:hAnsi="Times New Roman" w:cs="Times New Roman"/>
          <w:sz w:val="24"/>
          <w:szCs w:val="24"/>
        </w:rPr>
        <w:t>с</w:t>
      </w:r>
      <w:r w:rsidRPr="00161A9B">
        <w:rPr>
          <w:rFonts w:ascii="Times New Roman" w:hAnsi="Times New Roman" w:cs="Times New Roman"/>
          <w:sz w:val="24"/>
          <w:szCs w:val="24"/>
        </w:rPr>
        <w:t>се. Москва: Издательство «</w:t>
      </w:r>
      <w:proofErr w:type="spellStart"/>
      <w:r w:rsidRPr="00161A9B">
        <w:rPr>
          <w:rFonts w:ascii="Times New Roman" w:hAnsi="Times New Roman" w:cs="Times New Roman"/>
          <w:sz w:val="24"/>
          <w:szCs w:val="24"/>
        </w:rPr>
        <w:t>Юрлитинформ</w:t>
      </w:r>
      <w:proofErr w:type="spellEnd"/>
      <w:r w:rsidRPr="00161A9B">
        <w:rPr>
          <w:rFonts w:ascii="Times New Roman" w:hAnsi="Times New Roman" w:cs="Times New Roman"/>
          <w:sz w:val="24"/>
          <w:szCs w:val="24"/>
        </w:rPr>
        <w:t xml:space="preserve">», 2003. – 176 </w:t>
      </w:r>
      <w:proofErr w:type="gramStart"/>
      <w:r w:rsidRPr="00161A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1A9B">
        <w:rPr>
          <w:rFonts w:ascii="Times New Roman" w:hAnsi="Times New Roman" w:cs="Times New Roman"/>
          <w:sz w:val="24"/>
          <w:szCs w:val="24"/>
        </w:rPr>
        <w:t>.</w:t>
      </w:r>
    </w:p>
    <w:p w:rsidR="008253D2" w:rsidRPr="00161A9B" w:rsidRDefault="00161A9B" w:rsidP="00161A9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A9B">
        <w:rPr>
          <w:rFonts w:ascii="Times New Roman" w:hAnsi="Times New Roman" w:cs="Times New Roman"/>
          <w:sz w:val="24"/>
          <w:szCs w:val="24"/>
        </w:rPr>
        <w:t xml:space="preserve">Шестаков А.В., Шестаков Д.А. Введение в финансово-экономическую экспертизу. - 2-е изд., </w:t>
      </w:r>
      <w:proofErr w:type="spellStart"/>
      <w:r w:rsidRPr="00161A9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61A9B">
        <w:rPr>
          <w:rFonts w:ascii="Times New Roman" w:hAnsi="Times New Roman" w:cs="Times New Roman"/>
          <w:sz w:val="24"/>
          <w:szCs w:val="24"/>
        </w:rPr>
        <w:t>. и доп. – Москва: Издател</w:t>
      </w:r>
      <w:r w:rsidRPr="00161A9B">
        <w:rPr>
          <w:rFonts w:ascii="Times New Roman" w:hAnsi="Times New Roman" w:cs="Times New Roman"/>
          <w:sz w:val="24"/>
          <w:szCs w:val="24"/>
        </w:rPr>
        <w:t>ь</w:t>
      </w:r>
      <w:r w:rsidRPr="00161A9B">
        <w:rPr>
          <w:rFonts w:ascii="Times New Roman" w:hAnsi="Times New Roman" w:cs="Times New Roman"/>
          <w:sz w:val="24"/>
          <w:szCs w:val="24"/>
        </w:rPr>
        <w:t>ский Дом «Дашков и</w:t>
      </w:r>
      <w:proofErr w:type="gramStart"/>
      <w:r w:rsidRPr="00161A9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61A9B">
        <w:rPr>
          <w:rFonts w:ascii="Times New Roman" w:hAnsi="Times New Roman" w:cs="Times New Roman"/>
          <w:sz w:val="24"/>
          <w:szCs w:val="24"/>
        </w:rPr>
        <w:t>о». 2000.</w:t>
      </w:r>
    </w:p>
    <w:sectPr w:rsidR="008253D2" w:rsidRPr="00161A9B" w:rsidSect="00161A9B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6420"/>
    <w:multiLevelType w:val="hybridMultilevel"/>
    <w:tmpl w:val="5E101D1C"/>
    <w:lvl w:ilvl="0" w:tplc="35545D4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8142F"/>
    <w:multiLevelType w:val="hybridMultilevel"/>
    <w:tmpl w:val="2AA41C90"/>
    <w:lvl w:ilvl="0" w:tplc="EA80D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E51A8"/>
    <w:rsid w:val="00026F88"/>
    <w:rsid w:val="001330EB"/>
    <w:rsid w:val="00161A9B"/>
    <w:rsid w:val="002260BE"/>
    <w:rsid w:val="003A4C67"/>
    <w:rsid w:val="003C491C"/>
    <w:rsid w:val="003E51A8"/>
    <w:rsid w:val="00401B20"/>
    <w:rsid w:val="00756F6C"/>
    <w:rsid w:val="00760732"/>
    <w:rsid w:val="008049A5"/>
    <w:rsid w:val="00806230"/>
    <w:rsid w:val="008253D2"/>
    <w:rsid w:val="009115B1"/>
    <w:rsid w:val="009B0361"/>
    <w:rsid w:val="009F1587"/>
    <w:rsid w:val="00AA190B"/>
    <w:rsid w:val="00B851E3"/>
    <w:rsid w:val="00D04933"/>
    <w:rsid w:val="00D417F3"/>
    <w:rsid w:val="00DA7644"/>
    <w:rsid w:val="00E6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B2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61A9B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61A9B"/>
    <w:rPr>
      <w:rFonts w:ascii="Times New Roman" w:eastAsia="Calibri" w:hAnsi="Times New Roman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A100C80F7795539CFBCC98D7A34C2CBB3C93FE6F35FC92CF5B5F6939EEEE8D72244B7DE1BA16A6EDDD93E5g2ZEI" TargetMode="External"/><Relationship Id="rId13" Type="http://schemas.openxmlformats.org/officeDocument/2006/relationships/hyperlink" Target="http://www.knigafund.ru/authors/28608" TargetMode="External"/><Relationship Id="rId18" Type="http://schemas.openxmlformats.org/officeDocument/2006/relationships/hyperlink" Target="http://www.knigafund.ru/authors/28434" TargetMode="External"/><Relationship Id="rId26" Type="http://schemas.openxmlformats.org/officeDocument/2006/relationships/hyperlink" Target="http://www.knigafund.ru/authors/286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igafund.ru/books/164404" TargetMode="External"/><Relationship Id="rId7" Type="http://schemas.openxmlformats.org/officeDocument/2006/relationships/hyperlink" Target="consultantplus://offline/ref=70A100C80F7795539CFBCC98D7A34C24B528FBAB3C3FF892C357543433E6B78170234422F6BD5FAAECDD93E72Eg7Z3I" TargetMode="External"/><Relationship Id="rId12" Type="http://schemas.openxmlformats.org/officeDocument/2006/relationships/hyperlink" Target="http://www.knigafund.ru/books/149225" TargetMode="External"/><Relationship Id="rId17" Type="http://schemas.openxmlformats.org/officeDocument/2006/relationships/hyperlink" Target="http://www.knigafund.ru/books/173248" TargetMode="External"/><Relationship Id="rId25" Type="http://schemas.openxmlformats.org/officeDocument/2006/relationships/hyperlink" Target="http://www.knigafund.ru/books/1644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authors/31140" TargetMode="External"/><Relationship Id="rId20" Type="http://schemas.openxmlformats.org/officeDocument/2006/relationships/hyperlink" Target="http://www.knigafund.ru/authors/28608" TargetMode="External"/><Relationship Id="rId29" Type="http://schemas.openxmlformats.org/officeDocument/2006/relationships/hyperlink" Target="http://www.knigafund.ru/authors/29906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A100C80F7795539CFBCC98D7A34C2CBB3C93FE6F36F999C0565F6939EEEE8D72244B7DE1BA16A6EDDD93E6g2ZFI" TargetMode="External"/><Relationship Id="rId11" Type="http://schemas.openxmlformats.org/officeDocument/2006/relationships/hyperlink" Target="http://www.knigafund.ru/authors/28434" TargetMode="External"/><Relationship Id="rId24" Type="http://schemas.openxmlformats.org/officeDocument/2006/relationships/hyperlink" Target="http://www.knigafund.ru/authors/28609" TargetMode="External"/><Relationship Id="rId5" Type="http://schemas.openxmlformats.org/officeDocument/2006/relationships/hyperlink" Target="consultantplus://offline/ref=70A100C80F7795539CFBCC98D7A34C2CBB3C93FE6F34FE94CE55026331B7E28Fg7Z5I" TargetMode="External"/><Relationship Id="rId15" Type="http://schemas.openxmlformats.org/officeDocument/2006/relationships/hyperlink" Target="http://www.labirint.ru/pubhouse/1474/" TargetMode="External"/><Relationship Id="rId23" Type="http://schemas.openxmlformats.org/officeDocument/2006/relationships/hyperlink" Target="http://www.knigafund.ru/books/164406" TargetMode="External"/><Relationship Id="rId28" Type="http://schemas.openxmlformats.org/officeDocument/2006/relationships/hyperlink" Target="http://www.knigafund.ru/books/122513" TargetMode="External"/><Relationship Id="rId10" Type="http://schemas.openxmlformats.org/officeDocument/2006/relationships/hyperlink" Target="consultantplus://offline/ref=5561572ABFB1C5492DBC39BD61ED7D49CD073DE906EBC59E89B4DB1C0A7BA14C501D3093B01350878E04CBA84A1A3Ef3I" TargetMode="External"/><Relationship Id="rId19" Type="http://schemas.openxmlformats.org/officeDocument/2006/relationships/hyperlink" Target="http://www.knigafund.ru/books/17366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A100C80F7795539CFBCC98D7A34C24B528FBAB3C3FF996C45D513433E6B78170234422F6BD5FAAECDD93E72Fg7Z8I" TargetMode="External"/><Relationship Id="rId14" Type="http://schemas.openxmlformats.org/officeDocument/2006/relationships/hyperlink" Target="http://www.knigafund.ru/books/172414" TargetMode="External"/><Relationship Id="rId22" Type="http://schemas.openxmlformats.org/officeDocument/2006/relationships/hyperlink" Target="http://www.knigafund.ru/authors/28610" TargetMode="External"/><Relationship Id="rId27" Type="http://schemas.openxmlformats.org/officeDocument/2006/relationships/hyperlink" Target="http://www.knigafund.ru/books/1716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kbu_apk</dc:creator>
  <cp:lastModifiedBy>Lemesh</cp:lastModifiedBy>
  <cp:revision>4</cp:revision>
  <cp:lastPrinted>2015-09-13T17:43:00Z</cp:lastPrinted>
  <dcterms:created xsi:type="dcterms:W3CDTF">2014-04-03T08:53:00Z</dcterms:created>
  <dcterms:modified xsi:type="dcterms:W3CDTF">2015-09-13T17:45:00Z</dcterms:modified>
</cp:coreProperties>
</file>