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A8" w:rsidRDefault="00BC5F9B" w:rsidP="00BC5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65F">
        <w:rPr>
          <w:rFonts w:ascii="Times New Roman" w:hAnsi="Times New Roman" w:cs="Times New Roman"/>
          <w:sz w:val="24"/>
          <w:szCs w:val="24"/>
        </w:rPr>
        <w:t>Вопросы к зачету по</w:t>
      </w:r>
      <w:r w:rsidR="00945748">
        <w:rPr>
          <w:rFonts w:ascii="Times New Roman" w:hAnsi="Times New Roman" w:cs="Times New Roman"/>
          <w:sz w:val="24"/>
          <w:szCs w:val="24"/>
        </w:rPr>
        <w:t xml:space="preserve"> дисциплине «</w:t>
      </w:r>
      <w:r w:rsidRPr="004B565F">
        <w:rPr>
          <w:rFonts w:ascii="Times New Roman" w:hAnsi="Times New Roman" w:cs="Times New Roman"/>
          <w:sz w:val="24"/>
          <w:szCs w:val="24"/>
        </w:rPr>
        <w:t>Судебно-экономическ</w:t>
      </w:r>
      <w:r w:rsidR="00945748">
        <w:rPr>
          <w:rFonts w:ascii="Times New Roman" w:hAnsi="Times New Roman" w:cs="Times New Roman"/>
          <w:sz w:val="24"/>
          <w:szCs w:val="24"/>
        </w:rPr>
        <w:t>ая</w:t>
      </w:r>
      <w:r w:rsidRPr="004B565F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945748">
        <w:rPr>
          <w:rFonts w:ascii="Times New Roman" w:hAnsi="Times New Roman" w:cs="Times New Roman"/>
          <w:sz w:val="24"/>
          <w:szCs w:val="24"/>
        </w:rPr>
        <w:t>а»</w:t>
      </w:r>
    </w:p>
    <w:p w:rsidR="0086772E" w:rsidRPr="004B565F" w:rsidRDefault="0086772E" w:rsidP="00BC5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Понятие судебных экспертиз, их использование в практике работы суда и следствия.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Виды экспертиз  по организационным признакам и по количеству субъектов. 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История развития судебно-экономической экспертизы. </w:t>
      </w:r>
    </w:p>
    <w:p w:rsidR="004B565F" w:rsidRPr="0086772E" w:rsidRDefault="004B565F" w:rsidP="0086772E">
      <w:pPr>
        <w:shd w:val="clear" w:color="auto" w:fill="FFFFFF"/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Организация работы экспертных учреждений.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Общие и частные характеристики судебно-экономической экспертизы, как средства раскрытия правонарушений.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Задачи и функции судебно-экономической экспертизы.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Отличительные признаки судебно-экономической экспертизы от документальной р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е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виз</w:t>
      </w:r>
      <w:proofErr w:type="gramStart"/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ии и ау</w:t>
      </w:r>
      <w:proofErr w:type="gramEnd"/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дита.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Задачи, стоящие перед экспертом в процессе производства экспертизы.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Сущность и значение судебно-экономической экспертизы в современных условиях, предмет и объекты судебно-экономической экспертизы.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Характеристика метода судебно-экономической экспертизы как совокупности общих и частных приемов, используемых в процессе исследования бухгалтерских документов и других материалов дела.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Порядок использования методов судебно-экономической экспертизы и приемов д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о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кументального и фактического контроля при производстве  судебно-экономической ди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с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циплины.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Организация  судебно-экономической экспертизы в Республике Беларусь и ее суб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ъ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екты.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Требования к образованию и повышению квалификации эксперта.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 Лицензирование экспертной деятельности.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Требования, предъявляемые к лицензиату.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Основания для назначения судебно-экономической экспертизы: необходимость н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а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значения и возможность назначения.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Документы, оформляющие назначение экспертизы и их содержание, основные тр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е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бования к их оформлению.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Процессуальные права, обязанности и ответственность эксперта в области судебно-экономической экспертизы. 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Пределы компетенции эксперта в области судебно-экономической экспертизы. 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Пределы компетенции эксперта при использовании показаний свидетелей, обвиня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е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мых, а также других материалов гражданского или уголовного права.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Порядок и размеры возмещения затрат, связанных с проведением судебно-экономических экспертиз.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Процесс судебно-экономической экспертизы и основные этапы ее проведения.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Материалы, для производства судебно-экономической экспертизы. Основные этапы проведения судебно-экономической экспертизы.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Проведение судебно-экономической экспертизы при рассмотрении гражданского или уголовного дела в суде.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Особенности места и времени проведения экспертиз. Комиссионная и комплексная экспертиза.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lastRenderedPageBreak/>
        <w:t xml:space="preserve">Проведение дополнительной и повторной судебно-экономической экспертизы.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Основные и вспомогательные информационные источники проведения судебно-экономической экспертизы и их классификационная характеристика.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Понятие подложных документов, недоброкачественных документов, их видов. И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с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следование материалов оперативного учета и неофициальных материалов, актов ревизий.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Признаки, свидетельствующие о возможных злоупотреблениях и нарушениях.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Порядок исследования материалов  инвентаризаций и ревизий, способов сокрытия хищений при их проведении.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Исследование заключений экспертов в различных областях знаний и других мат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е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риалов дела.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Использование показаний обвиняемых и свидетелей.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Понятие материального ущерба в экономике и его правовая сущность.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proofErr w:type="spellStart"/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Деликтное</w:t>
      </w:r>
      <w:proofErr w:type="spellEnd"/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 право и методика определение размера материального ущерба (вреда).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Документы, являющиеся правовыми источниками для определения материального ущерба.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Исследование операций с имуществом организации.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Форма, структура и содержание заключения судебно-экономической экспертизы.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Содержание отдельных его частей: вводной, исследовательской части и выводы эк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с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перта в заключении.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Содержание выводов эксперта в заключении.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Реализация заключения судебно-экономической экспертизы в судебном процессе, его оценка.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Отказ эксперта от выдачи заключения по результатам экспертизы.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Основания для вывода о невозможности выдачи заключения.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Оценка заключения судебно-экономической экспертизы следователем или судом, о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с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новные факторы оценки.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Оценка заключения судебно-экономической экспертизы адвокатом на предварител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ь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ном и заключительном этапах.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Профилактическая деятельность эксперта, основные формы: процессуальная и </w:t>
      </w:r>
      <w:proofErr w:type="spellStart"/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н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е</w:t>
      </w: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процессуальная</w:t>
      </w:r>
      <w:proofErr w:type="spellEnd"/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 форма.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Форма вопросов профилактического характера. </w:t>
      </w:r>
    </w:p>
    <w:p w:rsidR="00945748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 xml:space="preserve">Способы и формы реализации предложений эксперта. </w:t>
      </w:r>
    </w:p>
    <w:p w:rsidR="004B565F" w:rsidRPr="0086772E" w:rsidRDefault="004B565F" w:rsidP="0086772E">
      <w:pPr>
        <w:shd w:val="clear" w:color="auto" w:fill="FFFFFF"/>
        <w:tabs>
          <w:tab w:val="left" w:pos="0"/>
          <w:tab w:val="left" w:pos="14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</w:rPr>
      </w:pPr>
      <w:r w:rsidRPr="0086772E">
        <w:rPr>
          <w:rFonts w:ascii="Times New Roman" w:eastAsia="Times New Roman" w:hAnsi="Times New Roman" w:cs="Times New Roman"/>
          <w:kern w:val="20"/>
          <w:sz w:val="24"/>
          <w:szCs w:val="24"/>
        </w:rPr>
        <w:t>Учёт профилактической работы в экспертном учреждении.</w:t>
      </w:r>
    </w:p>
    <w:sectPr w:rsidR="004B565F" w:rsidRPr="0086772E" w:rsidSect="00BC5F9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3E51A8"/>
    <w:rsid w:val="00026F88"/>
    <w:rsid w:val="001330EB"/>
    <w:rsid w:val="00181C01"/>
    <w:rsid w:val="002260BE"/>
    <w:rsid w:val="00363496"/>
    <w:rsid w:val="003A4C67"/>
    <w:rsid w:val="003E51A8"/>
    <w:rsid w:val="00401B20"/>
    <w:rsid w:val="004217F0"/>
    <w:rsid w:val="004B565F"/>
    <w:rsid w:val="0063080A"/>
    <w:rsid w:val="00756F6C"/>
    <w:rsid w:val="00790994"/>
    <w:rsid w:val="008049A5"/>
    <w:rsid w:val="00806230"/>
    <w:rsid w:val="008253D2"/>
    <w:rsid w:val="0086772E"/>
    <w:rsid w:val="009115B1"/>
    <w:rsid w:val="00945748"/>
    <w:rsid w:val="009B0361"/>
    <w:rsid w:val="009F1587"/>
    <w:rsid w:val="00A5547D"/>
    <w:rsid w:val="00AA190B"/>
    <w:rsid w:val="00B851E3"/>
    <w:rsid w:val="00BC5F9B"/>
    <w:rsid w:val="00D04933"/>
    <w:rsid w:val="00D417F3"/>
    <w:rsid w:val="00DA7644"/>
    <w:rsid w:val="00E6354E"/>
    <w:rsid w:val="00F0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Lemesh</cp:lastModifiedBy>
  <cp:revision>4</cp:revision>
  <cp:lastPrinted>2015-09-29T08:23:00Z</cp:lastPrinted>
  <dcterms:created xsi:type="dcterms:W3CDTF">2014-04-03T08:55:00Z</dcterms:created>
  <dcterms:modified xsi:type="dcterms:W3CDTF">2015-09-29T08:30:00Z</dcterms:modified>
</cp:coreProperties>
</file>