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2E" w:rsidRDefault="00D4322E" w:rsidP="00D43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ВОПРОСЫДЛЯ ПОДГОТОВКИ  К  ЭКЗАМЕНУ  ПО  ДИСЦИПЛИНЕ </w:t>
      </w:r>
    </w:p>
    <w:p w:rsidR="00D4322E" w:rsidRPr="00555627" w:rsidRDefault="00D4322E" w:rsidP="00D43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627">
        <w:rPr>
          <w:rFonts w:ascii="Times New Roman" w:hAnsi="Times New Roman"/>
          <w:b/>
          <w:sz w:val="28"/>
          <w:szCs w:val="28"/>
        </w:rPr>
        <w:t>«</w:t>
      </w:r>
      <w:r w:rsidR="00811CC3">
        <w:rPr>
          <w:rFonts w:ascii="Times New Roman" w:hAnsi="Times New Roman"/>
          <w:b/>
          <w:sz w:val="28"/>
          <w:szCs w:val="28"/>
        </w:rPr>
        <w:t>Бухгалтерский учет</w:t>
      </w:r>
      <w:r w:rsidR="00531284">
        <w:rPr>
          <w:rFonts w:ascii="Times New Roman" w:hAnsi="Times New Roman"/>
          <w:b/>
          <w:sz w:val="28"/>
          <w:szCs w:val="28"/>
        </w:rPr>
        <w:t>, АХД</w:t>
      </w:r>
      <w:r w:rsidRPr="00555627">
        <w:rPr>
          <w:rFonts w:ascii="Times New Roman" w:hAnsi="Times New Roman"/>
          <w:b/>
          <w:sz w:val="28"/>
          <w:szCs w:val="28"/>
        </w:rPr>
        <w:t xml:space="preserve"> и аудит» </w:t>
      </w:r>
      <w:r w:rsidR="00531284">
        <w:rPr>
          <w:rFonts w:ascii="Times New Roman" w:hAnsi="Times New Roman"/>
          <w:b/>
          <w:sz w:val="28"/>
          <w:szCs w:val="28"/>
        </w:rPr>
        <w:t>часть 2</w:t>
      </w:r>
    </w:p>
    <w:p w:rsidR="00D4322E" w:rsidRPr="000A496B" w:rsidRDefault="00D4322E" w:rsidP="00D4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Сущность и значение финансово-хозяйственного контроля в управлении экономикой.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Классификация контроля и его виды.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Организационные формы контроля.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Приемы и способы документального контроля.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Приемы и способы фактического контроля.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Органы государственного и ведомственного контроля и их функции.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Организация государственного контроля в Республике Беларусь.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Сущность аудита и его содержание.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Цели и задачи аудита.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Понятие и перечень аудиторских услуг.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Понятие и перечень профессиональных услуг.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Государственное регулирование аудиторской деятельности.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Стандарты (правила) аудиторской деятельности.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Профессиональная этика лиц, оказывающих аудиторские услуги.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Цели и общие принципы аудита бухгалтерской (финансовой) отчетности.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Права, обязанности и ответственность аудиторов.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Права, обязанности и ответственность </w:t>
      </w:r>
      <w:proofErr w:type="spellStart"/>
      <w:r w:rsidRPr="000A496B">
        <w:rPr>
          <w:rFonts w:ascii="Times New Roman" w:hAnsi="Times New Roman"/>
          <w:sz w:val="28"/>
          <w:szCs w:val="28"/>
        </w:rPr>
        <w:t>аудируемых</w:t>
      </w:r>
      <w:proofErr w:type="spellEnd"/>
      <w:r w:rsidRPr="000A496B">
        <w:rPr>
          <w:rFonts w:ascii="Times New Roman" w:hAnsi="Times New Roman"/>
          <w:sz w:val="28"/>
          <w:szCs w:val="28"/>
        </w:rPr>
        <w:t xml:space="preserve"> лиц, заказчиков аудиторских услуг.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Объем и этапы аудита.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Договор оказания аудиторских услуг.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Планирование аудита.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Существенность в аудите.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Аудиторский риск и его содержание.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Аудиторские процедуры.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Аудиторская выборка.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Аудиторские доказательства.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Рабочая документация аудитора.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Форма и содержание аудиторского заключения.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Виды аудиторских мнений о достоверности бухгалтерской (финансовой) отчетности.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Отчет по результатам проведения аудита.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Аудиторское заключение по специальному аудиторскому заданию.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Задачи и источники аудита кассовых операций.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Порядок проведения инвентаризации денежных средств и денежных документов.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Проверка хозяйственных операций по движению денежных средств.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 правильности оформления первичных кассовых документов, ведения кассовой книги;  соблюдения лимита остатка денежных средств в кассе.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Задачи и источники аудит операций по счетам в банках.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lastRenderedPageBreak/>
        <w:t xml:space="preserve">Аудит операций по движению денежных средств на расчетном, валютном и специальных счетах.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Задачи и источники аудита основных средств и нематериальных активов.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операций по движению основных средств.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Аудит начисления и отражения в учете амортизации основных средств.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операций по движению нематериальных активов.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Задачи и источники аудита операций по учету материально-производственных запасов.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операций по движению материальных ценностей и правильности их оценки.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правильности учета затрат по капитальным вложениям (инвестициям).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операций с финансовыми вложениями.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Задачи и источники аудита расчетных и кредитных операций.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Аудит расчетов с поставщиками и подрядчиками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расчетов с  покупателями и заказчиками.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Аудит расчетов с подотчетными лицами и расчетов с персоналом по прочим операциям.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расчетов с бюджетом по налогам и сборам.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операций по кредитам и займам.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Задачи и источники аудита расчетов с персоналом по оплате труда.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Проверка правильности начисления заработной платы.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Проверка правильности удержаний из заработной платы.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Задачи и источники аудита учета затрат на производство и </w:t>
      </w:r>
      <w:proofErr w:type="spellStart"/>
      <w:r w:rsidRPr="000A496B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0A496B">
        <w:rPr>
          <w:rFonts w:ascii="Times New Roman" w:hAnsi="Times New Roman"/>
          <w:sz w:val="28"/>
          <w:szCs w:val="28"/>
        </w:rPr>
        <w:t xml:space="preserve"> себестоимости продукции (товаров, работ, услуг) и учета выпуска и реализации готовой продукции (товаров, работ, услуг).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правильности включения расходов в состав затрат и исчисления себестоимости продукции (товаров, работ, услуг).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правильности оценки готовой продукции (товаров, работ, услуг) и правильности отражения в учете ее реализации.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Задачи и источники аудита учета финансовых результатов и использования прибыли, фондов, резервов, средств целевого финансирования и бухгалтерской отчетности.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правильности операций по формированию финансовых результатов и использования прибыли.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 xml:space="preserve">Аудит правильности формирования и использования фондов, резервов, средств целевого финансирования. </w:t>
      </w:r>
    </w:p>
    <w:p w:rsidR="00D4322E" w:rsidRPr="000A496B" w:rsidRDefault="00D4322E" w:rsidP="00D432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496B">
        <w:rPr>
          <w:rFonts w:ascii="Times New Roman" w:hAnsi="Times New Roman"/>
          <w:sz w:val="28"/>
          <w:szCs w:val="28"/>
        </w:rPr>
        <w:t>Аудит состава и правильности заполнения форм бухгалтерской отчетности.</w:t>
      </w:r>
    </w:p>
    <w:p w:rsidR="000034EA" w:rsidRDefault="00B96971"/>
    <w:sectPr w:rsidR="000034EA" w:rsidSect="00D432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F45"/>
    <w:multiLevelType w:val="hybridMultilevel"/>
    <w:tmpl w:val="A242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750"/>
    <w:rsid w:val="002D2E01"/>
    <w:rsid w:val="00531284"/>
    <w:rsid w:val="00811CC3"/>
    <w:rsid w:val="00A35B97"/>
    <w:rsid w:val="00B52750"/>
    <w:rsid w:val="00B96971"/>
    <w:rsid w:val="00C30E9B"/>
    <w:rsid w:val="00D4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Company>RD GROUP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kbu_o</cp:lastModifiedBy>
  <cp:revision>2</cp:revision>
  <dcterms:created xsi:type="dcterms:W3CDTF">2022-12-20T16:27:00Z</dcterms:created>
  <dcterms:modified xsi:type="dcterms:W3CDTF">2022-12-20T16:27:00Z</dcterms:modified>
</cp:coreProperties>
</file>