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E5" w:rsidRDefault="00C33CE5" w:rsidP="0086616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86616D">
        <w:rPr>
          <w:rFonts w:ascii="Times New Roman" w:hAnsi="Times New Roman" w:cs="Times New Roman"/>
          <w:b/>
          <w:sz w:val="28"/>
        </w:rPr>
        <w:t>ланы практических занятий</w:t>
      </w:r>
      <w:r>
        <w:rPr>
          <w:rFonts w:ascii="Times New Roman" w:hAnsi="Times New Roman" w:cs="Times New Roman"/>
          <w:b/>
          <w:sz w:val="28"/>
        </w:rPr>
        <w:t xml:space="preserve"> по дисциплине </w:t>
      </w:r>
    </w:p>
    <w:p w:rsidR="00C33CE5" w:rsidRPr="0086616D" w:rsidRDefault="00C33CE5" w:rsidP="0086616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 СЕГМЕНТОВ БИЗНЕСА ПРОМЫШЛЕНН</w:t>
      </w:r>
      <w:r w:rsidR="00836AFE">
        <w:rPr>
          <w:rFonts w:ascii="Times New Roman" w:hAnsi="Times New Roman" w:cs="Times New Roman"/>
          <w:b/>
          <w:sz w:val="28"/>
        </w:rPr>
        <w:t>ОЙ</w:t>
      </w:r>
      <w:r>
        <w:rPr>
          <w:rFonts w:ascii="Times New Roman" w:hAnsi="Times New Roman" w:cs="Times New Roman"/>
          <w:b/>
          <w:sz w:val="28"/>
        </w:rPr>
        <w:t xml:space="preserve"> ОРГАНИЗАЦИ</w:t>
      </w:r>
      <w:r w:rsidR="00836AFE">
        <w:rPr>
          <w:rFonts w:ascii="Times New Roman" w:hAnsi="Times New Roman" w:cs="Times New Roman"/>
          <w:b/>
          <w:sz w:val="28"/>
        </w:rPr>
        <w:t>И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7259"/>
      </w:tblGrid>
      <w:tr w:rsidR="0086616D" w:rsidRPr="006446C6" w:rsidTr="0086616D">
        <w:trPr>
          <w:trHeight w:val="253"/>
        </w:trPr>
        <w:tc>
          <w:tcPr>
            <w:tcW w:w="1208" w:type="pct"/>
            <w:vMerge w:val="restart"/>
            <w:vAlign w:val="center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  <w:jc w:val="center"/>
              <w:rPr>
                <w:sz w:val="22"/>
              </w:rPr>
            </w:pPr>
            <w:r w:rsidRPr="006446C6">
              <w:rPr>
                <w:sz w:val="22"/>
              </w:rPr>
              <w:t>Номер раздела, темы</w:t>
            </w:r>
          </w:p>
        </w:tc>
        <w:tc>
          <w:tcPr>
            <w:tcW w:w="3792" w:type="pct"/>
            <w:vMerge w:val="restart"/>
            <w:vAlign w:val="center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  <w:jc w:val="center"/>
              <w:rPr>
                <w:sz w:val="22"/>
              </w:rPr>
            </w:pPr>
            <w:r w:rsidRPr="006446C6">
              <w:rPr>
                <w:sz w:val="22"/>
              </w:rPr>
              <w:t>Название раздела, темы</w:t>
            </w:r>
          </w:p>
        </w:tc>
      </w:tr>
      <w:tr w:rsidR="0086616D" w:rsidRPr="006446C6" w:rsidTr="0086616D">
        <w:trPr>
          <w:trHeight w:val="253"/>
        </w:trPr>
        <w:tc>
          <w:tcPr>
            <w:tcW w:w="1208" w:type="pct"/>
            <w:vMerge/>
            <w:vAlign w:val="center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792" w:type="pct"/>
            <w:vMerge/>
            <w:vAlign w:val="center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86616D" w:rsidRPr="006446C6" w:rsidTr="0086616D">
        <w:tc>
          <w:tcPr>
            <w:tcW w:w="1208" w:type="pct"/>
          </w:tcPr>
          <w:p w:rsidR="0086616D" w:rsidRPr="006446C6" w:rsidRDefault="0086616D" w:rsidP="0086616D">
            <w:pPr>
              <w:pStyle w:val="1"/>
              <w:numPr>
                <w:ilvl w:val="0"/>
                <w:numId w:val="1"/>
              </w:numPr>
              <w:spacing w:line="240" w:lineRule="auto"/>
              <w:ind w:left="-142" w:right="-786"/>
              <w:jc w:val="center"/>
            </w:pPr>
          </w:p>
        </w:tc>
        <w:tc>
          <w:tcPr>
            <w:tcW w:w="3792" w:type="pct"/>
          </w:tcPr>
          <w:p w:rsidR="0086616D" w:rsidRPr="006446C6" w:rsidRDefault="0086616D" w:rsidP="0086616D">
            <w:pPr>
              <w:pStyle w:val="1"/>
              <w:numPr>
                <w:ilvl w:val="0"/>
                <w:numId w:val="1"/>
              </w:numPr>
              <w:spacing w:line="240" w:lineRule="auto"/>
              <w:ind w:left="-142" w:right="-786"/>
              <w:jc w:val="center"/>
            </w:pPr>
          </w:p>
        </w:tc>
      </w:tr>
      <w:tr w:rsidR="0086616D" w:rsidRPr="006446C6" w:rsidTr="0086616D">
        <w:tc>
          <w:tcPr>
            <w:tcW w:w="5000" w:type="pct"/>
            <w:gridSpan w:val="2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>
              <w:t>Р</w:t>
            </w:r>
            <w:r w:rsidRPr="006446C6">
              <w:t>аздел</w:t>
            </w:r>
            <w:r>
              <w:t xml:space="preserve"> </w:t>
            </w:r>
            <w:r w:rsidRPr="006446C6">
              <w:rPr>
                <w:lang w:val="en-US"/>
              </w:rPr>
              <w:t>I</w:t>
            </w:r>
            <w:r w:rsidRPr="006446C6">
              <w:t>. Анализ сельскохозяйственного сегмента бизнеса</w:t>
            </w:r>
          </w:p>
        </w:tc>
      </w:tr>
      <w:tr w:rsidR="0086616D" w:rsidRPr="006446C6" w:rsidTr="0086616D">
        <w:tc>
          <w:tcPr>
            <w:tcW w:w="1208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rPr>
                <w:lang w:val="en-US"/>
              </w:rPr>
              <w:t>1</w:t>
            </w:r>
            <w:r w:rsidRPr="006446C6">
              <w:t>.</w:t>
            </w:r>
          </w:p>
        </w:tc>
        <w:tc>
          <w:tcPr>
            <w:tcW w:w="3792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Анализ условий хозяйствования и уровня экономического развития сельскохозяйственного сегмента бизнеса</w:t>
            </w:r>
          </w:p>
          <w:p w:rsidR="0086616D" w:rsidRPr="00417AE0" w:rsidRDefault="0086616D" w:rsidP="0086616D">
            <w:pPr>
              <w:pStyle w:val="a3"/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  <w:p w:rsidR="0086616D" w:rsidRPr="006446C6" w:rsidRDefault="0086616D" w:rsidP="0086616D">
            <w:pPr>
              <w:pStyle w:val="1"/>
              <w:numPr>
                <w:ilvl w:val="1"/>
                <w:numId w:val="3"/>
              </w:numPr>
              <w:tabs>
                <w:tab w:val="left" w:pos="428"/>
              </w:tabs>
              <w:spacing w:line="240" w:lineRule="auto"/>
              <w:ind w:left="0" w:firstLine="0"/>
            </w:pPr>
            <w:r w:rsidRPr="006446C6">
              <w:t>Специфика сельскохозяйственного производства и основные особенности методики его анализа</w:t>
            </w:r>
          </w:p>
          <w:p w:rsidR="0086616D" w:rsidRPr="006446C6" w:rsidRDefault="0086616D" w:rsidP="0086616D">
            <w:pPr>
              <w:pStyle w:val="1"/>
              <w:numPr>
                <w:ilvl w:val="1"/>
                <w:numId w:val="3"/>
              </w:numPr>
              <w:tabs>
                <w:tab w:val="left" w:pos="428"/>
              </w:tabs>
              <w:spacing w:line="240" w:lineRule="auto"/>
              <w:ind w:left="0" w:firstLine="0"/>
            </w:pPr>
            <w:r w:rsidRPr="006446C6">
              <w:t>Анализ условий хозяйствования</w:t>
            </w:r>
          </w:p>
          <w:p w:rsidR="0086616D" w:rsidRPr="006446C6" w:rsidRDefault="0086616D" w:rsidP="0086616D">
            <w:pPr>
              <w:pStyle w:val="1"/>
              <w:numPr>
                <w:ilvl w:val="1"/>
                <w:numId w:val="3"/>
              </w:numPr>
              <w:tabs>
                <w:tab w:val="left" w:pos="428"/>
              </w:tabs>
              <w:spacing w:line="240" w:lineRule="auto"/>
              <w:ind w:left="0" w:firstLine="0"/>
            </w:pPr>
            <w:r w:rsidRPr="006446C6">
              <w:t>Анализ специализации и уровня интенсификации производства</w:t>
            </w:r>
          </w:p>
        </w:tc>
      </w:tr>
      <w:tr w:rsidR="0086616D" w:rsidRPr="006446C6" w:rsidTr="0086616D">
        <w:tc>
          <w:tcPr>
            <w:tcW w:w="1208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2.</w:t>
            </w:r>
          </w:p>
        </w:tc>
        <w:tc>
          <w:tcPr>
            <w:tcW w:w="3792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Анализ земельных угодий</w:t>
            </w:r>
          </w:p>
          <w:p w:rsidR="0086616D" w:rsidRPr="006446C6" w:rsidRDefault="0086616D" w:rsidP="0086616D">
            <w:pPr>
              <w:pStyle w:val="a3"/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  <w:p w:rsidR="0086616D" w:rsidRPr="006446C6" w:rsidRDefault="0086616D" w:rsidP="0086616D">
            <w:pPr>
              <w:pStyle w:val="1"/>
              <w:numPr>
                <w:ilvl w:val="1"/>
                <w:numId w:val="4"/>
              </w:numPr>
              <w:tabs>
                <w:tab w:val="left" w:pos="428"/>
              </w:tabs>
              <w:spacing w:line="240" w:lineRule="auto"/>
              <w:ind w:left="35" w:hanging="35"/>
            </w:pPr>
            <w:r w:rsidRPr="006446C6">
              <w:t>Анализ размера и структуры земельных угодий</w:t>
            </w:r>
          </w:p>
          <w:p w:rsidR="0086616D" w:rsidRPr="006446C6" w:rsidRDefault="0086616D" w:rsidP="0086616D">
            <w:pPr>
              <w:pStyle w:val="1"/>
              <w:numPr>
                <w:ilvl w:val="1"/>
                <w:numId w:val="4"/>
              </w:numPr>
              <w:tabs>
                <w:tab w:val="left" w:pos="428"/>
              </w:tabs>
              <w:spacing w:line="240" w:lineRule="auto"/>
              <w:ind w:left="35" w:hanging="35"/>
            </w:pPr>
            <w:r w:rsidRPr="006446C6">
              <w:t>Анализ эффективности использования сельскохозяйственных угодий и резервы их повышения</w:t>
            </w:r>
          </w:p>
        </w:tc>
      </w:tr>
      <w:tr w:rsidR="0086616D" w:rsidRPr="006446C6" w:rsidTr="0086616D">
        <w:tc>
          <w:tcPr>
            <w:tcW w:w="1208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3.</w:t>
            </w:r>
          </w:p>
        </w:tc>
        <w:tc>
          <w:tcPr>
            <w:tcW w:w="3792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 xml:space="preserve">Анализ производства продукции  растениеводства </w:t>
            </w:r>
          </w:p>
          <w:p w:rsidR="0086616D" w:rsidRPr="006446C6" w:rsidRDefault="0086616D" w:rsidP="0086616D">
            <w:pPr>
              <w:pStyle w:val="a3"/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  <w:p w:rsidR="0086616D" w:rsidRPr="006446C6" w:rsidRDefault="0086616D" w:rsidP="0086616D">
            <w:pPr>
              <w:pStyle w:val="1"/>
              <w:numPr>
                <w:ilvl w:val="1"/>
                <w:numId w:val="5"/>
              </w:numPr>
              <w:tabs>
                <w:tab w:val="left" w:pos="428"/>
              </w:tabs>
              <w:spacing w:line="240" w:lineRule="auto"/>
              <w:ind w:left="35" w:hanging="35"/>
            </w:pPr>
            <w:r w:rsidRPr="006446C6">
              <w:t>Значение, задачи, последовательность проведения и источники информации для анализа производства продукции растениеводства</w:t>
            </w:r>
          </w:p>
          <w:p w:rsidR="0086616D" w:rsidRPr="006446C6" w:rsidRDefault="0086616D" w:rsidP="0086616D">
            <w:pPr>
              <w:pStyle w:val="1"/>
              <w:numPr>
                <w:ilvl w:val="1"/>
                <w:numId w:val="5"/>
              </w:numPr>
              <w:tabs>
                <w:tab w:val="left" w:pos="428"/>
              </w:tabs>
              <w:spacing w:line="240" w:lineRule="auto"/>
              <w:ind w:left="35" w:hanging="35"/>
            </w:pPr>
            <w:r w:rsidRPr="006446C6">
              <w:t>Общая оценка выполнения плана и динамики производства продукции растениеводства. Систематизация факторов, влияющих на выпуск продукции</w:t>
            </w:r>
          </w:p>
          <w:p w:rsidR="0086616D" w:rsidRPr="006446C6" w:rsidRDefault="0086616D" w:rsidP="0086616D">
            <w:pPr>
              <w:pStyle w:val="1"/>
              <w:numPr>
                <w:ilvl w:val="1"/>
                <w:numId w:val="5"/>
              </w:numPr>
              <w:tabs>
                <w:tab w:val="left" w:pos="428"/>
              </w:tabs>
              <w:spacing w:line="240" w:lineRule="auto"/>
              <w:ind w:left="35" w:hanging="35"/>
            </w:pPr>
            <w:r w:rsidRPr="006446C6">
              <w:t>Факторный анализ производства продукции растениеводства</w:t>
            </w:r>
          </w:p>
          <w:p w:rsidR="0086616D" w:rsidRPr="006446C6" w:rsidRDefault="0086616D" w:rsidP="0086616D">
            <w:pPr>
              <w:pStyle w:val="1"/>
              <w:numPr>
                <w:ilvl w:val="1"/>
                <w:numId w:val="5"/>
              </w:numPr>
              <w:tabs>
                <w:tab w:val="left" w:pos="428"/>
              </w:tabs>
              <w:spacing w:line="240" w:lineRule="auto"/>
              <w:ind w:left="35" w:hanging="35"/>
            </w:pPr>
            <w:r w:rsidRPr="006446C6">
              <w:t>Анализ выполнения плана сева и структуры посевных площадей</w:t>
            </w:r>
          </w:p>
          <w:p w:rsidR="0086616D" w:rsidRPr="006446C6" w:rsidRDefault="0086616D" w:rsidP="0086616D">
            <w:pPr>
              <w:pStyle w:val="1"/>
              <w:numPr>
                <w:ilvl w:val="1"/>
                <w:numId w:val="5"/>
              </w:numPr>
              <w:tabs>
                <w:tab w:val="left" w:pos="428"/>
              </w:tabs>
              <w:spacing w:line="240" w:lineRule="auto"/>
              <w:ind w:left="35" w:hanging="35"/>
            </w:pPr>
            <w:r w:rsidRPr="006446C6">
              <w:t>Анализ урожайности сельскохозяйственных культур и факторов, определяющих ее уровень</w:t>
            </w:r>
          </w:p>
          <w:p w:rsidR="0086616D" w:rsidRPr="006446C6" w:rsidRDefault="0086616D" w:rsidP="0086616D">
            <w:pPr>
              <w:pStyle w:val="1"/>
              <w:numPr>
                <w:ilvl w:val="1"/>
                <w:numId w:val="5"/>
              </w:numPr>
              <w:tabs>
                <w:tab w:val="left" w:pos="428"/>
              </w:tabs>
              <w:spacing w:line="240" w:lineRule="auto"/>
              <w:ind w:left="35" w:hanging="35"/>
            </w:pPr>
            <w:r w:rsidRPr="006446C6">
              <w:t>Методика выполнения и подсчета внутрихозяйственных резервов, увеличивающих производство продукции растениеводства</w:t>
            </w:r>
          </w:p>
        </w:tc>
      </w:tr>
      <w:tr w:rsidR="0086616D" w:rsidRPr="006446C6" w:rsidTr="0086616D">
        <w:tc>
          <w:tcPr>
            <w:tcW w:w="1208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4.</w:t>
            </w:r>
          </w:p>
        </w:tc>
        <w:tc>
          <w:tcPr>
            <w:tcW w:w="3792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Анализ производства продукции животноводства</w:t>
            </w:r>
          </w:p>
          <w:p w:rsidR="0086616D" w:rsidRPr="006446C6" w:rsidRDefault="0086616D" w:rsidP="0086616D">
            <w:pPr>
              <w:pStyle w:val="a3"/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t xml:space="preserve">4.1 </w:t>
            </w:r>
            <w:r w:rsidRPr="006446C6">
              <w:t>Систематизация факторов, влияющих на производство продукции животноводства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t xml:space="preserve">4.2 </w:t>
            </w:r>
            <w:r w:rsidRPr="006446C6">
              <w:t>Методика расчета размера влияния факторов на производство продукции животноводства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t xml:space="preserve">4.3 </w:t>
            </w:r>
            <w:r w:rsidRPr="006446C6">
              <w:t>Анализ выполнения плана и резервов рост поголовья животных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t xml:space="preserve">4.4. </w:t>
            </w:r>
            <w:r w:rsidRPr="006446C6">
              <w:t>Анализ воспроизводства и структуры стада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lastRenderedPageBreak/>
              <w:t xml:space="preserve">4.5 </w:t>
            </w:r>
            <w:r w:rsidRPr="006446C6">
              <w:t>Анализ продуктивности животных и факторов, влияющих на ее уровень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t xml:space="preserve">4.6 </w:t>
            </w:r>
            <w:r w:rsidRPr="006446C6">
              <w:t>Анализ обеспеченности животных кормами и эффективности их использования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t xml:space="preserve">4.7 </w:t>
            </w:r>
            <w:r w:rsidRPr="006446C6">
              <w:t xml:space="preserve">Методика выявления и подсчета внутрихозяйственных </w:t>
            </w:r>
            <w:proofErr w:type="gramStart"/>
            <w:r w:rsidRPr="006446C6">
              <w:t>резервов увеличения производства продукции животноводства</w:t>
            </w:r>
            <w:proofErr w:type="gramEnd"/>
          </w:p>
        </w:tc>
      </w:tr>
      <w:tr w:rsidR="0086616D" w:rsidRPr="006446C6" w:rsidTr="0086616D">
        <w:tc>
          <w:tcPr>
            <w:tcW w:w="1208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lastRenderedPageBreak/>
              <w:t>5.</w:t>
            </w:r>
          </w:p>
        </w:tc>
        <w:tc>
          <w:tcPr>
            <w:tcW w:w="3792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Анализ себестоимости и реализации сельскохозяйственной продукции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t xml:space="preserve">5.1 </w:t>
            </w:r>
            <w:r w:rsidRPr="006446C6">
              <w:t>Анализ себестоимости продукции растениеводства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t xml:space="preserve">5.2 </w:t>
            </w:r>
            <w:r w:rsidRPr="006446C6">
              <w:t>Анализ себестоимости продукции животноводства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t xml:space="preserve">5.3 </w:t>
            </w:r>
            <w:r w:rsidRPr="006446C6">
              <w:t>Анализ использования реализации сельскохозяйственной продукции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t xml:space="preserve">5.4 </w:t>
            </w:r>
            <w:r w:rsidRPr="006446C6">
              <w:t xml:space="preserve">Методика </w:t>
            </w:r>
            <w:proofErr w:type="gramStart"/>
            <w:r w:rsidRPr="006446C6">
              <w:t>подсчета внутрихозяйственных резервов увеличения объема реализованной сельскохозяйственной продукции</w:t>
            </w:r>
            <w:proofErr w:type="gramEnd"/>
          </w:p>
        </w:tc>
      </w:tr>
      <w:tr w:rsidR="0086616D" w:rsidRPr="006446C6" w:rsidTr="0086616D">
        <w:tc>
          <w:tcPr>
            <w:tcW w:w="1208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6.</w:t>
            </w:r>
          </w:p>
        </w:tc>
        <w:tc>
          <w:tcPr>
            <w:tcW w:w="3792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Анализ отдельных факторов производства сельскохозяйственной продукции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t xml:space="preserve">6.1 </w:t>
            </w:r>
            <w:r w:rsidRPr="006446C6">
              <w:t>Анализ обеспеченности организации семенами</w:t>
            </w:r>
          </w:p>
          <w:p w:rsidR="0086616D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t xml:space="preserve">6.2 </w:t>
            </w:r>
            <w:r w:rsidRPr="006446C6">
              <w:t>Анализ обеспеченности и эффективности использования тракторного парка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t>6</w:t>
            </w:r>
            <w:r w:rsidRPr="00123399">
              <w:t xml:space="preserve">.3 </w:t>
            </w:r>
            <w:r w:rsidRPr="006446C6">
              <w:t>Анализ обеспеченности и эффективности использования комбайнов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rPr>
                <w:lang w:val="en-US"/>
              </w:rPr>
              <w:t xml:space="preserve">6.4 </w:t>
            </w:r>
            <w:r w:rsidRPr="006446C6">
              <w:t>Анализ работы ремонтной мастерской</w:t>
            </w:r>
          </w:p>
        </w:tc>
      </w:tr>
      <w:tr w:rsidR="0086616D" w:rsidRPr="006446C6" w:rsidTr="0086616D">
        <w:tc>
          <w:tcPr>
            <w:tcW w:w="5000" w:type="pct"/>
            <w:gridSpan w:val="2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 xml:space="preserve">Раздел </w:t>
            </w:r>
            <w:r w:rsidRPr="006446C6">
              <w:rPr>
                <w:lang w:val="en-US"/>
              </w:rPr>
              <w:t>II</w:t>
            </w:r>
            <w:r w:rsidRPr="006446C6">
              <w:t>. Анализ торгового сегмента бизнеса</w:t>
            </w:r>
          </w:p>
        </w:tc>
      </w:tr>
      <w:tr w:rsidR="0086616D" w:rsidRPr="006446C6" w:rsidTr="0086616D">
        <w:tc>
          <w:tcPr>
            <w:tcW w:w="1208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7.</w:t>
            </w:r>
          </w:p>
        </w:tc>
        <w:tc>
          <w:tcPr>
            <w:tcW w:w="3792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Анализ розничного товарооборота</w:t>
            </w:r>
          </w:p>
          <w:p w:rsidR="0086616D" w:rsidRPr="006446C6" w:rsidRDefault="0086616D" w:rsidP="0086616D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123399">
              <w:t xml:space="preserve">7.1 </w:t>
            </w:r>
            <w:r w:rsidRPr="006446C6">
              <w:t>Значение, задачи и информационная часть базы анализа розничного товарооборота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123399">
              <w:t xml:space="preserve">7.2 </w:t>
            </w:r>
            <w:r w:rsidRPr="006446C6">
              <w:t>Общая оценка выполнения плана и динамики розничного товарооборота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123399">
              <w:t xml:space="preserve">7.3 </w:t>
            </w:r>
            <w:r w:rsidRPr="006446C6">
              <w:t>Анализ товарного обеспечения торгового процесса и эффективности использования товарных ресурсов. Факторы, влияющие на изменение объема розничного товарооборота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123399">
              <w:t xml:space="preserve">7.4 </w:t>
            </w:r>
            <w:r w:rsidRPr="006446C6">
              <w:t>Анализ поступления товаров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123399">
              <w:t xml:space="preserve">7.5 </w:t>
            </w:r>
            <w:r w:rsidRPr="006446C6">
              <w:t>Анализ товарных запасов и товарооборачиваемости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123399">
              <w:t xml:space="preserve">7.6 </w:t>
            </w:r>
            <w:r w:rsidRPr="006446C6">
              <w:t>Анализ качества торгового обслуживания покупателей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123399">
              <w:t xml:space="preserve">7.7 </w:t>
            </w:r>
            <w:r w:rsidRPr="006446C6">
              <w:t>Оперативный анализ розничного товарооборота</w:t>
            </w:r>
          </w:p>
        </w:tc>
      </w:tr>
      <w:tr w:rsidR="0086616D" w:rsidRPr="006446C6" w:rsidTr="0086616D">
        <w:tc>
          <w:tcPr>
            <w:tcW w:w="1208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8.</w:t>
            </w:r>
          </w:p>
        </w:tc>
        <w:tc>
          <w:tcPr>
            <w:tcW w:w="3792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Анализ оптового товарооборота</w:t>
            </w:r>
          </w:p>
          <w:p w:rsidR="0086616D" w:rsidRPr="006446C6" w:rsidRDefault="0086616D" w:rsidP="0086616D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123399">
              <w:t xml:space="preserve">8.1 </w:t>
            </w:r>
            <w:r w:rsidRPr="006446C6">
              <w:t>Значение, задачи и информационная база анализа оптового товарооборота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123399">
              <w:t xml:space="preserve">8.2 </w:t>
            </w:r>
            <w:r w:rsidRPr="006446C6">
              <w:t>Общая оценка выполнения плана и динамики оптового товарооборота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123399">
              <w:t xml:space="preserve">8.3 </w:t>
            </w:r>
            <w:r w:rsidRPr="006446C6">
              <w:t>Анализ рентабельности товародвижения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123399">
              <w:t xml:space="preserve">8.4 </w:t>
            </w:r>
            <w:r w:rsidRPr="006446C6">
              <w:t xml:space="preserve">Особенности анализа влияния факторов на </w:t>
            </w:r>
            <w:r w:rsidRPr="006446C6">
              <w:lastRenderedPageBreak/>
              <w:t>выполнение плана и динамику оптового товарооборота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8.5 </w:t>
            </w:r>
            <w:r w:rsidRPr="006446C6">
              <w:t>Оперативный анализ поставки товаров и оптового товарооборота</w:t>
            </w:r>
          </w:p>
        </w:tc>
      </w:tr>
      <w:tr w:rsidR="0086616D" w:rsidRPr="006446C6" w:rsidTr="0086616D">
        <w:tc>
          <w:tcPr>
            <w:tcW w:w="1208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lastRenderedPageBreak/>
              <w:t>9.</w:t>
            </w:r>
          </w:p>
        </w:tc>
        <w:tc>
          <w:tcPr>
            <w:tcW w:w="3792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Анализ издержек обращения и валового дохода</w:t>
            </w:r>
          </w:p>
          <w:p w:rsidR="0086616D" w:rsidRPr="006446C6" w:rsidRDefault="0086616D" w:rsidP="0086616D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9.1 </w:t>
            </w:r>
            <w:r w:rsidRPr="006446C6">
              <w:t>Значение, задачи и информационная база анализа издержек обращения и валового дохода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9.2 </w:t>
            </w:r>
            <w:r w:rsidRPr="006446C6">
              <w:t>Анализ издержек обращения по общему объему, составу и структуре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9.3 </w:t>
            </w:r>
            <w:r w:rsidRPr="006446C6">
              <w:t>Факторный анализ выполнения плана и динамики издержек обращения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9.4 </w:t>
            </w:r>
            <w:r w:rsidRPr="006446C6">
              <w:t>Анализ отдельных статей издержек обращения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9.5 </w:t>
            </w:r>
            <w:r w:rsidRPr="006446C6">
              <w:t>Особенности анализа издержек обращения при оптовом товарообороте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9.6 </w:t>
            </w:r>
            <w:r w:rsidRPr="006446C6">
              <w:t>Оперативный анализ издержек обращения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9.7 </w:t>
            </w:r>
            <w:r w:rsidRPr="006446C6">
              <w:t>Факторный анализ валового дохода в розничной торговле</w:t>
            </w:r>
          </w:p>
        </w:tc>
      </w:tr>
      <w:tr w:rsidR="0086616D" w:rsidRPr="006446C6" w:rsidTr="0086616D">
        <w:tc>
          <w:tcPr>
            <w:tcW w:w="5000" w:type="pct"/>
            <w:gridSpan w:val="2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 xml:space="preserve">Раздел </w:t>
            </w:r>
            <w:r w:rsidRPr="006446C6">
              <w:rPr>
                <w:lang w:val="en-US"/>
              </w:rPr>
              <w:t>III</w:t>
            </w:r>
            <w:r w:rsidRPr="006446C6">
              <w:t>. Анализ строительного сегмента бизнеса</w:t>
            </w:r>
          </w:p>
        </w:tc>
      </w:tr>
      <w:tr w:rsidR="0086616D" w:rsidRPr="000C33CA" w:rsidTr="0086616D">
        <w:tc>
          <w:tcPr>
            <w:tcW w:w="1208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10.</w:t>
            </w:r>
          </w:p>
        </w:tc>
        <w:tc>
          <w:tcPr>
            <w:tcW w:w="3792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 w:rsidRPr="006446C6">
              <w:t>Анализ строительного сегмента бизнеса</w:t>
            </w:r>
          </w:p>
          <w:p w:rsidR="0086616D" w:rsidRPr="000C33CA" w:rsidRDefault="0086616D" w:rsidP="0086616D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  <w:p w:rsidR="0086616D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10.1 </w:t>
            </w:r>
            <w:r w:rsidRPr="006446C6">
              <w:t>Содержание, значение, задачи</w:t>
            </w:r>
            <w:r>
              <w:t xml:space="preserve"> и информационная база анализа строительного сегмента бизнеса</w:t>
            </w:r>
          </w:p>
          <w:p w:rsidR="0086616D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10.2 </w:t>
            </w:r>
            <w:r>
              <w:t>Анализ объема, структуры и качества строительно-монтажных работ</w:t>
            </w:r>
          </w:p>
          <w:p w:rsidR="0086616D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10.3 </w:t>
            </w:r>
            <w:r>
              <w:t>Анализ обеспеченности строительства капитальных вложений, их освоения, структуры и эффективности</w:t>
            </w:r>
          </w:p>
          <w:p w:rsidR="0086616D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10.4 </w:t>
            </w:r>
            <w:r>
              <w:t>Факторы изменения объема строительно-монтажных работ</w:t>
            </w:r>
          </w:p>
          <w:p w:rsidR="0086616D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10.5 </w:t>
            </w:r>
            <w:r>
              <w:t>Анализ себестоимости строительной продукции</w:t>
            </w:r>
          </w:p>
          <w:p w:rsidR="0086616D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10.6 </w:t>
            </w:r>
            <w:r>
              <w:t>Анализ использования строительных машин и механизмов</w:t>
            </w:r>
          </w:p>
          <w:p w:rsidR="0086616D" w:rsidRPr="000C33CA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10.7 </w:t>
            </w:r>
            <w:r>
              <w:t>Анализ производительности строительных машин и механизмов</w:t>
            </w:r>
          </w:p>
        </w:tc>
      </w:tr>
      <w:tr w:rsidR="0086616D" w:rsidRPr="000C33CA" w:rsidTr="0086616D">
        <w:tc>
          <w:tcPr>
            <w:tcW w:w="5000" w:type="pct"/>
            <w:gridSpan w:val="2"/>
          </w:tcPr>
          <w:p w:rsidR="0086616D" w:rsidRPr="000C33CA" w:rsidRDefault="0086616D" w:rsidP="007A7D82">
            <w:pPr>
              <w:pStyle w:val="1"/>
              <w:spacing w:line="240" w:lineRule="auto"/>
              <w:ind w:firstLine="0"/>
            </w:pPr>
            <w:r>
              <w:t xml:space="preserve">Раздел </w:t>
            </w:r>
            <w:r>
              <w:rPr>
                <w:lang w:val="en-US"/>
              </w:rPr>
              <w:t>IV</w:t>
            </w:r>
            <w:r>
              <w:t>. Анализ транспортного сегмента бизнеса</w:t>
            </w:r>
          </w:p>
        </w:tc>
      </w:tr>
      <w:tr w:rsidR="0086616D" w:rsidRPr="006446C6" w:rsidTr="0086616D">
        <w:tc>
          <w:tcPr>
            <w:tcW w:w="1208" w:type="pct"/>
          </w:tcPr>
          <w:p w:rsidR="0086616D" w:rsidRPr="006446C6" w:rsidRDefault="0086616D" w:rsidP="007A7D82">
            <w:pPr>
              <w:pStyle w:val="1"/>
              <w:spacing w:line="240" w:lineRule="auto"/>
              <w:ind w:firstLine="0"/>
            </w:pPr>
            <w:r>
              <w:t>11.</w:t>
            </w:r>
          </w:p>
        </w:tc>
        <w:tc>
          <w:tcPr>
            <w:tcW w:w="3792" w:type="pct"/>
          </w:tcPr>
          <w:p w:rsidR="0086616D" w:rsidRDefault="0086616D" w:rsidP="007A7D82">
            <w:pPr>
              <w:pStyle w:val="1"/>
              <w:spacing w:line="240" w:lineRule="auto"/>
              <w:ind w:firstLine="0"/>
            </w:pPr>
            <w:r>
              <w:t>Анализ транспортного сегмента бизнеса</w:t>
            </w:r>
          </w:p>
          <w:p w:rsidR="0086616D" w:rsidRPr="00E93B94" w:rsidRDefault="0086616D" w:rsidP="0086616D">
            <w:pPr>
              <w:pStyle w:val="a3"/>
              <w:numPr>
                <w:ilvl w:val="0"/>
                <w:numId w:val="6"/>
              </w:numPr>
              <w:tabs>
                <w:tab w:val="left" w:pos="428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vanish/>
                <w:sz w:val="28"/>
                <w:szCs w:val="28"/>
              </w:rPr>
            </w:pPr>
          </w:p>
          <w:p w:rsidR="0086616D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11.1 </w:t>
            </w:r>
            <w:r>
              <w:t>Содержание, значение, задачи и информационная база анализа транспортного сегмента бизнеса</w:t>
            </w:r>
          </w:p>
          <w:p w:rsidR="0086616D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>
              <w:t>11.</w:t>
            </w:r>
            <w:r w:rsidRPr="00662985">
              <w:t xml:space="preserve">2 </w:t>
            </w:r>
            <w:r>
              <w:t>Показатели техническо-эксплуатационного использования подвижного состава и их анализ</w:t>
            </w:r>
          </w:p>
          <w:p w:rsidR="0086616D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11.3 </w:t>
            </w:r>
            <w:r>
              <w:t>Анализ объема грузооборота</w:t>
            </w:r>
          </w:p>
          <w:p w:rsidR="0086616D" w:rsidRPr="006446C6" w:rsidRDefault="0086616D" w:rsidP="007A7D82">
            <w:pPr>
              <w:pStyle w:val="1"/>
              <w:tabs>
                <w:tab w:val="left" w:pos="428"/>
              </w:tabs>
              <w:spacing w:line="240" w:lineRule="auto"/>
              <w:ind w:firstLine="0"/>
            </w:pPr>
            <w:r w:rsidRPr="00662985">
              <w:t xml:space="preserve">11.4 </w:t>
            </w:r>
            <w:r>
              <w:t>Выявление и подсчет резервов увеличения объема грузооборота</w:t>
            </w:r>
          </w:p>
        </w:tc>
      </w:tr>
    </w:tbl>
    <w:p w:rsidR="0086616D" w:rsidRPr="0086616D" w:rsidRDefault="0086616D">
      <w:pPr>
        <w:rPr>
          <w:rFonts w:ascii="Times New Roman" w:hAnsi="Times New Roman" w:cs="Times New Roman"/>
          <w:sz w:val="28"/>
        </w:rPr>
      </w:pPr>
    </w:p>
    <w:sectPr w:rsidR="0086616D" w:rsidRPr="0086616D" w:rsidSect="0016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076"/>
    <w:multiLevelType w:val="multilevel"/>
    <w:tmpl w:val="824AD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372FE2"/>
    <w:multiLevelType w:val="multilevel"/>
    <w:tmpl w:val="4B902B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216E28"/>
    <w:multiLevelType w:val="multilevel"/>
    <w:tmpl w:val="0ED8C26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none"/>
      <w:lvlText w:val="6.1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0A72C52"/>
    <w:multiLevelType w:val="multilevel"/>
    <w:tmpl w:val="04A0D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030395"/>
    <w:multiLevelType w:val="multilevel"/>
    <w:tmpl w:val="1C16E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4B66CD3"/>
    <w:multiLevelType w:val="hybridMultilevel"/>
    <w:tmpl w:val="38E636A0"/>
    <w:lvl w:ilvl="0" w:tplc="70EEE3AE">
      <w:start w:val="1"/>
      <w:numFmt w:val="decimal"/>
      <w:lvlText w:val="%1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16D"/>
    <w:rsid w:val="00036D47"/>
    <w:rsid w:val="00144141"/>
    <w:rsid w:val="001632F1"/>
    <w:rsid w:val="003D7D21"/>
    <w:rsid w:val="006A1A94"/>
    <w:rsid w:val="00836AFE"/>
    <w:rsid w:val="0086616D"/>
    <w:rsid w:val="00B71F3F"/>
    <w:rsid w:val="00C33CE5"/>
    <w:rsid w:val="00C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6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Стиль1"/>
    <w:basedOn w:val="a"/>
    <w:link w:val="10"/>
    <w:qFormat/>
    <w:rsid w:val="0086616D"/>
    <w:pPr>
      <w:spacing w:after="0" w:line="360" w:lineRule="exact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86616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Шибеко Елена Николаевна</dc:creator>
  <cp:keywords/>
  <dc:description/>
  <cp:lastModifiedBy>Татьяна Романёнок</cp:lastModifiedBy>
  <cp:revision>4</cp:revision>
  <dcterms:created xsi:type="dcterms:W3CDTF">2015-05-29T11:48:00Z</dcterms:created>
  <dcterms:modified xsi:type="dcterms:W3CDTF">2016-10-12T04:13:00Z</dcterms:modified>
</cp:coreProperties>
</file>