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34" w:rsidRPr="0009247E" w:rsidRDefault="00BD1B34" w:rsidP="00BD1B34">
      <w:pPr>
        <w:pStyle w:val="ab"/>
        <w:shd w:val="clear" w:color="auto" w:fill="FFFFFF"/>
        <w:spacing w:line="360" w:lineRule="auto"/>
        <w:ind w:left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9247E">
        <w:rPr>
          <w:rFonts w:ascii="Times New Roman" w:hAnsi="Times New Roman"/>
          <w:b/>
          <w:iCs/>
          <w:color w:val="000000"/>
          <w:sz w:val="28"/>
          <w:szCs w:val="28"/>
        </w:rPr>
        <w:t>Литература</w:t>
      </w:r>
    </w:p>
    <w:p w:rsidR="00BD1B34" w:rsidRPr="00247600" w:rsidRDefault="00BD1B34" w:rsidP="00BD1B34">
      <w:pPr>
        <w:spacing w:line="360" w:lineRule="auto"/>
        <w:ind w:firstLine="709"/>
        <w:jc w:val="both"/>
        <w:rPr>
          <w:sz w:val="28"/>
          <w:szCs w:val="28"/>
        </w:rPr>
      </w:pPr>
    </w:p>
    <w:p w:rsidR="00BD1B34" w:rsidRPr="00247600" w:rsidRDefault="00BD1B34" w:rsidP="00BD1B34">
      <w:pPr>
        <w:spacing w:line="360" w:lineRule="auto"/>
        <w:ind w:firstLine="709"/>
        <w:jc w:val="both"/>
        <w:rPr>
          <w:sz w:val="28"/>
          <w:szCs w:val="28"/>
        </w:rPr>
      </w:pP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600">
        <w:rPr>
          <w:rFonts w:ascii="Times New Roman" w:hAnsi="Times New Roman"/>
          <w:sz w:val="28"/>
          <w:szCs w:val="28"/>
        </w:rPr>
        <w:t>Аникин, Б.А. Коммерческая логистика: учебник / Б.А. Аникин, А.П. Тяпухин. – М.: Проспект, 2017. – 426 с.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247600">
        <w:rPr>
          <w:rFonts w:ascii="Times New Roman" w:eastAsia="MS Mincho" w:hAnsi="Times New Roman"/>
          <w:sz w:val="28"/>
          <w:szCs w:val="28"/>
          <w:lang w:val="be-BY"/>
        </w:rPr>
        <w:t>Бородецкий, Г.Л. Моделирование логистических систем/Г.Л. Бородецкий. – М., СПб: Вершина, 2006. – 374 с.</w:t>
      </w:r>
    </w:p>
    <w:p w:rsidR="00BD1B34" w:rsidRPr="00247600" w:rsidRDefault="00BD1B34" w:rsidP="00BD1B34">
      <w:pPr>
        <w:pStyle w:val="changeadd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247600">
        <w:rPr>
          <w:sz w:val="28"/>
          <w:szCs w:val="28"/>
        </w:rPr>
        <w:t xml:space="preserve">Гражданский кодекс Республики Беларусь: Закон Республики Беларусь от 18 декабря </w:t>
      </w:r>
      <w:smartTag w:uri="urn:schemas-microsoft-com:office:smarttags" w:element="metricconverter">
        <w:smartTagPr>
          <w:attr w:name="ProductID" w:val="2018 г"/>
        </w:smartTagPr>
        <w:r w:rsidRPr="00247600">
          <w:rPr>
            <w:sz w:val="28"/>
            <w:szCs w:val="28"/>
          </w:rPr>
          <w:t>2018 г</w:t>
        </w:r>
      </w:smartTag>
      <w:r w:rsidRPr="00247600">
        <w:rPr>
          <w:sz w:val="28"/>
          <w:szCs w:val="28"/>
        </w:rPr>
        <w:t xml:space="preserve">. № 151-З // </w:t>
      </w:r>
      <w:r w:rsidRPr="00247600">
        <w:rPr>
          <w:color w:val="000000"/>
          <w:sz w:val="28"/>
          <w:szCs w:val="28"/>
          <w:shd w:val="clear" w:color="auto" w:fill="FFFFFF"/>
        </w:rPr>
        <w:t>Нац. правовой Интернет-портал Респ. Беларусь</w:t>
      </w:r>
      <w:r w:rsidRPr="00247600">
        <w:rPr>
          <w:sz w:val="28"/>
          <w:szCs w:val="28"/>
        </w:rPr>
        <w:t>, 27.12.2018, 2/2589.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247600">
        <w:rPr>
          <w:rFonts w:ascii="Times New Roman" w:eastAsia="MS Mincho" w:hAnsi="Times New Roman"/>
          <w:sz w:val="28"/>
          <w:szCs w:val="28"/>
        </w:rPr>
        <w:t xml:space="preserve">Губенко, В.К. Логистическая централизация материальных потоков: теория и методология логистических распределительных центров /В.К. Губенко. – Донецк: [б.и.], 2007. </w:t>
      </w:r>
      <w:r w:rsidRPr="00247600">
        <w:rPr>
          <w:rFonts w:ascii="Times New Roman" w:hAnsi="Times New Roman"/>
          <w:sz w:val="28"/>
          <w:szCs w:val="28"/>
        </w:rPr>
        <w:t>–</w:t>
      </w:r>
      <w:r w:rsidRPr="00247600">
        <w:rPr>
          <w:rFonts w:ascii="Times New Roman" w:eastAsia="MS Mincho" w:hAnsi="Times New Roman"/>
          <w:sz w:val="28"/>
          <w:szCs w:val="28"/>
        </w:rPr>
        <w:t xml:space="preserve"> 494 </w:t>
      </w:r>
      <w:r w:rsidRPr="00247600">
        <w:rPr>
          <w:rFonts w:ascii="Times New Roman" w:eastAsia="MS Mincho" w:hAnsi="Times New Roman"/>
          <w:sz w:val="28"/>
          <w:szCs w:val="28"/>
          <w:lang w:val="en-US"/>
        </w:rPr>
        <w:t>c</w:t>
      </w:r>
      <w:r w:rsidRPr="00247600">
        <w:rPr>
          <w:rFonts w:ascii="Times New Roman" w:eastAsia="MS Mincho" w:hAnsi="Times New Roman"/>
          <w:sz w:val="28"/>
          <w:szCs w:val="28"/>
        </w:rPr>
        <w:t>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247600">
        <w:rPr>
          <w:rFonts w:ascii="Times New Roman" w:eastAsia="MS Mincho" w:hAnsi="Times New Roman"/>
          <w:sz w:val="28"/>
          <w:szCs w:val="28"/>
        </w:rPr>
        <w:t>Дыбская, В.В. Логистика: Учебник / В.В. Дыбская, Зайцев Е.И., Сергеев В.И., Стерлигова А.Н. – М.: Эксмо, 2009. – 939 с.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247600">
        <w:rPr>
          <w:rStyle w:val="extended-textfull"/>
          <w:rFonts w:ascii="Times New Roman" w:hAnsi="Times New Roman"/>
          <w:sz w:val="28"/>
          <w:szCs w:val="28"/>
        </w:rPr>
        <w:t xml:space="preserve">Ерчак, О.В. </w:t>
      </w:r>
      <w:r w:rsidRPr="00247600">
        <w:rPr>
          <w:rStyle w:val="extended-textfull"/>
          <w:rFonts w:ascii="Times New Roman" w:hAnsi="Times New Roman"/>
          <w:bCs/>
          <w:sz w:val="28"/>
          <w:szCs w:val="28"/>
        </w:rPr>
        <w:t>Исследования</w:t>
      </w:r>
      <w:r w:rsidRPr="00247600">
        <w:rPr>
          <w:rStyle w:val="extended-textfull"/>
          <w:rFonts w:ascii="Times New Roman" w:hAnsi="Times New Roman"/>
          <w:sz w:val="28"/>
          <w:szCs w:val="28"/>
        </w:rPr>
        <w:t xml:space="preserve"> </w:t>
      </w:r>
      <w:r w:rsidRPr="00247600">
        <w:rPr>
          <w:rStyle w:val="extended-textfull"/>
          <w:rFonts w:ascii="Times New Roman" w:hAnsi="Times New Roman"/>
          <w:bCs/>
          <w:sz w:val="28"/>
          <w:szCs w:val="28"/>
        </w:rPr>
        <w:t>в</w:t>
      </w:r>
      <w:r w:rsidRPr="00247600">
        <w:rPr>
          <w:rStyle w:val="extended-textfull"/>
          <w:rFonts w:ascii="Times New Roman" w:hAnsi="Times New Roman"/>
          <w:sz w:val="28"/>
          <w:szCs w:val="28"/>
        </w:rPr>
        <w:t xml:space="preserve"> </w:t>
      </w:r>
      <w:r w:rsidRPr="00247600">
        <w:rPr>
          <w:rStyle w:val="extended-textfull"/>
          <w:rFonts w:ascii="Times New Roman" w:hAnsi="Times New Roman"/>
          <w:bCs/>
          <w:sz w:val="28"/>
          <w:szCs w:val="28"/>
        </w:rPr>
        <w:t>логистике</w:t>
      </w:r>
      <w:r w:rsidRPr="00247600">
        <w:rPr>
          <w:rStyle w:val="extended-textfull"/>
          <w:rFonts w:ascii="Times New Roman" w:hAnsi="Times New Roman"/>
          <w:sz w:val="28"/>
          <w:szCs w:val="28"/>
        </w:rPr>
        <w:t>. Практикум : учеб.-метод. пособ. / О.В.Ерчак, О.Л.</w:t>
      </w:r>
      <w:r w:rsidRPr="00247600">
        <w:rPr>
          <w:rStyle w:val="extended-textfull"/>
          <w:rFonts w:ascii="Times New Roman" w:hAnsi="Times New Roman"/>
          <w:bCs/>
          <w:sz w:val="28"/>
          <w:szCs w:val="28"/>
        </w:rPr>
        <w:t>Ковалева</w:t>
      </w:r>
      <w:r w:rsidRPr="00247600">
        <w:rPr>
          <w:rStyle w:val="extended-textfull"/>
          <w:rFonts w:ascii="Times New Roman" w:hAnsi="Times New Roman"/>
          <w:sz w:val="28"/>
          <w:szCs w:val="28"/>
        </w:rPr>
        <w:t>, Е.Н.Полешук.</w:t>
      </w:r>
      <w:r w:rsidRPr="00247600">
        <w:rPr>
          <w:rFonts w:ascii="Times New Roman" w:eastAsia="MS Mincho" w:hAnsi="Times New Roman"/>
          <w:sz w:val="28"/>
          <w:szCs w:val="28"/>
        </w:rPr>
        <w:t xml:space="preserve"> –</w:t>
      </w:r>
      <w:r w:rsidRPr="00247600">
        <w:rPr>
          <w:rStyle w:val="extended-textfull"/>
          <w:rFonts w:ascii="Times New Roman" w:hAnsi="Times New Roman"/>
          <w:sz w:val="28"/>
          <w:szCs w:val="28"/>
        </w:rPr>
        <w:t xml:space="preserve"> </w:t>
      </w:r>
      <w:r w:rsidRPr="00247600">
        <w:rPr>
          <w:rStyle w:val="extended-textfull"/>
          <w:rFonts w:ascii="Times New Roman" w:hAnsi="Times New Roman"/>
          <w:bCs/>
          <w:sz w:val="28"/>
          <w:szCs w:val="28"/>
        </w:rPr>
        <w:t>Минск</w:t>
      </w:r>
      <w:r w:rsidRPr="00247600">
        <w:rPr>
          <w:rStyle w:val="extended-textfull"/>
          <w:rFonts w:ascii="Times New Roman" w:hAnsi="Times New Roman"/>
          <w:sz w:val="28"/>
          <w:szCs w:val="28"/>
        </w:rPr>
        <w:t xml:space="preserve"> : БГЭУ, 2015. </w:t>
      </w:r>
      <w:r w:rsidRPr="00247600">
        <w:rPr>
          <w:rFonts w:ascii="Times New Roman" w:eastAsia="MS Mincho" w:hAnsi="Times New Roman"/>
          <w:sz w:val="28"/>
          <w:szCs w:val="28"/>
        </w:rPr>
        <w:t>–</w:t>
      </w:r>
      <w:r w:rsidRPr="00247600">
        <w:rPr>
          <w:rStyle w:val="extended-textfull"/>
          <w:rFonts w:ascii="Times New Roman" w:hAnsi="Times New Roman"/>
          <w:sz w:val="28"/>
          <w:szCs w:val="28"/>
        </w:rPr>
        <w:t xml:space="preserve"> 127 с.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tabs>
          <w:tab w:val="left" w:pos="709"/>
        </w:tabs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600">
        <w:rPr>
          <w:rFonts w:ascii="Times New Roman" w:hAnsi="Times New Roman"/>
          <w:sz w:val="28"/>
          <w:szCs w:val="28"/>
        </w:rPr>
        <w:t>Ерчак, О.В. Логистика и управление цепями поставок: учеб. пособие / О.В. Ерчак [и др.]; под ред. И.И. Полещук, О.В. Ерчак. – Минск: БГЭУ, 2019. – 397 с.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600">
        <w:rPr>
          <w:rFonts w:ascii="Times New Roman" w:hAnsi="Times New Roman"/>
          <w:sz w:val="28"/>
          <w:szCs w:val="28"/>
        </w:rPr>
        <w:t>Иванов, Д. А. Управление цепями поставок / Д.А. Иванов. – С-Пб: Издательство СПбГПУ, 2009. – 660 с.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600">
        <w:rPr>
          <w:rFonts w:ascii="Times New Roman" w:hAnsi="Times New Roman"/>
          <w:sz w:val="28"/>
          <w:szCs w:val="28"/>
        </w:rPr>
        <w:t>Классификация предприятий торговли/</w:t>
      </w:r>
      <w:r w:rsidRPr="00247600">
        <w:rPr>
          <w:rFonts w:ascii="Times New Roman" w:hAnsi="Times New Roman"/>
          <w:sz w:val="28"/>
          <w:szCs w:val="28"/>
          <w:lang w:val="en-US"/>
        </w:rPr>
        <w:t>Party</w:t>
      </w:r>
      <w:r w:rsidRPr="00247600">
        <w:rPr>
          <w:rFonts w:ascii="Times New Roman" w:hAnsi="Times New Roman"/>
          <w:sz w:val="28"/>
          <w:szCs w:val="28"/>
        </w:rPr>
        <w:t>-</w:t>
      </w:r>
      <w:r w:rsidRPr="00247600">
        <w:rPr>
          <w:rFonts w:ascii="Times New Roman" w:hAnsi="Times New Roman"/>
          <w:sz w:val="28"/>
          <w:szCs w:val="28"/>
          <w:lang w:val="en-US"/>
        </w:rPr>
        <w:t>logistic</w:t>
      </w:r>
      <w:r w:rsidRPr="00247600">
        <w:rPr>
          <w:rFonts w:ascii="Times New Roman" w:hAnsi="Times New Roman"/>
          <w:sz w:val="28"/>
          <w:szCs w:val="28"/>
        </w:rPr>
        <w:t xml:space="preserve"> </w:t>
      </w:r>
      <w:r w:rsidRPr="00247600">
        <w:rPr>
          <w:rFonts w:ascii="Times New Roman" w:hAnsi="Times New Roman"/>
          <w:sz w:val="28"/>
          <w:szCs w:val="28"/>
          <w:lang w:val="en-US"/>
        </w:rPr>
        <w:t>engeniring</w:t>
      </w:r>
      <w:r w:rsidRPr="00247600">
        <w:rPr>
          <w:rFonts w:ascii="Times New Roman" w:hAnsi="Times New Roman"/>
          <w:sz w:val="28"/>
          <w:szCs w:val="28"/>
        </w:rPr>
        <w:t xml:space="preserve">  [Электронный ресурс]. –Режим доступа: http://pl-e.ru/w/PL_Engineering – Дата доступа: 1.09.2017.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600">
        <w:rPr>
          <w:rFonts w:ascii="Times New Roman" w:eastAsia="Times New Roman" w:hAnsi="Times New Roman"/>
          <w:sz w:val="28"/>
          <w:szCs w:val="28"/>
          <w:lang w:eastAsia="ru-RU"/>
        </w:rPr>
        <w:t>Ковалков, В.А. Система измерения уровня  логистического сервиса/ В.А. Ковалков. – Логистика и управление цепями поставок.</w:t>
      </w:r>
      <w:r w:rsidRPr="00247600">
        <w:rPr>
          <w:rFonts w:ascii="Times New Roman" w:hAnsi="Times New Roman"/>
          <w:sz w:val="28"/>
          <w:szCs w:val="28"/>
        </w:rPr>
        <w:t xml:space="preserve"> –</w:t>
      </w:r>
      <w:r w:rsidRPr="00247600">
        <w:rPr>
          <w:rFonts w:ascii="Times New Roman" w:eastAsia="Times New Roman" w:hAnsi="Times New Roman"/>
          <w:sz w:val="28"/>
          <w:szCs w:val="28"/>
          <w:lang w:eastAsia="ru-RU"/>
        </w:rPr>
        <w:t xml:space="preserve">  №6.</w:t>
      </w:r>
      <w:r w:rsidRPr="00247600">
        <w:rPr>
          <w:rFonts w:ascii="Times New Roman" w:hAnsi="Times New Roman"/>
          <w:sz w:val="28"/>
          <w:szCs w:val="28"/>
        </w:rPr>
        <w:t>–</w:t>
      </w:r>
      <w:r w:rsidRPr="00247600">
        <w:rPr>
          <w:rFonts w:ascii="Times New Roman" w:eastAsia="Times New Roman" w:hAnsi="Times New Roman"/>
          <w:sz w:val="28"/>
          <w:szCs w:val="28"/>
          <w:lang w:eastAsia="ru-RU"/>
        </w:rPr>
        <w:t xml:space="preserve"> 2009. </w:t>
      </w:r>
      <w:r w:rsidRPr="00247600">
        <w:rPr>
          <w:rFonts w:ascii="Times New Roman" w:hAnsi="Times New Roman"/>
          <w:sz w:val="28"/>
          <w:szCs w:val="28"/>
        </w:rPr>
        <w:t>–</w:t>
      </w:r>
      <w:r w:rsidRPr="00247600">
        <w:rPr>
          <w:rFonts w:ascii="Times New Roman" w:eastAsia="Times New Roman" w:hAnsi="Times New Roman"/>
          <w:sz w:val="28"/>
          <w:szCs w:val="28"/>
          <w:lang w:eastAsia="ru-RU"/>
        </w:rPr>
        <w:t xml:space="preserve"> С. 33-39.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600">
        <w:rPr>
          <w:rFonts w:ascii="Times New Roman" w:hAnsi="Times New Roman"/>
          <w:sz w:val="28"/>
          <w:szCs w:val="28"/>
          <w:shd w:val="clear" w:color="auto" w:fill="FDFEFF"/>
        </w:rPr>
        <w:t xml:space="preserve">Концепция </w:t>
      </w:r>
      <w:r w:rsidRPr="00247600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развития логистической системы Республики Беларусь на период до 2030 года: Постановление Совета Министров Республики Беларусь </w:t>
      </w:r>
      <w:r w:rsidRPr="0024760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от 28 декабря 2017 года № 1024 //</w:t>
      </w:r>
      <w:r w:rsidRPr="00247600">
        <w:rPr>
          <w:rFonts w:ascii="Times New Roman" w:hAnsi="Times New Roman"/>
          <w:sz w:val="28"/>
          <w:szCs w:val="28"/>
        </w:rPr>
        <w:t xml:space="preserve"> </w:t>
      </w:r>
      <w:r w:rsidRPr="002476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Нац. правовой Интернет-портал Респ. Беларусь</w:t>
      </w:r>
      <w:r w:rsidRPr="00247600">
        <w:rPr>
          <w:rFonts w:ascii="Times New Roman" w:hAnsi="Times New Roman"/>
          <w:sz w:val="28"/>
          <w:szCs w:val="28"/>
        </w:rPr>
        <w:t>, 10.01.2018, 5/44658.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be-BY"/>
        </w:rPr>
      </w:pPr>
      <w:r w:rsidRPr="00247600">
        <w:rPr>
          <w:rFonts w:ascii="Times New Roman" w:eastAsia="MS Mincho" w:hAnsi="Times New Roman"/>
          <w:sz w:val="28"/>
          <w:szCs w:val="28"/>
          <w:lang w:val="be-BY"/>
        </w:rPr>
        <w:t>Логистика : практикум : учеб. пособие / В. И. Маргунова [и др.]; под общ. ред. В. И. Маргуновой. – Минск: Вышэйшая школа, 2016. – 222 с.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600">
        <w:rPr>
          <w:rFonts w:ascii="Times New Roman" w:hAnsi="Times New Roman"/>
          <w:sz w:val="28"/>
          <w:szCs w:val="28"/>
        </w:rPr>
        <w:t xml:space="preserve">Логистика.  Интеграция и оптимизация логистических бизнес-процессов в цепях поставок.  Полный курс МВА / Под ред. В.И.Сергеева – М., Эксмо. 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600">
        <w:rPr>
          <w:rFonts w:ascii="Times New Roman" w:hAnsi="Times New Roman"/>
          <w:sz w:val="28"/>
          <w:szCs w:val="28"/>
        </w:rPr>
        <w:t>Логистика. Практикум: учеб. пособие / И.И. Полещук [и др.]; под ред. И.И. Полещук. – Минск: БГЭУ, 2012. – 362 с.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600">
        <w:rPr>
          <w:rFonts w:ascii="Times New Roman" w:hAnsi="Times New Roman"/>
          <w:sz w:val="28"/>
          <w:szCs w:val="28"/>
        </w:rPr>
        <w:t>Логистика: учеб. пособие / О.В. Верниковская [и др.]; под ред. И.И. Полещук. – Минск: РИПО, 2016. – 267 с.</w:t>
      </w:r>
    </w:p>
    <w:p w:rsidR="00BD1B34" w:rsidRPr="00247600" w:rsidRDefault="00BD1B34" w:rsidP="00BD1B34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600">
        <w:rPr>
          <w:color w:val="000000"/>
          <w:sz w:val="28"/>
          <w:szCs w:val="28"/>
        </w:rPr>
        <w:t xml:space="preserve">Логистическая деятельность. Термины и определения: СТБ 2047-2010 [Электронный ресурс]. </w:t>
      </w:r>
      <w:r w:rsidRPr="00247600">
        <w:rPr>
          <w:sz w:val="28"/>
          <w:szCs w:val="28"/>
        </w:rPr>
        <w:t>–</w:t>
      </w:r>
      <w:r w:rsidRPr="00247600">
        <w:rPr>
          <w:color w:val="000000"/>
          <w:sz w:val="28"/>
          <w:szCs w:val="28"/>
        </w:rPr>
        <w:t xml:space="preserve"> Режим доступа: </w:t>
      </w:r>
      <w:hyperlink r:id="rId5" w:history="1">
        <w:r w:rsidRPr="00117208">
          <w:rPr>
            <w:rStyle w:val="af"/>
            <w:sz w:val="28"/>
            <w:szCs w:val="28"/>
          </w:rPr>
          <w:t>http://www.tnpa.by/ Kartochka Doc.php? rlRN=248623&amp;UrlIDGLOBAL=346270</w:t>
        </w:r>
      </w:hyperlink>
      <w:r w:rsidRPr="00247600">
        <w:rPr>
          <w:sz w:val="28"/>
          <w:szCs w:val="28"/>
        </w:rPr>
        <w:t>. –</w:t>
      </w:r>
      <w:r w:rsidRPr="00247600">
        <w:rPr>
          <w:color w:val="000000"/>
          <w:sz w:val="28"/>
          <w:szCs w:val="28"/>
        </w:rPr>
        <w:t xml:space="preserve"> Дата доступа: 05.03.202</w:t>
      </w:r>
      <w:r w:rsidRPr="00BD1B34">
        <w:rPr>
          <w:color w:val="000000"/>
          <w:sz w:val="28"/>
          <w:szCs w:val="28"/>
        </w:rPr>
        <w:t>2</w:t>
      </w:r>
      <w:r w:rsidRPr="00247600">
        <w:rPr>
          <w:color w:val="000000"/>
          <w:sz w:val="28"/>
          <w:szCs w:val="28"/>
        </w:rPr>
        <w:t>.</w:t>
      </w:r>
    </w:p>
    <w:p w:rsidR="00BD1B34" w:rsidRPr="00247600" w:rsidRDefault="00BD1B34" w:rsidP="00BD1B34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600">
        <w:rPr>
          <w:color w:val="000000"/>
          <w:sz w:val="28"/>
          <w:szCs w:val="28"/>
        </w:rPr>
        <w:t xml:space="preserve">Логистическая деятельность. Требования к профессиональной компетентности персонала исполнителей логистических услуг и процедура сертификации: СТБ 2345-2013 [Электронный ресурс]. </w:t>
      </w:r>
      <w:r w:rsidRPr="00247600">
        <w:rPr>
          <w:sz w:val="28"/>
          <w:szCs w:val="28"/>
        </w:rPr>
        <w:t>–</w:t>
      </w:r>
      <w:r w:rsidRPr="00247600">
        <w:rPr>
          <w:color w:val="000000"/>
          <w:sz w:val="28"/>
          <w:szCs w:val="28"/>
        </w:rPr>
        <w:t xml:space="preserve"> Режим доступа: </w:t>
      </w:r>
      <w:hyperlink r:id="rId6" w:history="1">
        <w:r w:rsidRPr="00247600">
          <w:rPr>
            <w:rStyle w:val="af"/>
            <w:color w:val="000000"/>
            <w:sz w:val="28"/>
            <w:szCs w:val="28"/>
          </w:rPr>
          <w:t>http://www.tnpa.by/DownloadFileText.php?UrlRid=215788</w:t>
        </w:r>
      </w:hyperlink>
      <w:r w:rsidRPr="00247600">
        <w:rPr>
          <w:color w:val="000000"/>
          <w:sz w:val="28"/>
          <w:szCs w:val="28"/>
        </w:rPr>
        <w:t xml:space="preserve">. </w:t>
      </w:r>
      <w:r w:rsidRPr="00247600">
        <w:rPr>
          <w:sz w:val="28"/>
          <w:szCs w:val="28"/>
        </w:rPr>
        <w:t>–</w:t>
      </w:r>
      <w:r w:rsidRPr="00247600">
        <w:rPr>
          <w:color w:val="000000"/>
          <w:sz w:val="28"/>
          <w:szCs w:val="28"/>
        </w:rPr>
        <w:t xml:space="preserve"> Дата доступа: 05.03.202</w:t>
      </w:r>
      <w:r w:rsidRPr="00BD1B34">
        <w:rPr>
          <w:color w:val="000000"/>
          <w:sz w:val="28"/>
          <w:szCs w:val="28"/>
        </w:rPr>
        <w:t>2</w:t>
      </w:r>
      <w:r w:rsidRPr="00247600">
        <w:rPr>
          <w:color w:val="000000"/>
          <w:sz w:val="28"/>
          <w:szCs w:val="28"/>
        </w:rPr>
        <w:t>.</w:t>
      </w:r>
    </w:p>
    <w:p w:rsidR="00BD1B34" w:rsidRPr="00247600" w:rsidRDefault="00BD1B34" w:rsidP="00BD1B34">
      <w:pPr>
        <w:pStyle w:val="1"/>
        <w:keepLines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eastAsia="MS Mincho" w:hAnsi="Times New Roman" w:cs="Times New Roman"/>
          <w:b w:val="0"/>
          <w:sz w:val="28"/>
          <w:szCs w:val="28"/>
        </w:rPr>
      </w:pPr>
      <w:r w:rsidRPr="00247600">
        <w:rPr>
          <w:rFonts w:ascii="Times New Roman" w:hAnsi="Times New Roman" w:cs="Times New Roman"/>
          <w:b w:val="0"/>
          <w:sz w:val="28"/>
          <w:szCs w:val="28"/>
        </w:rPr>
        <w:t>О государственном регулировании торговли и общественного питания / Закон   Республики Беларусь 8 января 2014 г. N 128-З (в ред. Закона Республики Беларусь от 13.07.2016 N 397-З) //</w:t>
      </w:r>
      <w:r w:rsidRPr="00247600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Консультант плюс: Беларусь. Технология  Проф  </w:t>
      </w:r>
      <w:r w:rsidRPr="00247600">
        <w:rPr>
          <w:rFonts w:ascii="Times New Roman" w:hAnsi="Times New Roman" w:cs="Times New Roman"/>
          <w:b w:val="0"/>
          <w:sz w:val="28"/>
          <w:szCs w:val="28"/>
        </w:rPr>
        <w:t xml:space="preserve">[Электронный  ресурс] / ООО «ЮрСпектр». –  </w:t>
      </w:r>
      <w:r w:rsidRPr="00247600">
        <w:rPr>
          <w:rFonts w:ascii="Times New Roman" w:hAnsi="Times New Roman" w:cs="Times New Roman"/>
          <w:b w:val="0"/>
          <w:sz w:val="28"/>
          <w:szCs w:val="28"/>
          <w:lang w:val="be-BY"/>
        </w:rPr>
        <w:t>Минск, 2017.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60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О развитии цифровой экономики: Декрет Президента Республики Беларусь от 21 декабря 2017 года № 8 // </w:t>
      </w:r>
      <w:r w:rsidRPr="00247600">
        <w:rPr>
          <w:rFonts w:ascii="Times New Roman" w:hAnsi="Times New Roman"/>
          <w:sz w:val="28"/>
          <w:szCs w:val="28"/>
        </w:rPr>
        <w:t>Национальный правовой Интернет-портал Республики Беларусь, 27.12.2017, 1/17415.</w:t>
      </w:r>
    </w:p>
    <w:p w:rsidR="00BD1B34" w:rsidRPr="00247600" w:rsidRDefault="00BD1B34" w:rsidP="00BD1B34">
      <w:pPr>
        <w:numPr>
          <w:ilvl w:val="0"/>
          <w:numId w:val="1"/>
        </w:numPr>
        <w:tabs>
          <w:tab w:val="left" w:pos="0"/>
          <w:tab w:val="left" w:pos="709"/>
        </w:tabs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47600">
        <w:rPr>
          <w:sz w:val="28"/>
          <w:szCs w:val="28"/>
        </w:rPr>
        <w:t>Розина, Т.М. Распределительная логистика: учеб. пособие / Т.М. Розина. – Минск: Выш. шк., 2012. – 319 с.</w:t>
      </w:r>
    </w:p>
    <w:p w:rsidR="00BD1B34" w:rsidRPr="00247600" w:rsidRDefault="00BD1B34" w:rsidP="00BD1B3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247600">
        <w:rPr>
          <w:bCs/>
          <w:szCs w:val="28"/>
        </w:rPr>
        <w:t>Розина, Т. М. Оценка качества сервиса на основе учета ожиданий клиентов</w:t>
      </w:r>
      <w:r w:rsidRPr="00247600">
        <w:rPr>
          <w:szCs w:val="28"/>
        </w:rPr>
        <w:t xml:space="preserve">/ Т.М.  Розина // Социальные явления. –№5.– 2016. – С. 88-96.  </w:t>
      </w:r>
    </w:p>
    <w:p w:rsidR="00BD1B34" w:rsidRPr="00247600" w:rsidRDefault="00BD1B34" w:rsidP="00BD1B3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600">
        <w:rPr>
          <w:color w:val="000000"/>
          <w:sz w:val="28"/>
          <w:szCs w:val="28"/>
        </w:rPr>
        <w:lastRenderedPageBreak/>
        <w:t xml:space="preserve">Транспортно-логистический центр. Требования к техническому оснащению и транспортно-экспедиционному обслуживанию: СТБ 2046-2010 [Электронный ресурс]. – Режим доступа: </w:t>
      </w:r>
      <w:hyperlink r:id="rId7" w:history="1">
        <w:r w:rsidRPr="00117208">
          <w:rPr>
            <w:rStyle w:val="af"/>
            <w:sz w:val="28"/>
            <w:szCs w:val="28"/>
          </w:rPr>
          <w:t>http://www.tnpa.by/ KartochkaDoc. php?UrlRN=249306&amp;UrlIDGLOBAL=346954</w:t>
        </w:r>
      </w:hyperlink>
      <w:r w:rsidRPr="00247600">
        <w:rPr>
          <w:sz w:val="28"/>
          <w:szCs w:val="28"/>
        </w:rPr>
        <w:t xml:space="preserve">. </w:t>
      </w:r>
      <w:r w:rsidRPr="00247600">
        <w:rPr>
          <w:color w:val="000000"/>
          <w:sz w:val="28"/>
          <w:szCs w:val="28"/>
        </w:rPr>
        <w:t>– Дата доступа: 05.03.20</w:t>
      </w:r>
      <w:r>
        <w:rPr>
          <w:color w:val="000000"/>
          <w:sz w:val="28"/>
          <w:szCs w:val="28"/>
        </w:rPr>
        <w:t>20</w:t>
      </w:r>
      <w:r w:rsidRPr="00247600">
        <w:rPr>
          <w:color w:val="000000"/>
          <w:sz w:val="28"/>
          <w:szCs w:val="28"/>
        </w:rPr>
        <w:t>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600">
        <w:rPr>
          <w:rFonts w:ascii="Times New Roman" w:hAnsi="Times New Roman"/>
          <w:sz w:val="28"/>
          <w:szCs w:val="28"/>
        </w:rPr>
        <w:t>Уолтерс, Д. Логистика. Управление цепью поставок /Д.Уолтерс. –М.:ЮНИТИ-ДАНА,2003. –503с.</w:t>
      </w:r>
    </w:p>
    <w:p w:rsidR="00BD1B34" w:rsidRPr="00247600" w:rsidRDefault="00BD1B34" w:rsidP="00BD1B34">
      <w:pPr>
        <w:numPr>
          <w:ilvl w:val="0"/>
          <w:numId w:val="1"/>
        </w:numPr>
        <w:tabs>
          <w:tab w:val="left" w:pos="284"/>
          <w:tab w:val="left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47600">
        <w:rPr>
          <w:color w:val="000000"/>
          <w:sz w:val="28"/>
          <w:szCs w:val="28"/>
        </w:rPr>
        <w:t xml:space="preserve">Услуги логистические. Общие требования и процедура сертификации: СТБ 2306-2013 [Электронный ресурс]. – Режим доступа: </w:t>
      </w:r>
      <w:hyperlink r:id="rId8" w:history="1">
        <w:r w:rsidRPr="00247600">
          <w:rPr>
            <w:rStyle w:val="af"/>
            <w:color w:val="000000"/>
            <w:sz w:val="28"/>
            <w:szCs w:val="28"/>
          </w:rPr>
          <w:t>http://www.tnpa.by/KartochkaDoc.php?UrlRN=294846&amp;UrlIDGLOBAL=392679</w:t>
        </w:r>
      </w:hyperlink>
      <w:r w:rsidRPr="00247600">
        <w:rPr>
          <w:color w:val="000000"/>
          <w:sz w:val="28"/>
          <w:szCs w:val="28"/>
        </w:rPr>
        <w:t>. – Дата доступа: 05.03.20</w:t>
      </w:r>
      <w:r>
        <w:rPr>
          <w:color w:val="000000"/>
          <w:sz w:val="28"/>
          <w:szCs w:val="28"/>
        </w:rPr>
        <w:t>20</w:t>
      </w:r>
      <w:r w:rsidRPr="00247600">
        <w:rPr>
          <w:color w:val="000000"/>
          <w:sz w:val="28"/>
          <w:szCs w:val="28"/>
        </w:rPr>
        <w:t>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268F7">
        <w:rPr>
          <w:rStyle w:val="aa"/>
          <w:rFonts w:ascii="Times New Roman" w:hAnsi="Times New Roman"/>
          <w:sz w:val="28"/>
          <w:szCs w:val="28"/>
          <w:lang w:val="en-US"/>
        </w:rPr>
        <w:t>Logistics Center Definition</w:t>
      </w:r>
      <w:r w:rsidRPr="00247600">
        <w:rPr>
          <w:rFonts w:ascii="Times New Roman" w:hAnsi="Times New Roman"/>
          <w:sz w:val="28"/>
          <w:szCs w:val="28"/>
          <w:lang w:val="en-US"/>
        </w:rPr>
        <w:t xml:space="preserve"> europlatforms[electronic resource]. </w:t>
      </w:r>
      <w:r w:rsidRPr="00247600">
        <w:rPr>
          <w:rFonts w:ascii="Times New Roman" w:eastAsia="MS Mincho" w:hAnsi="Times New Roman"/>
          <w:sz w:val="28"/>
          <w:szCs w:val="28"/>
          <w:lang w:val="en-US"/>
        </w:rPr>
        <w:t>–</w:t>
      </w:r>
      <w:r w:rsidRPr="00247600">
        <w:rPr>
          <w:rFonts w:ascii="Times New Roman" w:hAnsi="Times New Roman"/>
          <w:sz w:val="28"/>
          <w:szCs w:val="28"/>
          <w:lang w:val="en-US"/>
        </w:rPr>
        <w:t>Mode of access : /http://www.europlatforms.eu/.</w:t>
      </w:r>
      <w:r w:rsidRPr="00247600">
        <w:rPr>
          <w:rFonts w:ascii="Times New Roman" w:eastAsia="MS Mincho" w:hAnsi="Times New Roman"/>
          <w:sz w:val="28"/>
          <w:szCs w:val="28"/>
          <w:lang w:val="en-US"/>
        </w:rPr>
        <w:t>–</w:t>
      </w:r>
      <w:r w:rsidRPr="00247600">
        <w:rPr>
          <w:rFonts w:ascii="Times New Roman" w:hAnsi="Times New Roman"/>
          <w:sz w:val="28"/>
          <w:szCs w:val="28"/>
          <w:lang w:val="en-US"/>
        </w:rPr>
        <w:t xml:space="preserve"> Date of access: 25.07.2017.</w:t>
      </w:r>
    </w:p>
    <w:p w:rsidR="00BD1B34" w:rsidRPr="00247600" w:rsidRDefault="00BD1B34" w:rsidP="00BD1B3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7600">
        <w:rPr>
          <w:rFonts w:ascii="Times New Roman" w:hAnsi="Times New Roman"/>
          <w:sz w:val="28"/>
          <w:szCs w:val="28"/>
          <w:lang w:val="en-US"/>
        </w:rPr>
        <w:t>METRO set to expand as it moves into the largest logistics centre in Europe developed by Goodman Group / Goodman Group [electronic resource]. –Mode of access : http://www. goodman.com. – Date of access: 29.03.2017.</w:t>
      </w:r>
    </w:p>
    <w:p w:rsidR="00BD1B34" w:rsidRPr="00EC06CC" w:rsidRDefault="00BD1B34" w:rsidP="00BD1B34">
      <w:pPr>
        <w:rPr>
          <w:lang w:val="en-US"/>
        </w:rPr>
      </w:pPr>
      <w:bookmarkStart w:id="0" w:name="_GoBack"/>
      <w:bookmarkEnd w:id="0"/>
    </w:p>
    <w:p w:rsidR="00976593" w:rsidRPr="00BD1B34" w:rsidRDefault="00976593">
      <w:pPr>
        <w:rPr>
          <w:lang w:val="en-US"/>
        </w:rPr>
      </w:pPr>
    </w:p>
    <w:sectPr w:rsidR="00976593" w:rsidRPr="00BD1B34" w:rsidSect="00CD53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72" w:rsidRDefault="00BD1B34" w:rsidP="001E2E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4F72" w:rsidRDefault="00BD1B34" w:rsidP="001E2EB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72" w:rsidRDefault="00BD1B34" w:rsidP="001E2E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0F4F72" w:rsidRDefault="00BD1B34" w:rsidP="001E2EB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72" w:rsidRDefault="00BD1B3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72" w:rsidRDefault="00BD1B3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72" w:rsidRDefault="00BD1B3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72" w:rsidRDefault="00BD1B3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B1AC8"/>
    <w:multiLevelType w:val="hybridMultilevel"/>
    <w:tmpl w:val="577A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34"/>
    <w:rsid w:val="00976593"/>
    <w:rsid w:val="00B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C40A6-1930-4DF0-9180-D09DDD42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B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B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BD1B34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D1B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aliases w:val="Знак"/>
    <w:basedOn w:val="a"/>
    <w:link w:val="a6"/>
    <w:uiPriority w:val="99"/>
    <w:rsid w:val="00BD1B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Знак Знак"/>
    <w:basedOn w:val="a0"/>
    <w:link w:val="a5"/>
    <w:uiPriority w:val="99"/>
    <w:rsid w:val="00BD1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D1B34"/>
  </w:style>
  <w:style w:type="paragraph" w:styleId="a8">
    <w:name w:val="Normal (Web)"/>
    <w:basedOn w:val="a"/>
    <w:link w:val="a9"/>
    <w:uiPriority w:val="99"/>
    <w:unhideWhenUsed/>
    <w:rsid w:val="00BD1B34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D1B34"/>
    <w:rPr>
      <w:b/>
      <w:bCs/>
    </w:rPr>
  </w:style>
  <w:style w:type="paragraph" w:styleId="ab">
    <w:name w:val="List Paragraph"/>
    <w:basedOn w:val="a"/>
    <w:link w:val="ac"/>
    <w:uiPriority w:val="34"/>
    <w:qFormat/>
    <w:rsid w:val="00BD1B3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D1B34"/>
  </w:style>
  <w:style w:type="paragraph" w:styleId="ad">
    <w:name w:val="header"/>
    <w:aliases w:val="Верхний колонтитул Знак Знак,Верхний колонтитул Знак Знак Знак"/>
    <w:basedOn w:val="a"/>
    <w:link w:val="ae"/>
    <w:unhideWhenUsed/>
    <w:rsid w:val="00BD1B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ний колонтитул Знак Знак Знак2,Верхний колонтитул Знак Знак Знак Знак1"/>
    <w:basedOn w:val="a0"/>
    <w:link w:val="ad"/>
    <w:rsid w:val="00BD1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D1B34"/>
    <w:rPr>
      <w:color w:val="0000FF"/>
      <w:u w:val="single"/>
    </w:rPr>
  </w:style>
  <w:style w:type="character" w:customStyle="1" w:styleId="extended-textshort">
    <w:name w:val="extended-text__short"/>
    <w:basedOn w:val="a0"/>
    <w:rsid w:val="00BD1B34"/>
  </w:style>
  <w:style w:type="character" w:customStyle="1" w:styleId="extended-textfull">
    <w:name w:val="extended-text__full"/>
    <w:basedOn w:val="a0"/>
    <w:rsid w:val="00BD1B34"/>
  </w:style>
  <w:style w:type="character" w:customStyle="1" w:styleId="a9">
    <w:name w:val="Обычный (веб) Знак"/>
    <w:link w:val="a8"/>
    <w:uiPriority w:val="99"/>
    <w:rsid w:val="00BD1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rsid w:val="00BD1B34"/>
    <w:rPr>
      <w:rFonts w:ascii="Calibri" w:eastAsia="Calibri" w:hAnsi="Calibri" w:cs="Times New Roman"/>
    </w:rPr>
  </w:style>
  <w:style w:type="character" w:customStyle="1" w:styleId="ft3">
    <w:name w:val="ft3"/>
    <w:basedOn w:val="a0"/>
    <w:rsid w:val="00BD1B34"/>
  </w:style>
  <w:style w:type="paragraph" w:styleId="af0">
    <w:name w:val="footnote text"/>
    <w:basedOn w:val="a"/>
    <w:link w:val="af1"/>
    <w:uiPriority w:val="99"/>
    <w:unhideWhenUsed/>
    <w:rsid w:val="00BD1B34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D1B34"/>
    <w:rPr>
      <w:rFonts w:ascii="Calibri" w:eastAsia="Calibri" w:hAnsi="Calibri" w:cs="Times New Roman"/>
      <w:sz w:val="20"/>
      <w:szCs w:val="20"/>
    </w:rPr>
  </w:style>
  <w:style w:type="paragraph" w:customStyle="1" w:styleId="changeadd">
    <w:name w:val="changeadd"/>
    <w:basedOn w:val="a"/>
    <w:rsid w:val="00BD1B34"/>
    <w:pPr>
      <w:ind w:left="1134" w:firstLine="567"/>
      <w:jc w:val="both"/>
    </w:pPr>
  </w:style>
  <w:style w:type="character" w:customStyle="1" w:styleId="fontstyle01">
    <w:name w:val="fontstyle01"/>
    <w:basedOn w:val="a0"/>
    <w:rsid w:val="00BD1B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pa.by/KartochkaDoc.php?UrlRN=294846&amp;UrlIDGLOBAL=39267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npa.by/%20KartochkaDoc.%20php?UrlRN=249306&amp;UrlIDGLOBAL=34695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npa.by/DownloadFileText.php?UrlRid=215788" TargetMode="External"/><Relationship Id="rId11" Type="http://schemas.openxmlformats.org/officeDocument/2006/relationships/footer" Target="footer1.xml"/><Relationship Id="rId5" Type="http://schemas.openxmlformats.org/officeDocument/2006/relationships/hyperlink" Target="http://www.tnpa.by/%20Kartochka%20Doc.php?%20rlRN=248623&amp;UrlIDGLOBAL=346270" TargetMode="Externa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Ерчак О.В.</dc:creator>
  <cp:keywords/>
  <dc:description/>
  <cp:lastModifiedBy>Ерчак О.В.</cp:lastModifiedBy>
  <cp:revision>1</cp:revision>
  <dcterms:created xsi:type="dcterms:W3CDTF">2022-11-14T13:42:00Z</dcterms:created>
  <dcterms:modified xsi:type="dcterms:W3CDTF">2022-11-14T13:47:00Z</dcterms:modified>
</cp:coreProperties>
</file>