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DF1" w:rsidRPr="00FB03D1" w:rsidRDefault="004A3DF1" w:rsidP="00403B4C">
      <w:pPr>
        <w:jc w:val="both"/>
        <w:rPr>
          <w:b/>
          <w:i/>
          <w:sz w:val="28"/>
          <w:szCs w:val="28"/>
        </w:rPr>
      </w:pPr>
      <w:r w:rsidRPr="00FB03D1">
        <w:rPr>
          <w:b/>
          <w:i/>
          <w:sz w:val="28"/>
          <w:szCs w:val="28"/>
        </w:rPr>
        <w:t>Нормативны</w:t>
      </w:r>
      <w:bookmarkStart w:id="0" w:name="_GoBack"/>
      <w:bookmarkEnd w:id="0"/>
      <w:r w:rsidRPr="00FB03D1">
        <w:rPr>
          <w:b/>
          <w:i/>
          <w:sz w:val="28"/>
          <w:szCs w:val="28"/>
        </w:rPr>
        <w:t>е и законодательные акты</w:t>
      </w:r>
    </w:p>
    <w:p w:rsidR="004A3DF1" w:rsidRPr="00FB03D1" w:rsidRDefault="004A3DF1" w:rsidP="00403B4C">
      <w:pPr>
        <w:ind w:firstLine="708"/>
        <w:jc w:val="both"/>
        <w:rPr>
          <w:b/>
          <w:sz w:val="28"/>
          <w:szCs w:val="28"/>
        </w:rPr>
      </w:pPr>
    </w:p>
    <w:p w:rsidR="00403B4C" w:rsidRPr="00204CD2" w:rsidRDefault="00403B4C" w:rsidP="00403B4C">
      <w:pPr>
        <w:pStyle w:val="p-normal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242424"/>
          <w:sz w:val="30"/>
          <w:szCs w:val="30"/>
        </w:rPr>
      </w:pPr>
      <w:r w:rsidRPr="00204CD2">
        <w:rPr>
          <w:rStyle w:val="word-wrapper"/>
          <w:bCs/>
          <w:color w:val="242424"/>
          <w:sz w:val="28"/>
          <w:szCs w:val="28"/>
        </w:rPr>
        <w:t>Конституция Республики Беларусь 1994 года</w:t>
      </w:r>
      <w:r w:rsidRPr="00204CD2">
        <w:rPr>
          <w:rStyle w:val="color0000ff"/>
          <w:color w:val="2A3439"/>
          <w:sz w:val="28"/>
          <w:szCs w:val="28"/>
        </w:rPr>
        <w:t>(с изменениями и дополнениями, принятыми на республиканских референдумах 24.11.1996,</w:t>
      </w:r>
      <w:r w:rsidRPr="00204CD2">
        <w:rPr>
          <w:bCs/>
          <w:color w:val="242424"/>
          <w:sz w:val="28"/>
          <w:szCs w:val="28"/>
        </w:rPr>
        <w:t xml:space="preserve"> </w:t>
      </w:r>
      <w:r w:rsidRPr="00204CD2">
        <w:rPr>
          <w:rStyle w:val="color0000ff"/>
          <w:color w:val="2A3439"/>
          <w:sz w:val="28"/>
          <w:szCs w:val="28"/>
        </w:rPr>
        <w:t>17.10.2004 (</w:t>
      </w:r>
      <w:r w:rsidRPr="00204CD2">
        <w:rPr>
          <w:rStyle w:val="colorff00ff"/>
          <w:color w:val="2A3439"/>
          <w:sz w:val="28"/>
          <w:szCs w:val="28"/>
        </w:rPr>
        <w:t>Решение</w:t>
      </w:r>
      <w:r w:rsidRPr="00204CD2">
        <w:rPr>
          <w:rStyle w:val="fake-non-breaking-space"/>
          <w:color w:val="2A3439"/>
          <w:sz w:val="28"/>
          <w:szCs w:val="28"/>
        </w:rPr>
        <w:t> </w:t>
      </w:r>
      <w:r w:rsidRPr="00204CD2">
        <w:rPr>
          <w:rStyle w:val="color0000ff"/>
          <w:color w:val="2A3439"/>
          <w:sz w:val="28"/>
          <w:szCs w:val="28"/>
        </w:rPr>
        <w:t>от 17.11.2004 N 1),</w:t>
      </w:r>
      <w:r w:rsidRPr="00204CD2">
        <w:rPr>
          <w:bCs/>
          <w:color w:val="242424"/>
          <w:sz w:val="28"/>
          <w:szCs w:val="28"/>
        </w:rPr>
        <w:t xml:space="preserve"> </w:t>
      </w:r>
      <w:r w:rsidRPr="00204CD2">
        <w:rPr>
          <w:rStyle w:val="color0000ff"/>
          <w:color w:val="2A3439"/>
          <w:sz w:val="28"/>
          <w:szCs w:val="28"/>
        </w:rPr>
        <w:t>в ред. </w:t>
      </w:r>
      <w:r w:rsidRPr="00204CD2">
        <w:rPr>
          <w:rStyle w:val="colorff00ff"/>
          <w:color w:val="2A3439"/>
          <w:sz w:val="28"/>
          <w:szCs w:val="28"/>
        </w:rPr>
        <w:t>Закона</w:t>
      </w:r>
      <w:r w:rsidRPr="00204CD2">
        <w:rPr>
          <w:rStyle w:val="fake-non-breaking-space"/>
          <w:color w:val="2A3439"/>
          <w:sz w:val="28"/>
          <w:szCs w:val="28"/>
        </w:rPr>
        <w:t> </w:t>
      </w:r>
      <w:r w:rsidRPr="00204CD2">
        <w:rPr>
          <w:rStyle w:val="color0000ff"/>
          <w:color w:val="2A3439"/>
          <w:sz w:val="28"/>
          <w:szCs w:val="28"/>
        </w:rPr>
        <w:t>Республики Беларусь от 12.10.2021 N 124-З,</w:t>
      </w:r>
      <w:r w:rsidRPr="00204CD2">
        <w:rPr>
          <w:bCs/>
          <w:color w:val="242424"/>
          <w:sz w:val="28"/>
          <w:szCs w:val="28"/>
        </w:rPr>
        <w:t xml:space="preserve"> </w:t>
      </w:r>
      <w:r w:rsidRPr="00204CD2">
        <w:rPr>
          <w:rStyle w:val="colorff00ff"/>
          <w:color w:val="2A3439"/>
          <w:sz w:val="28"/>
          <w:szCs w:val="28"/>
        </w:rPr>
        <w:t>Решения</w:t>
      </w:r>
      <w:r w:rsidRPr="00204CD2">
        <w:rPr>
          <w:rStyle w:val="fake-non-breaking-space"/>
          <w:color w:val="2A3439"/>
          <w:sz w:val="28"/>
          <w:szCs w:val="28"/>
        </w:rPr>
        <w:t> </w:t>
      </w:r>
      <w:r w:rsidRPr="00204CD2">
        <w:rPr>
          <w:rStyle w:val="color0000ff"/>
          <w:color w:val="2A3439"/>
          <w:sz w:val="28"/>
          <w:szCs w:val="28"/>
        </w:rPr>
        <w:t>республиканского референдума от 04.03.2022)</w:t>
      </w:r>
      <w:r w:rsidRPr="00EB50CC">
        <w:rPr>
          <w:sz w:val="28"/>
          <w:szCs w:val="28"/>
        </w:rPr>
        <w:fldChar w:fldCharType="begin"/>
      </w:r>
      <w:r w:rsidRPr="00204CD2">
        <w:rPr>
          <w:sz w:val="28"/>
          <w:szCs w:val="28"/>
        </w:rPr>
        <w:instrText xml:space="preserve"> HYPERLINK "https://ilex-private.ilex.by/view-document/BELAW/175478/%D0%BE%20%D1%86%D0%B8%D1%84%D1%80%D0%BE%D0%B2%D0%B8%D0%B7%D0%B0%D1%86%D0%B8%D0%B8?searchKey=s8vd&amp;searchPosition=1" \l "M100295" </w:instrText>
      </w:r>
      <w:r w:rsidRPr="00EB50CC">
        <w:rPr>
          <w:sz w:val="28"/>
          <w:szCs w:val="28"/>
        </w:rPr>
        <w:fldChar w:fldCharType="separate"/>
      </w:r>
    </w:p>
    <w:p w:rsidR="00403B4C" w:rsidRPr="00403B4C" w:rsidRDefault="00403B4C" w:rsidP="00403B4C">
      <w:pPr>
        <w:pStyle w:val="p-normal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242424"/>
          <w:sz w:val="28"/>
          <w:szCs w:val="28"/>
        </w:rPr>
      </w:pPr>
      <w:r w:rsidRPr="00204CD2">
        <w:rPr>
          <w:rStyle w:val="1"/>
          <w:color w:val="000000"/>
          <w:sz w:val="28"/>
          <w:szCs w:val="28"/>
          <w:shd w:val="clear" w:color="auto" w:fill="FFFFFF"/>
        </w:rPr>
        <w:t>Указ Президента Республики Беларусь от 15.09.2021 N 348 "</w:t>
      </w:r>
      <w:r>
        <w:rPr>
          <w:rStyle w:val="1"/>
          <w:color w:val="000000"/>
          <w:sz w:val="28"/>
          <w:szCs w:val="28"/>
          <w:shd w:val="clear" w:color="auto" w:fill="FFFFFF"/>
        </w:rPr>
        <w:t>О</w:t>
      </w:r>
      <w:r w:rsidRPr="00204CD2">
        <w:rPr>
          <w:rStyle w:val="1"/>
          <w:color w:val="000000"/>
          <w:sz w:val="28"/>
          <w:szCs w:val="28"/>
          <w:shd w:val="clear" w:color="auto" w:fill="FFFFFF"/>
        </w:rPr>
        <w:t xml:space="preserve"> Государственной программе инновационного развития Республики Беларусь на 2021 - 2025 </w:t>
      </w:r>
      <w:proofErr w:type="spellStart"/>
      <w:r w:rsidRPr="00204CD2">
        <w:rPr>
          <w:rStyle w:val="1"/>
          <w:color w:val="000000"/>
          <w:sz w:val="28"/>
          <w:szCs w:val="28"/>
          <w:shd w:val="clear" w:color="auto" w:fill="FFFFFF"/>
        </w:rPr>
        <w:t>годы"</w:t>
      </w:r>
      <w:r w:rsidRPr="00EB50CC">
        <w:fldChar w:fldCharType="end"/>
      </w:r>
      <w:proofErr w:type="spellEnd"/>
    </w:p>
    <w:p w:rsidR="004A3DF1" w:rsidRPr="00FB03D1" w:rsidRDefault="004A3DF1" w:rsidP="00403B4C">
      <w:pPr>
        <w:pStyle w:val="p-normal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242424"/>
          <w:sz w:val="28"/>
          <w:szCs w:val="28"/>
        </w:rPr>
      </w:pPr>
      <w:r w:rsidRPr="00FB03D1">
        <w:rPr>
          <w:iCs/>
          <w:sz w:val="28"/>
          <w:szCs w:val="28"/>
        </w:rPr>
        <w:t xml:space="preserve">Об определении критериев оценки платежеспособности субъектов хозяйствования: постановление Совета министров </w:t>
      </w:r>
      <w:proofErr w:type="spellStart"/>
      <w:r w:rsidRPr="00FB03D1">
        <w:rPr>
          <w:iCs/>
          <w:sz w:val="28"/>
          <w:szCs w:val="28"/>
        </w:rPr>
        <w:t>Респ</w:t>
      </w:r>
      <w:proofErr w:type="spellEnd"/>
      <w:r w:rsidRPr="00FB03D1">
        <w:rPr>
          <w:iCs/>
          <w:sz w:val="28"/>
          <w:szCs w:val="28"/>
        </w:rPr>
        <w:t>. Беларусь, 12 дек.2011 г., №1672</w:t>
      </w:r>
      <w:r w:rsidRPr="00FB03D1">
        <w:rPr>
          <w:sz w:val="28"/>
          <w:szCs w:val="28"/>
        </w:rPr>
        <w:t xml:space="preserve"> </w:t>
      </w:r>
      <w:r w:rsidRPr="00FB03D1">
        <w:rPr>
          <w:rStyle w:val="color0000ff"/>
          <w:color w:val="242424"/>
          <w:sz w:val="28"/>
          <w:szCs w:val="28"/>
        </w:rPr>
        <w:t>в ред. постановлений Совмина от 30.04.2013 </w:t>
      </w:r>
      <w:r w:rsidRPr="00FB03D1">
        <w:rPr>
          <w:rStyle w:val="colorff00ff"/>
          <w:color w:val="242424"/>
          <w:sz w:val="28"/>
          <w:szCs w:val="28"/>
        </w:rPr>
        <w:t>N 338</w:t>
      </w:r>
      <w:r w:rsidRPr="00FB03D1">
        <w:rPr>
          <w:rStyle w:val="color0000ff"/>
          <w:color w:val="242424"/>
          <w:sz w:val="28"/>
          <w:szCs w:val="28"/>
        </w:rPr>
        <w:t>, от 17.01.2014 </w:t>
      </w:r>
      <w:r w:rsidRPr="00FB03D1">
        <w:rPr>
          <w:rStyle w:val="colorff00ff"/>
          <w:color w:val="242424"/>
          <w:sz w:val="28"/>
          <w:szCs w:val="28"/>
        </w:rPr>
        <w:t>N 33</w:t>
      </w:r>
      <w:r w:rsidRPr="00FB03D1">
        <w:rPr>
          <w:rStyle w:val="color0000ff"/>
          <w:color w:val="242424"/>
          <w:sz w:val="28"/>
          <w:szCs w:val="28"/>
        </w:rPr>
        <w:t>, от 07.08.2014 </w:t>
      </w:r>
      <w:r w:rsidRPr="00FB03D1">
        <w:rPr>
          <w:rStyle w:val="colorff00ff"/>
          <w:color w:val="242424"/>
          <w:sz w:val="28"/>
          <w:szCs w:val="28"/>
        </w:rPr>
        <w:t>N 766</w:t>
      </w:r>
      <w:r w:rsidRPr="00FB03D1">
        <w:rPr>
          <w:rStyle w:val="color0000ff"/>
          <w:color w:val="242424"/>
          <w:sz w:val="28"/>
          <w:szCs w:val="28"/>
        </w:rPr>
        <w:t>, от 22.01.2016 </w:t>
      </w:r>
      <w:r w:rsidRPr="00FB03D1">
        <w:rPr>
          <w:rStyle w:val="colorff00ff"/>
          <w:color w:val="242424"/>
          <w:sz w:val="28"/>
          <w:szCs w:val="28"/>
        </w:rPr>
        <w:t>N 48</w:t>
      </w:r>
    </w:p>
    <w:p w:rsidR="004A3DF1" w:rsidRPr="00FB03D1" w:rsidRDefault="004A3DF1" w:rsidP="00403B4C">
      <w:pPr>
        <w:pStyle w:val="p-normal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242424"/>
          <w:sz w:val="28"/>
          <w:szCs w:val="28"/>
        </w:rPr>
      </w:pPr>
      <w:r w:rsidRPr="00FB03D1">
        <w:rPr>
          <w:sz w:val="28"/>
          <w:szCs w:val="28"/>
        </w:rPr>
        <w:t>Об утверждении Инструкция о порядке расчета коэффициентов платежеспособности и проведения анализа финансового состояния и платежеспособности субъектов хозяйствования: постановление М—</w:t>
      </w:r>
      <w:proofErr w:type="spellStart"/>
      <w:r w:rsidRPr="00FB03D1">
        <w:rPr>
          <w:sz w:val="28"/>
          <w:szCs w:val="28"/>
        </w:rPr>
        <w:t>ва</w:t>
      </w:r>
      <w:proofErr w:type="spellEnd"/>
      <w:r w:rsidRPr="00FB03D1">
        <w:rPr>
          <w:sz w:val="28"/>
          <w:szCs w:val="28"/>
        </w:rPr>
        <w:t xml:space="preserve"> финансов </w:t>
      </w:r>
      <w:proofErr w:type="spellStart"/>
      <w:r w:rsidRPr="00FB03D1">
        <w:rPr>
          <w:iCs/>
          <w:sz w:val="28"/>
          <w:szCs w:val="28"/>
        </w:rPr>
        <w:t>Респ</w:t>
      </w:r>
      <w:proofErr w:type="spellEnd"/>
      <w:r w:rsidRPr="00FB03D1">
        <w:rPr>
          <w:iCs/>
          <w:sz w:val="28"/>
          <w:szCs w:val="28"/>
        </w:rPr>
        <w:t>. Беларусь</w:t>
      </w:r>
      <w:r w:rsidRPr="00FB03D1">
        <w:rPr>
          <w:sz w:val="28"/>
          <w:szCs w:val="28"/>
        </w:rPr>
        <w:t>, М—</w:t>
      </w:r>
      <w:proofErr w:type="spellStart"/>
      <w:r w:rsidRPr="00FB03D1">
        <w:rPr>
          <w:sz w:val="28"/>
          <w:szCs w:val="28"/>
        </w:rPr>
        <w:t>ва</w:t>
      </w:r>
      <w:proofErr w:type="spellEnd"/>
      <w:r w:rsidRPr="00FB03D1">
        <w:rPr>
          <w:sz w:val="28"/>
          <w:szCs w:val="28"/>
        </w:rPr>
        <w:t xml:space="preserve"> экономики </w:t>
      </w:r>
      <w:proofErr w:type="spellStart"/>
      <w:r w:rsidRPr="00FB03D1">
        <w:rPr>
          <w:iCs/>
          <w:sz w:val="28"/>
          <w:szCs w:val="28"/>
        </w:rPr>
        <w:t>Респ</w:t>
      </w:r>
      <w:proofErr w:type="spellEnd"/>
      <w:r w:rsidRPr="00FB03D1">
        <w:rPr>
          <w:iCs/>
          <w:sz w:val="28"/>
          <w:szCs w:val="28"/>
        </w:rPr>
        <w:t xml:space="preserve">. Беларусь, 27 дек.2011 г, №140/206. </w:t>
      </w:r>
      <w:r w:rsidRPr="00FB03D1">
        <w:rPr>
          <w:rStyle w:val="color0000ff"/>
          <w:color w:val="242424"/>
          <w:sz w:val="28"/>
          <w:szCs w:val="28"/>
        </w:rPr>
        <w:t>в ред. постановлений Совмина от 30.04.2013 </w:t>
      </w:r>
      <w:r w:rsidRPr="00FB03D1">
        <w:rPr>
          <w:rStyle w:val="colorff00ff"/>
          <w:color w:val="242424"/>
          <w:sz w:val="28"/>
          <w:szCs w:val="28"/>
        </w:rPr>
        <w:t>N 338</w:t>
      </w:r>
      <w:r w:rsidRPr="00FB03D1">
        <w:rPr>
          <w:rStyle w:val="color0000ff"/>
          <w:color w:val="242424"/>
          <w:sz w:val="28"/>
          <w:szCs w:val="28"/>
        </w:rPr>
        <w:t>, от 17.01.2014 </w:t>
      </w:r>
      <w:r w:rsidRPr="00FB03D1">
        <w:rPr>
          <w:rStyle w:val="colorff00ff"/>
          <w:color w:val="242424"/>
          <w:sz w:val="28"/>
          <w:szCs w:val="28"/>
        </w:rPr>
        <w:t>N 33</w:t>
      </w:r>
      <w:r w:rsidRPr="00FB03D1">
        <w:rPr>
          <w:rStyle w:val="color0000ff"/>
          <w:color w:val="242424"/>
          <w:sz w:val="28"/>
          <w:szCs w:val="28"/>
        </w:rPr>
        <w:t>, от 07.08.2014 </w:t>
      </w:r>
      <w:r w:rsidRPr="00FB03D1">
        <w:rPr>
          <w:rStyle w:val="colorff00ff"/>
          <w:color w:val="242424"/>
          <w:sz w:val="28"/>
          <w:szCs w:val="28"/>
        </w:rPr>
        <w:t>N 766</w:t>
      </w:r>
      <w:r w:rsidRPr="00FB03D1">
        <w:rPr>
          <w:rStyle w:val="color0000ff"/>
          <w:color w:val="242424"/>
          <w:sz w:val="28"/>
          <w:szCs w:val="28"/>
        </w:rPr>
        <w:t>, от 22.01.2016 </w:t>
      </w:r>
      <w:r w:rsidRPr="00FB03D1">
        <w:rPr>
          <w:rStyle w:val="colorff00ff"/>
          <w:color w:val="242424"/>
          <w:sz w:val="28"/>
          <w:szCs w:val="28"/>
        </w:rPr>
        <w:t>N 48</w:t>
      </w:r>
      <w:r w:rsidRPr="00FB03D1">
        <w:rPr>
          <w:rStyle w:val="color0000ff"/>
          <w:color w:val="242424"/>
          <w:sz w:val="28"/>
          <w:szCs w:val="28"/>
        </w:rPr>
        <w:t>, от 22.01.2019 </w:t>
      </w:r>
      <w:r w:rsidRPr="00FB03D1">
        <w:rPr>
          <w:rStyle w:val="colorff00ff"/>
          <w:color w:val="242424"/>
          <w:sz w:val="28"/>
          <w:szCs w:val="28"/>
        </w:rPr>
        <w:t>N 43.</w:t>
      </w:r>
    </w:p>
    <w:p w:rsidR="004A3DF1" w:rsidRPr="00FB03D1" w:rsidRDefault="004A3DF1" w:rsidP="00403B4C">
      <w:pPr>
        <w:pStyle w:val="p-normal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rStyle w:val="colorff00ff"/>
          <w:color w:val="242424"/>
          <w:sz w:val="28"/>
          <w:szCs w:val="28"/>
        </w:rPr>
      </w:pPr>
      <w:r w:rsidRPr="00FB03D1">
        <w:rPr>
          <w:sz w:val="28"/>
          <w:szCs w:val="28"/>
        </w:rPr>
        <w:t>Об утверждении Национального стандарта бухгалтерского учета и отчетности «Индивидуальная бухгалтерская отчетность»: постановление М—</w:t>
      </w:r>
      <w:proofErr w:type="spellStart"/>
      <w:r w:rsidRPr="00FB03D1">
        <w:rPr>
          <w:sz w:val="28"/>
          <w:szCs w:val="28"/>
        </w:rPr>
        <w:t>ва</w:t>
      </w:r>
      <w:proofErr w:type="spellEnd"/>
      <w:r w:rsidRPr="00FB03D1">
        <w:rPr>
          <w:sz w:val="28"/>
          <w:szCs w:val="28"/>
        </w:rPr>
        <w:t xml:space="preserve"> финансов </w:t>
      </w:r>
      <w:proofErr w:type="spellStart"/>
      <w:r w:rsidRPr="00FB03D1">
        <w:rPr>
          <w:iCs/>
          <w:sz w:val="28"/>
          <w:szCs w:val="28"/>
        </w:rPr>
        <w:t>Респ</w:t>
      </w:r>
      <w:proofErr w:type="spellEnd"/>
      <w:r w:rsidRPr="00FB03D1">
        <w:rPr>
          <w:iCs/>
          <w:sz w:val="28"/>
          <w:szCs w:val="28"/>
        </w:rPr>
        <w:t>. Беларусь</w:t>
      </w:r>
      <w:r w:rsidRPr="00FB03D1">
        <w:rPr>
          <w:sz w:val="28"/>
          <w:szCs w:val="28"/>
        </w:rPr>
        <w:t xml:space="preserve">, </w:t>
      </w:r>
      <w:r w:rsidRPr="00FB03D1">
        <w:rPr>
          <w:iCs/>
          <w:sz w:val="28"/>
          <w:szCs w:val="28"/>
        </w:rPr>
        <w:t xml:space="preserve">12 дек. 2016 г, №104 </w:t>
      </w:r>
      <w:r w:rsidRPr="00FB03D1">
        <w:rPr>
          <w:rStyle w:val="color0000ff"/>
          <w:color w:val="242424"/>
          <w:sz w:val="28"/>
          <w:szCs w:val="28"/>
        </w:rPr>
        <w:t>в ред. постановлений Минфина от 06.03.2018 </w:t>
      </w:r>
      <w:r w:rsidRPr="00FB03D1">
        <w:rPr>
          <w:rStyle w:val="colorff00ff"/>
          <w:color w:val="242424"/>
          <w:sz w:val="28"/>
          <w:szCs w:val="28"/>
        </w:rPr>
        <w:t>N 16</w:t>
      </w:r>
      <w:r w:rsidRPr="00FB03D1">
        <w:rPr>
          <w:rStyle w:val="color0000ff"/>
          <w:color w:val="242424"/>
          <w:sz w:val="28"/>
          <w:szCs w:val="28"/>
        </w:rPr>
        <w:t>, от 22.12.2018 </w:t>
      </w:r>
      <w:r w:rsidRPr="00FB03D1">
        <w:rPr>
          <w:rStyle w:val="colorff00ff"/>
          <w:color w:val="242424"/>
          <w:sz w:val="28"/>
          <w:szCs w:val="28"/>
        </w:rPr>
        <w:t>N 74</w:t>
      </w:r>
    </w:p>
    <w:p w:rsidR="004A3DF1" w:rsidRPr="00FB03D1" w:rsidRDefault="004A3DF1" w:rsidP="00403B4C">
      <w:pPr>
        <w:pStyle w:val="a6"/>
        <w:numPr>
          <w:ilvl w:val="0"/>
          <w:numId w:val="7"/>
        </w:numPr>
        <w:shd w:val="clear" w:color="auto" w:fill="FFFFFF"/>
        <w:tabs>
          <w:tab w:val="num" w:pos="180"/>
          <w:tab w:val="left" w:pos="360"/>
          <w:tab w:val="left" w:pos="540"/>
          <w:tab w:val="left" w:pos="72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3D1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Методические рекомендации по проведению комплексной системной оценки финансового состояния организаций</w:t>
      </w:r>
      <w:r w:rsidRPr="00FB03D1">
        <w:rPr>
          <w:rStyle w:val="word-wrapper"/>
          <w:rFonts w:ascii="Times New Roman" w:hAnsi="Times New Roman" w:cs="Times New Roman"/>
          <w:i/>
          <w:color w:val="242424"/>
          <w:sz w:val="28"/>
          <w:szCs w:val="28"/>
        </w:rPr>
        <w:t>, утв. Приказом Министерства финансов Республики Беларусь 14 октября 2021 г. N 351.</w:t>
      </w:r>
    </w:p>
    <w:p w:rsidR="004A3DF1" w:rsidRPr="00FB03D1" w:rsidRDefault="004A3DF1" w:rsidP="00403B4C">
      <w:pPr>
        <w:tabs>
          <w:tab w:val="left" w:pos="360"/>
          <w:tab w:val="left" w:pos="540"/>
          <w:tab w:val="left" w:pos="720"/>
        </w:tabs>
        <w:ind w:firstLine="720"/>
        <w:jc w:val="both"/>
        <w:rPr>
          <w:b/>
          <w:sz w:val="28"/>
          <w:szCs w:val="28"/>
        </w:rPr>
      </w:pPr>
    </w:p>
    <w:p w:rsidR="004A3DF1" w:rsidRPr="00FB03D1" w:rsidRDefault="004A3DF1" w:rsidP="00403B4C">
      <w:pPr>
        <w:tabs>
          <w:tab w:val="left" w:pos="360"/>
          <w:tab w:val="left" w:pos="540"/>
          <w:tab w:val="left" w:pos="720"/>
        </w:tabs>
        <w:ind w:firstLine="720"/>
        <w:jc w:val="both"/>
        <w:rPr>
          <w:b/>
          <w:sz w:val="28"/>
          <w:szCs w:val="28"/>
        </w:rPr>
      </w:pPr>
    </w:p>
    <w:p w:rsidR="004A3DF1" w:rsidRPr="00FB03D1" w:rsidRDefault="004A3DF1" w:rsidP="00403B4C">
      <w:pPr>
        <w:tabs>
          <w:tab w:val="left" w:pos="360"/>
          <w:tab w:val="left" w:pos="540"/>
          <w:tab w:val="left" w:pos="720"/>
        </w:tabs>
        <w:ind w:firstLine="720"/>
        <w:jc w:val="both"/>
        <w:rPr>
          <w:b/>
          <w:sz w:val="28"/>
          <w:szCs w:val="28"/>
        </w:rPr>
      </w:pPr>
      <w:r w:rsidRPr="00FB03D1">
        <w:rPr>
          <w:b/>
          <w:sz w:val="28"/>
          <w:szCs w:val="28"/>
        </w:rPr>
        <w:t>ЛИТЕРАТУРА</w:t>
      </w:r>
    </w:p>
    <w:p w:rsidR="004A3DF1" w:rsidRPr="00FB03D1" w:rsidRDefault="004A3DF1" w:rsidP="00403B4C">
      <w:pPr>
        <w:tabs>
          <w:tab w:val="left" w:pos="360"/>
          <w:tab w:val="left" w:pos="540"/>
          <w:tab w:val="left" w:pos="720"/>
        </w:tabs>
        <w:ind w:firstLine="720"/>
        <w:jc w:val="both"/>
        <w:rPr>
          <w:b/>
          <w:i/>
          <w:sz w:val="28"/>
          <w:szCs w:val="28"/>
        </w:rPr>
      </w:pPr>
    </w:p>
    <w:p w:rsidR="004A3DF1" w:rsidRPr="00FB03D1" w:rsidRDefault="004A3DF1" w:rsidP="00403B4C">
      <w:pPr>
        <w:tabs>
          <w:tab w:val="left" w:pos="360"/>
          <w:tab w:val="left" w:pos="540"/>
          <w:tab w:val="left" w:pos="720"/>
        </w:tabs>
        <w:ind w:firstLine="720"/>
        <w:jc w:val="both"/>
        <w:rPr>
          <w:b/>
          <w:i/>
          <w:sz w:val="28"/>
          <w:szCs w:val="28"/>
        </w:rPr>
      </w:pPr>
      <w:r w:rsidRPr="00FB03D1">
        <w:rPr>
          <w:b/>
          <w:i/>
          <w:sz w:val="28"/>
          <w:szCs w:val="28"/>
        </w:rPr>
        <w:t>Основная:</w:t>
      </w:r>
    </w:p>
    <w:p w:rsidR="009A1127" w:rsidRPr="009A1127" w:rsidRDefault="009A1127" w:rsidP="00403B4C">
      <w:pPr>
        <w:pStyle w:val="a5"/>
        <w:numPr>
          <w:ilvl w:val="0"/>
          <w:numId w:val="1"/>
        </w:numPr>
        <w:shd w:val="clear" w:color="auto" w:fill="FFFFFF"/>
        <w:tabs>
          <w:tab w:val="num" w:pos="1211"/>
        </w:tabs>
        <w:spacing w:line="276" w:lineRule="auto"/>
        <w:jc w:val="both"/>
        <w:rPr>
          <w:sz w:val="28"/>
          <w:szCs w:val="28"/>
        </w:rPr>
      </w:pPr>
      <w:r w:rsidRPr="009A1127">
        <w:rPr>
          <w:bCs/>
          <w:sz w:val="28"/>
          <w:szCs w:val="28"/>
        </w:rPr>
        <w:t>Савицкая, Г.В.</w:t>
      </w:r>
      <w:r>
        <w:rPr>
          <w:bCs/>
          <w:sz w:val="28"/>
          <w:szCs w:val="28"/>
        </w:rPr>
        <w:t xml:space="preserve">, </w:t>
      </w:r>
      <w:r w:rsidRPr="009A1127">
        <w:rPr>
          <w:sz w:val="28"/>
          <w:szCs w:val="28"/>
        </w:rPr>
        <w:t xml:space="preserve">   Анализ хозяйственной деятельности предприятия: учебник / Г. В. Савицкая. - 6-е изд., </w:t>
      </w:r>
      <w:proofErr w:type="spellStart"/>
      <w:r w:rsidRPr="009A1127">
        <w:rPr>
          <w:sz w:val="28"/>
          <w:szCs w:val="28"/>
        </w:rPr>
        <w:t>испр</w:t>
      </w:r>
      <w:proofErr w:type="spellEnd"/>
      <w:r w:rsidRPr="009A1127">
        <w:rPr>
          <w:sz w:val="28"/>
          <w:szCs w:val="28"/>
        </w:rPr>
        <w:t xml:space="preserve">. и доп. - </w:t>
      </w:r>
      <w:proofErr w:type="gramStart"/>
      <w:r w:rsidRPr="009A1127">
        <w:rPr>
          <w:sz w:val="28"/>
          <w:szCs w:val="28"/>
        </w:rPr>
        <w:t>Москва :</w:t>
      </w:r>
      <w:proofErr w:type="gramEnd"/>
      <w:r w:rsidRPr="009A1127">
        <w:rPr>
          <w:sz w:val="28"/>
          <w:szCs w:val="28"/>
        </w:rPr>
        <w:t xml:space="preserve"> ИНФРА-М, 2020. - 376 с.</w:t>
      </w:r>
    </w:p>
    <w:p w:rsidR="009A1127" w:rsidRPr="009A1127" w:rsidRDefault="009A1127" w:rsidP="00403B4C">
      <w:pPr>
        <w:pStyle w:val="a5"/>
        <w:numPr>
          <w:ilvl w:val="0"/>
          <w:numId w:val="1"/>
        </w:numPr>
        <w:shd w:val="clear" w:color="auto" w:fill="FFFFFF"/>
        <w:tabs>
          <w:tab w:val="num" w:pos="1211"/>
        </w:tabs>
        <w:spacing w:line="276" w:lineRule="auto"/>
        <w:jc w:val="both"/>
        <w:rPr>
          <w:sz w:val="28"/>
          <w:szCs w:val="28"/>
        </w:rPr>
      </w:pPr>
      <w:r w:rsidRPr="009A1127">
        <w:rPr>
          <w:bCs/>
          <w:sz w:val="28"/>
          <w:szCs w:val="28"/>
        </w:rPr>
        <w:t>Серов, В.М.</w:t>
      </w:r>
      <w:proofErr w:type="gramStart"/>
      <w:r>
        <w:rPr>
          <w:bCs/>
          <w:sz w:val="28"/>
          <w:szCs w:val="28"/>
        </w:rPr>
        <w:t xml:space="preserve">, </w:t>
      </w:r>
      <w:r w:rsidRPr="009A1127">
        <w:rPr>
          <w:sz w:val="28"/>
          <w:szCs w:val="28"/>
        </w:rPr>
        <w:t> Анализ</w:t>
      </w:r>
      <w:proofErr w:type="gramEnd"/>
      <w:r w:rsidRPr="009A1127">
        <w:rPr>
          <w:sz w:val="28"/>
          <w:szCs w:val="28"/>
        </w:rPr>
        <w:t xml:space="preserve"> производственно-хозяйственной деятельности строительных организаций : учебник</w:t>
      </w:r>
      <w:r w:rsidR="001C050F">
        <w:rPr>
          <w:sz w:val="28"/>
          <w:szCs w:val="28"/>
        </w:rPr>
        <w:t xml:space="preserve"> </w:t>
      </w:r>
      <w:r w:rsidRPr="009A1127">
        <w:rPr>
          <w:sz w:val="28"/>
          <w:szCs w:val="28"/>
        </w:rPr>
        <w:t xml:space="preserve">/ В. М. Серов. - </w:t>
      </w:r>
      <w:proofErr w:type="gramStart"/>
      <w:r w:rsidRPr="009A1127">
        <w:rPr>
          <w:sz w:val="28"/>
          <w:szCs w:val="28"/>
        </w:rPr>
        <w:t>Москва :</w:t>
      </w:r>
      <w:proofErr w:type="gramEnd"/>
      <w:r w:rsidRPr="009A1127">
        <w:rPr>
          <w:sz w:val="28"/>
          <w:szCs w:val="28"/>
        </w:rPr>
        <w:t xml:space="preserve"> ИНФРА-М, 2020. - 300 с.</w:t>
      </w:r>
    </w:p>
    <w:p w:rsidR="009A1127" w:rsidRPr="009A1127" w:rsidRDefault="009A1127" w:rsidP="00403B4C">
      <w:pPr>
        <w:pStyle w:val="a5"/>
        <w:numPr>
          <w:ilvl w:val="0"/>
          <w:numId w:val="1"/>
        </w:numPr>
        <w:shd w:val="clear" w:color="auto" w:fill="FFFFFF"/>
        <w:tabs>
          <w:tab w:val="num" w:pos="1211"/>
        </w:tabs>
        <w:spacing w:line="276" w:lineRule="auto"/>
        <w:jc w:val="both"/>
        <w:rPr>
          <w:sz w:val="28"/>
          <w:szCs w:val="28"/>
        </w:rPr>
      </w:pPr>
      <w:r w:rsidRPr="009A1127">
        <w:rPr>
          <w:sz w:val="28"/>
          <w:szCs w:val="28"/>
        </w:rPr>
        <w:t> </w:t>
      </w:r>
      <w:r w:rsidRPr="009A1127">
        <w:rPr>
          <w:bCs/>
          <w:sz w:val="28"/>
          <w:szCs w:val="28"/>
        </w:rPr>
        <w:t xml:space="preserve">Комплексный анализ хозяйственной деятельности в </w:t>
      </w:r>
      <w:proofErr w:type="gramStart"/>
      <w:r w:rsidRPr="009A1127">
        <w:rPr>
          <w:bCs/>
          <w:sz w:val="28"/>
          <w:szCs w:val="28"/>
        </w:rPr>
        <w:t>строительстве</w:t>
      </w:r>
      <w:r w:rsidRPr="009A1127">
        <w:rPr>
          <w:sz w:val="28"/>
          <w:szCs w:val="28"/>
        </w:rPr>
        <w:t xml:space="preserve"> :</w:t>
      </w:r>
      <w:proofErr w:type="gramEnd"/>
      <w:r w:rsidRPr="009A1127">
        <w:rPr>
          <w:sz w:val="28"/>
          <w:szCs w:val="28"/>
        </w:rPr>
        <w:t xml:space="preserve"> практикум / [В.И. </w:t>
      </w:r>
      <w:proofErr w:type="spellStart"/>
      <w:r w:rsidRPr="009A1127">
        <w:rPr>
          <w:sz w:val="28"/>
          <w:szCs w:val="28"/>
        </w:rPr>
        <w:t>Гарост</w:t>
      </w:r>
      <w:proofErr w:type="spellEnd"/>
      <w:r w:rsidRPr="009A1127">
        <w:rPr>
          <w:sz w:val="28"/>
          <w:szCs w:val="28"/>
        </w:rPr>
        <w:t xml:space="preserve"> и др.] ; под ред. В.И. </w:t>
      </w:r>
      <w:proofErr w:type="spellStart"/>
      <w:r w:rsidRPr="009A1127">
        <w:rPr>
          <w:sz w:val="28"/>
          <w:szCs w:val="28"/>
        </w:rPr>
        <w:t>Гароста</w:t>
      </w:r>
      <w:proofErr w:type="spellEnd"/>
      <w:r w:rsidRPr="009A1127">
        <w:rPr>
          <w:sz w:val="28"/>
          <w:szCs w:val="28"/>
        </w:rPr>
        <w:t xml:space="preserve"> ; М-во образования </w:t>
      </w:r>
      <w:proofErr w:type="spellStart"/>
      <w:r w:rsidRPr="009A1127">
        <w:rPr>
          <w:sz w:val="28"/>
          <w:szCs w:val="28"/>
        </w:rPr>
        <w:t>Респ</w:t>
      </w:r>
      <w:proofErr w:type="spellEnd"/>
      <w:r w:rsidRPr="009A1127">
        <w:rPr>
          <w:sz w:val="28"/>
          <w:szCs w:val="28"/>
        </w:rPr>
        <w:t xml:space="preserve">. Беларусь, Белорус. гос. </w:t>
      </w:r>
      <w:proofErr w:type="spellStart"/>
      <w:r w:rsidRPr="009A1127">
        <w:rPr>
          <w:sz w:val="28"/>
          <w:szCs w:val="28"/>
        </w:rPr>
        <w:t>экон</w:t>
      </w:r>
      <w:proofErr w:type="spellEnd"/>
      <w:r w:rsidRPr="009A1127">
        <w:rPr>
          <w:sz w:val="28"/>
          <w:szCs w:val="28"/>
        </w:rPr>
        <w:t xml:space="preserve">. ун-т. - 2-е изд., </w:t>
      </w:r>
      <w:proofErr w:type="spellStart"/>
      <w:r w:rsidRPr="009A1127">
        <w:rPr>
          <w:sz w:val="28"/>
          <w:szCs w:val="28"/>
        </w:rPr>
        <w:t>испр</w:t>
      </w:r>
      <w:proofErr w:type="spellEnd"/>
      <w:r w:rsidRPr="009A1127">
        <w:rPr>
          <w:sz w:val="28"/>
          <w:szCs w:val="28"/>
        </w:rPr>
        <w:t xml:space="preserve">. и доп. - </w:t>
      </w:r>
      <w:proofErr w:type="gramStart"/>
      <w:r w:rsidRPr="009A1127">
        <w:rPr>
          <w:sz w:val="28"/>
          <w:szCs w:val="28"/>
        </w:rPr>
        <w:t>Минск :</w:t>
      </w:r>
      <w:proofErr w:type="gramEnd"/>
      <w:r w:rsidRPr="009A1127">
        <w:rPr>
          <w:sz w:val="28"/>
          <w:szCs w:val="28"/>
        </w:rPr>
        <w:t xml:space="preserve"> БГЭУ, 2018. - 115 с.</w:t>
      </w:r>
    </w:p>
    <w:p w:rsidR="004A3DF1" w:rsidRPr="00FB03D1" w:rsidRDefault="004A3DF1" w:rsidP="00403B4C">
      <w:pPr>
        <w:tabs>
          <w:tab w:val="num" w:pos="851"/>
        </w:tabs>
        <w:ind w:firstLine="567"/>
        <w:jc w:val="both"/>
        <w:rPr>
          <w:b/>
          <w:i/>
          <w:sz w:val="28"/>
          <w:szCs w:val="28"/>
        </w:rPr>
      </w:pPr>
    </w:p>
    <w:p w:rsidR="004A3DF1" w:rsidRPr="00FB03D1" w:rsidRDefault="004A3DF1" w:rsidP="00403B4C">
      <w:pPr>
        <w:tabs>
          <w:tab w:val="left" w:pos="540"/>
          <w:tab w:val="left" w:pos="720"/>
          <w:tab w:val="num" w:pos="851"/>
        </w:tabs>
        <w:ind w:firstLine="567"/>
        <w:jc w:val="both"/>
        <w:rPr>
          <w:b/>
          <w:i/>
          <w:sz w:val="28"/>
          <w:szCs w:val="28"/>
        </w:rPr>
      </w:pPr>
      <w:r w:rsidRPr="00FB03D1">
        <w:rPr>
          <w:b/>
          <w:i/>
          <w:sz w:val="28"/>
          <w:szCs w:val="28"/>
        </w:rPr>
        <w:lastRenderedPageBreak/>
        <w:t>Дополнительная:</w:t>
      </w:r>
    </w:p>
    <w:p w:rsidR="004A3DF1" w:rsidRPr="00FB03D1" w:rsidRDefault="004A3DF1" w:rsidP="00403B4C">
      <w:pPr>
        <w:tabs>
          <w:tab w:val="left" w:pos="540"/>
          <w:tab w:val="left" w:pos="720"/>
          <w:tab w:val="num" w:pos="851"/>
        </w:tabs>
        <w:ind w:firstLine="567"/>
        <w:jc w:val="both"/>
        <w:rPr>
          <w:b/>
          <w:i/>
          <w:sz w:val="28"/>
          <w:szCs w:val="28"/>
        </w:rPr>
      </w:pPr>
    </w:p>
    <w:p w:rsidR="004A3DF1" w:rsidRPr="009A1127" w:rsidRDefault="004A3DF1" w:rsidP="00403B4C">
      <w:pPr>
        <w:pStyle w:val="a5"/>
        <w:numPr>
          <w:ilvl w:val="0"/>
          <w:numId w:val="8"/>
        </w:numPr>
        <w:shd w:val="clear" w:color="auto" w:fill="FFFFFF"/>
        <w:tabs>
          <w:tab w:val="num" w:pos="851"/>
        </w:tabs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 w:rsidRPr="009A1127">
        <w:rPr>
          <w:bCs/>
          <w:sz w:val="28"/>
          <w:szCs w:val="28"/>
        </w:rPr>
        <w:t>Абдукаримов</w:t>
      </w:r>
      <w:proofErr w:type="spellEnd"/>
      <w:r w:rsidRPr="009A1127">
        <w:rPr>
          <w:bCs/>
          <w:sz w:val="28"/>
          <w:szCs w:val="28"/>
        </w:rPr>
        <w:t>, И.Т.</w:t>
      </w:r>
      <w:proofErr w:type="gramStart"/>
      <w:r w:rsidR="009A1127" w:rsidRPr="009A1127">
        <w:rPr>
          <w:bCs/>
          <w:sz w:val="28"/>
          <w:szCs w:val="28"/>
        </w:rPr>
        <w:t xml:space="preserve">, </w:t>
      </w:r>
      <w:r w:rsidRPr="009A1127">
        <w:rPr>
          <w:sz w:val="28"/>
          <w:szCs w:val="28"/>
        </w:rPr>
        <w:t> Финансово</w:t>
      </w:r>
      <w:proofErr w:type="gramEnd"/>
      <w:r w:rsidRPr="009A1127">
        <w:rPr>
          <w:sz w:val="28"/>
          <w:szCs w:val="28"/>
        </w:rPr>
        <w:t xml:space="preserve">-экономический анализ хозяйственной деятельности коммерческих организаций (анализ деловой активности) : учебное пособие для студентов высших учебных заведений, обучающихся по направлению подготовки 38.03.01 "Экономика" / И. Т. </w:t>
      </w:r>
      <w:proofErr w:type="spellStart"/>
      <w:r w:rsidRPr="009A1127">
        <w:rPr>
          <w:sz w:val="28"/>
          <w:szCs w:val="28"/>
        </w:rPr>
        <w:t>Абдукаримов</w:t>
      </w:r>
      <w:proofErr w:type="spellEnd"/>
      <w:r w:rsidRPr="009A1127">
        <w:rPr>
          <w:sz w:val="28"/>
          <w:szCs w:val="28"/>
        </w:rPr>
        <w:t xml:space="preserve">, М. В. Беспалов. - </w:t>
      </w:r>
      <w:proofErr w:type="gramStart"/>
      <w:r w:rsidRPr="009A1127">
        <w:rPr>
          <w:sz w:val="28"/>
          <w:szCs w:val="28"/>
        </w:rPr>
        <w:t>Москва :</w:t>
      </w:r>
      <w:proofErr w:type="gramEnd"/>
      <w:r w:rsidRPr="009A1127">
        <w:rPr>
          <w:sz w:val="28"/>
          <w:szCs w:val="28"/>
        </w:rPr>
        <w:t xml:space="preserve"> ИНФРА-М, 2017. - 319 с.</w:t>
      </w:r>
    </w:p>
    <w:p w:rsidR="003C2873" w:rsidRPr="009A1127" w:rsidRDefault="003C2873" w:rsidP="00403B4C">
      <w:pPr>
        <w:pStyle w:val="a5"/>
        <w:numPr>
          <w:ilvl w:val="0"/>
          <w:numId w:val="8"/>
        </w:numPr>
        <w:shd w:val="clear" w:color="auto" w:fill="FFFFFF"/>
        <w:tabs>
          <w:tab w:val="num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A1127">
        <w:rPr>
          <w:bCs/>
          <w:sz w:val="28"/>
          <w:szCs w:val="28"/>
        </w:rPr>
        <w:t>Савицкая, Г.В. (кандидат экономических наук ; профессор ; БГЭУ).</w:t>
      </w:r>
      <w:r w:rsidRPr="009A1127">
        <w:rPr>
          <w:sz w:val="28"/>
          <w:szCs w:val="28"/>
        </w:rPr>
        <w:br/>
        <w:t xml:space="preserve">   Анализ хозяйственной деятельности : учебное пособие для студентов высших учебных заведений, обучающихся по направлениям подготовки 38.03.01 "Экономика", 38.03.02 "Менеджмент" (квалификация (степень) "бакалавр") / Г. В. Савицкая. - 6-е изд., </w:t>
      </w:r>
      <w:proofErr w:type="spellStart"/>
      <w:r w:rsidRPr="009A1127">
        <w:rPr>
          <w:sz w:val="28"/>
          <w:szCs w:val="28"/>
        </w:rPr>
        <w:t>испр</w:t>
      </w:r>
      <w:proofErr w:type="spellEnd"/>
      <w:r w:rsidRPr="009A1127">
        <w:rPr>
          <w:sz w:val="28"/>
          <w:szCs w:val="28"/>
        </w:rPr>
        <w:t xml:space="preserve">. и доп. - </w:t>
      </w:r>
      <w:proofErr w:type="gramStart"/>
      <w:r w:rsidRPr="009A1127">
        <w:rPr>
          <w:sz w:val="28"/>
          <w:szCs w:val="28"/>
        </w:rPr>
        <w:t>Москва :</w:t>
      </w:r>
      <w:proofErr w:type="gramEnd"/>
      <w:r w:rsidRPr="009A1127">
        <w:rPr>
          <w:sz w:val="28"/>
          <w:szCs w:val="28"/>
        </w:rPr>
        <w:t xml:space="preserve"> ИНФРА-М, 2017. - 282 с</w:t>
      </w:r>
    </w:p>
    <w:p w:rsidR="003C2873" w:rsidRPr="009A1127" w:rsidRDefault="003C2873" w:rsidP="00403B4C">
      <w:pPr>
        <w:pStyle w:val="a5"/>
        <w:numPr>
          <w:ilvl w:val="0"/>
          <w:numId w:val="8"/>
        </w:numPr>
        <w:shd w:val="clear" w:color="auto" w:fill="FFFFFF"/>
        <w:tabs>
          <w:tab w:val="num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A1127">
        <w:rPr>
          <w:bCs/>
          <w:sz w:val="28"/>
          <w:szCs w:val="28"/>
        </w:rPr>
        <w:t>Панков, Д.А. (доктор экономических наук ; профессор ; БГЭУ).</w:t>
      </w:r>
      <w:r w:rsidRPr="009A1127">
        <w:rPr>
          <w:sz w:val="28"/>
          <w:szCs w:val="28"/>
        </w:rPr>
        <w:br/>
        <w:t xml:space="preserve">   Бухгалтерский анализ эффективности модернизации предприятия : [монография] / Д. А. Панков, И. В. Матюш. - </w:t>
      </w:r>
      <w:proofErr w:type="gramStart"/>
      <w:r w:rsidRPr="009A1127">
        <w:rPr>
          <w:sz w:val="28"/>
          <w:szCs w:val="28"/>
        </w:rPr>
        <w:t>Минск :</w:t>
      </w:r>
      <w:proofErr w:type="gramEnd"/>
      <w:r w:rsidRPr="009A1127">
        <w:rPr>
          <w:sz w:val="28"/>
          <w:szCs w:val="28"/>
        </w:rPr>
        <w:t xml:space="preserve"> БГАТУ, 2017. - 109 с.</w:t>
      </w:r>
    </w:p>
    <w:p w:rsidR="003C2873" w:rsidRPr="009A1127" w:rsidRDefault="003C2873" w:rsidP="00403B4C">
      <w:pPr>
        <w:pStyle w:val="a5"/>
        <w:numPr>
          <w:ilvl w:val="0"/>
          <w:numId w:val="8"/>
        </w:numPr>
        <w:shd w:val="clear" w:color="auto" w:fill="FFFFFF"/>
        <w:tabs>
          <w:tab w:val="num" w:pos="851"/>
        </w:tabs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 w:rsidRPr="009A1127">
        <w:rPr>
          <w:bCs/>
          <w:sz w:val="28"/>
          <w:szCs w:val="28"/>
        </w:rPr>
        <w:t>Басовский</w:t>
      </w:r>
      <w:proofErr w:type="spellEnd"/>
      <w:r w:rsidRPr="009A1127">
        <w:rPr>
          <w:bCs/>
          <w:sz w:val="28"/>
          <w:szCs w:val="28"/>
        </w:rPr>
        <w:t>, Л.Е.</w:t>
      </w:r>
      <w:r w:rsidR="009A1127" w:rsidRPr="009A1127">
        <w:rPr>
          <w:bCs/>
          <w:sz w:val="28"/>
          <w:szCs w:val="28"/>
        </w:rPr>
        <w:t xml:space="preserve">, </w:t>
      </w:r>
      <w:r w:rsidRPr="009A1127">
        <w:rPr>
          <w:sz w:val="28"/>
          <w:szCs w:val="28"/>
        </w:rPr>
        <w:t xml:space="preserve">Экономический </w:t>
      </w:r>
      <w:proofErr w:type="gramStart"/>
      <w:r w:rsidRPr="009A1127">
        <w:rPr>
          <w:sz w:val="28"/>
          <w:szCs w:val="28"/>
        </w:rPr>
        <w:t>анализ :</w:t>
      </w:r>
      <w:proofErr w:type="gramEnd"/>
      <w:r w:rsidRPr="009A1127">
        <w:rPr>
          <w:sz w:val="28"/>
          <w:szCs w:val="28"/>
        </w:rPr>
        <w:t xml:space="preserve"> учебное пособие для студентов высших учебных заведений, обучающихся по направлению подготовки 38.03.01 "Экономика", 38.03.02 "Менеджмент" (квалификация (степень) "бакалавр") / Л. Е. </w:t>
      </w:r>
      <w:proofErr w:type="spellStart"/>
      <w:r w:rsidRPr="009A1127">
        <w:rPr>
          <w:sz w:val="28"/>
          <w:szCs w:val="28"/>
        </w:rPr>
        <w:t>Басовский</w:t>
      </w:r>
      <w:proofErr w:type="spellEnd"/>
      <w:r w:rsidRPr="009A1127">
        <w:rPr>
          <w:sz w:val="28"/>
          <w:szCs w:val="28"/>
        </w:rPr>
        <w:t xml:space="preserve">, А. М. Лунева, Е. Н. </w:t>
      </w:r>
      <w:proofErr w:type="spellStart"/>
      <w:r w:rsidRPr="009A1127">
        <w:rPr>
          <w:sz w:val="28"/>
          <w:szCs w:val="28"/>
        </w:rPr>
        <w:t>Басовская</w:t>
      </w:r>
      <w:proofErr w:type="spellEnd"/>
      <w:r w:rsidRPr="009A1127">
        <w:rPr>
          <w:sz w:val="28"/>
          <w:szCs w:val="28"/>
        </w:rPr>
        <w:t xml:space="preserve">. - </w:t>
      </w:r>
      <w:proofErr w:type="gramStart"/>
      <w:r w:rsidRPr="009A1127">
        <w:rPr>
          <w:sz w:val="28"/>
          <w:szCs w:val="28"/>
        </w:rPr>
        <w:t>Москва :</w:t>
      </w:r>
      <w:proofErr w:type="gramEnd"/>
      <w:r w:rsidRPr="009A1127">
        <w:rPr>
          <w:sz w:val="28"/>
          <w:szCs w:val="28"/>
        </w:rPr>
        <w:t xml:space="preserve"> ИНФРА-М, 2017. - 220 с.</w:t>
      </w:r>
    </w:p>
    <w:p w:rsidR="003C2873" w:rsidRPr="009A1127" w:rsidRDefault="003C2873" w:rsidP="00403B4C">
      <w:pPr>
        <w:pStyle w:val="a5"/>
        <w:numPr>
          <w:ilvl w:val="0"/>
          <w:numId w:val="8"/>
        </w:numPr>
        <w:shd w:val="clear" w:color="auto" w:fill="FFFFFF"/>
        <w:tabs>
          <w:tab w:val="num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A1127">
        <w:rPr>
          <w:bCs/>
          <w:sz w:val="28"/>
          <w:szCs w:val="28"/>
        </w:rPr>
        <w:t>Аскеров, П.Ф.</w:t>
      </w:r>
      <w:r w:rsidR="009A1127" w:rsidRPr="009A1127">
        <w:rPr>
          <w:bCs/>
          <w:sz w:val="28"/>
          <w:szCs w:val="28"/>
        </w:rPr>
        <w:t xml:space="preserve">, </w:t>
      </w:r>
      <w:r w:rsidRPr="009A1127">
        <w:rPr>
          <w:sz w:val="28"/>
          <w:szCs w:val="28"/>
        </w:rPr>
        <w:t xml:space="preserve">Анализ и диагностика финансово-хозяйственной деятельности </w:t>
      </w:r>
      <w:proofErr w:type="gramStart"/>
      <w:r w:rsidRPr="009A1127">
        <w:rPr>
          <w:sz w:val="28"/>
          <w:szCs w:val="28"/>
        </w:rPr>
        <w:t>организации :</w:t>
      </w:r>
      <w:proofErr w:type="gramEnd"/>
      <w:r w:rsidRPr="009A1127">
        <w:rPr>
          <w:sz w:val="28"/>
          <w:szCs w:val="28"/>
        </w:rPr>
        <w:t xml:space="preserve"> учебное пособие для студентов высших учебных заведений, обучающихся по направлению подготовки 38.03.01 "Экономика" (профиль "Экономика предприятий и организаций") / П. Ф. Аскеров, И. А. Цветков, Х. Г. </w:t>
      </w:r>
      <w:proofErr w:type="spellStart"/>
      <w:r w:rsidRPr="009A1127">
        <w:rPr>
          <w:sz w:val="28"/>
          <w:szCs w:val="28"/>
        </w:rPr>
        <w:t>Кибиров</w:t>
      </w:r>
      <w:proofErr w:type="spellEnd"/>
      <w:r w:rsidRPr="009A1127">
        <w:rPr>
          <w:sz w:val="28"/>
          <w:szCs w:val="28"/>
        </w:rPr>
        <w:t xml:space="preserve"> ; под общ. ред. П.Ф. </w:t>
      </w:r>
      <w:proofErr w:type="spellStart"/>
      <w:r w:rsidRPr="009A1127">
        <w:rPr>
          <w:sz w:val="28"/>
          <w:szCs w:val="28"/>
        </w:rPr>
        <w:t>Аскерова</w:t>
      </w:r>
      <w:proofErr w:type="spellEnd"/>
      <w:r w:rsidRPr="009A1127">
        <w:rPr>
          <w:sz w:val="28"/>
          <w:szCs w:val="28"/>
        </w:rPr>
        <w:t xml:space="preserve">. - </w:t>
      </w:r>
      <w:proofErr w:type="gramStart"/>
      <w:r w:rsidRPr="009A1127">
        <w:rPr>
          <w:sz w:val="28"/>
          <w:szCs w:val="28"/>
        </w:rPr>
        <w:t>Москва :</w:t>
      </w:r>
      <w:proofErr w:type="gramEnd"/>
      <w:r w:rsidRPr="009A1127">
        <w:rPr>
          <w:sz w:val="28"/>
          <w:szCs w:val="28"/>
        </w:rPr>
        <w:t xml:space="preserve"> ИНФРА-М, 2017. - 174 с.</w:t>
      </w:r>
    </w:p>
    <w:p w:rsidR="003C2873" w:rsidRPr="009A1127" w:rsidRDefault="003C2873" w:rsidP="00403B4C">
      <w:pPr>
        <w:pStyle w:val="a5"/>
        <w:numPr>
          <w:ilvl w:val="0"/>
          <w:numId w:val="8"/>
        </w:numPr>
        <w:shd w:val="clear" w:color="auto" w:fill="FFFFFF"/>
        <w:tabs>
          <w:tab w:val="num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A1127">
        <w:rPr>
          <w:bCs/>
          <w:sz w:val="28"/>
          <w:szCs w:val="28"/>
        </w:rPr>
        <w:t xml:space="preserve">Экономический </w:t>
      </w:r>
      <w:proofErr w:type="gramStart"/>
      <w:r w:rsidRPr="009A1127">
        <w:rPr>
          <w:bCs/>
          <w:sz w:val="28"/>
          <w:szCs w:val="28"/>
        </w:rPr>
        <w:t>анализ</w:t>
      </w:r>
      <w:r w:rsidRPr="009A1127">
        <w:rPr>
          <w:sz w:val="28"/>
          <w:szCs w:val="28"/>
        </w:rPr>
        <w:t xml:space="preserve"> :</w:t>
      </w:r>
      <w:proofErr w:type="gramEnd"/>
      <w:r w:rsidRPr="009A1127">
        <w:rPr>
          <w:sz w:val="28"/>
          <w:szCs w:val="28"/>
        </w:rPr>
        <w:t xml:space="preserve"> учебное пособие для студентов высших учебных заведений, обучающихся по направлению 38.03.01 "Экономика" (квалификация (степень) - "бакалавр") / [В.А. Колоколов и др.] ; под ред. Н.Б. Акуленко, В.Ю. </w:t>
      </w:r>
      <w:proofErr w:type="spellStart"/>
      <w:r w:rsidRPr="009A1127">
        <w:rPr>
          <w:sz w:val="28"/>
          <w:szCs w:val="28"/>
        </w:rPr>
        <w:t>Гарновой</w:t>
      </w:r>
      <w:proofErr w:type="spellEnd"/>
      <w:r w:rsidRPr="009A1127">
        <w:rPr>
          <w:sz w:val="28"/>
          <w:szCs w:val="28"/>
        </w:rPr>
        <w:t xml:space="preserve"> ; М-во образования и науки Рос. </w:t>
      </w:r>
      <w:proofErr w:type="spellStart"/>
      <w:r w:rsidRPr="009A1127">
        <w:rPr>
          <w:sz w:val="28"/>
          <w:szCs w:val="28"/>
        </w:rPr>
        <w:t>Федерции</w:t>
      </w:r>
      <w:proofErr w:type="spellEnd"/>
      <w:r w:rsidRPr="009A1127">
        <w:rPr>
          <w:sz w:val="28"/>
          <w:szCs w:val="28"/>
        </w:rPr>
        <w:t xml:space="preserve">, Федеральное агентство по образованию, ФГБОУ ВПО "Российский </w:t>
      </w:r>
      <w:proofErr w:type="spellStart"/>
      <w:r w:rsidRPr="009A1127">
        <w:rPr>
          <w:sz w:val="28"/>
          <w:szCs w:val="28"/>
        </w:rPr>
        <w:t>экон</w:t>
      </w:r>
      <w:proofErr w:type="spellEnd"/>
      <w:r w:rsidRPr="009A1127">
        <w:rPr>
          <w:sz w:val="28"/>
          <w:szCs w:val="28"/>
        </w:rPr>
        <w:t xml:space="preserve">. ун-т им. Г.В. Плеханова". - </w:t>
      </w:r>
      <w:proofErr w:type="gramStart"/>
      <w:r w:rsidRPr="009A1127">
        <w:rPr>
          <w:sz w:val="28"/>
          <w:szCs w:val="28"/>
        </w:rPr>
        <w:t>Москва :</w:t>
      </w:r>
      <w:proofErr w:type="gramEnd"/>
      <w:r w:rsidRPr="009A1127">
        <w:rPr>
          <w:sz w:val="28"/>
          <w:szCs w:val="28"/>
        </w:rPr>
        <w:t xml:space="preserve"> ИНФРА-М, 2017. - 155 с.</w:t>
      </w:r>
    </w:p>
    <w:p w:rsidR="003C2873" w:rsidRPr="009A1127" w:rsidRDefault="003C2873" w:rsidP="00403B4C">
      <w:pPr>
        <w:pStyle w:val="a5"/>
        <w:numPr>
          <w:ilvl w:val="0"/>
          <w:numId w:val="8"/>
        </w:numPr>
        <w:shd w:val="clear" w:color="auto" w:fill="FFFFFF"/>
        <w:tabs>
          <w:tab w:val="num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A1127">
        <w:rPr>
          <w:bCs/>
          <w:sz w:val="28"/>
          <w:szCs w:val="28"/>
        </w:rPr>
        <w:t>Куприянова, Л.М.</w:t>
      </w:r>
      <w:r w:rsidR="009A1127" w:rsidRPr="009A1127">
        <w:rPr>
          <w:bCs/>
          <w:sz w:val="28"/>
          <w:szCs w:val="28"/>
        </w:rPr>
        <w:t xml:space="preserve">, </w:t>
      </w:r>
      <w:r w:rsidRPr="009A1127">
        <w:rPr>
          <w:sz w:val="28"/>
          <w:szCs w:val="28"/>
        </w:rPr>
        <w:t xml:space="preserve">Экономический </w:t>
      </w:r>
      <w:proofErr w:type="gramStart"/>
      <w:r w:rsidRPr="009A1127">
        <w:rPr>
          <w:sz w:val="28"/>
          <w:szCs w:val="28"/>
        </w:rPr>
        <w:t>анализ :</w:t>
      </w:r>
      <w:proofErr w:type="gramEnd"/>
      <w:r w:rsidRPr="009A1127">
        <w:rPr>
          <w:sz w:val="28"/>
          <w:szCs w:val="28"/>
        </w:rPr>
        <w:t xml:space="preserve"> учебное пособие для студентов высших учебных заведений, обучающихся по направлению подготовки 38.03.02 "Менеджмент" (квалификация (степень) "бакалавр") / Л. М. Куприянова. - </w:t>
      </w:r>
      <w:proofErr w:type="gramStart"/>
      <w:r w:rsidRPr="009A1127">
        <w:rPr>
          <w:sz w:val="28"/>
          <w:szCs w:val="28"/>
        </w:rPr>
        <w:t>Москва :</w:t>
      </w:r>
      <w:proofErr w:type="gramEnd"/>
      <w:r w:rsidRPr="009A1127">
        <w:rPr>
          <w:sz w:val="28"/>
          <w:szCs w:val="28"/>
        </w:rPr>
        <w:t xml:space="preserve"> ИНФРА-М, 2017. - 156 с.</w:t>
      </w:r>
    </w:p>
    <w:p w:rsidR="003C2873" w:rsidRPr="009A1127" w:rsidRDefault="003C2873" w:rsidP="00403B4C">
      <w:pPr>
        <w:pStyle w:val="a5"/>
        <w:numPr>
          <w:ilvl w:val="0"/>
          <w:numId w:val="8"/>
        </w:numPr>
        <w:shd w:val="clear" w:color="auto" w:fill="FFFFFF"/>
        <w:tabs>
          <w:tab w:val="num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A1127">
        <w:rPr>
          <w:bCs/>
          <w:sz w:val="28"/>
          <w:szCs w:val="28"/>
        </w:rPr>
        <w:t>Лапченко, Д.А.</w:t>
      </w:r>
      <w:r w:rsidR="009A1127" w:rsidRPr="009A1127">
        <w:rPr>
          <w:bCs/>
          <w:sz w:val="28"/>
          <w:szCs w:val="28"/>
        </w:rPr>
        <w:t xml:space="preserve">, </w:t>
      </w:r>
      <w:r w:rsidRPr="009A1127">
        <w:rPr>
          <w:sz w:val="28"/>
          <w:szCs w:val="28"/>
        </w:rPr>
        <w:t xml:space="preserve">Анализ производственно-хозяйственной деятельности </w:t>
      </w:r>
      <w:proofErr w:type="gramStart"/>
      <w:r w:rsidRPr="009A1127">
        <w:rPr>
          <w:sz w:val="28"/>
          <w:szCs w:val="28"/>
        </w:rPr>
        <w:t>предприятия :</w:t>
      </w:r>
      <w:proofErr w:type="gramEnd"/>
      <w:r w:rsidRPr="009A1127">
        <w:rPr>
          <w:sz w:val="28"/>
          <w:szCs w:val="28"/>
        </w:rPr>
        <w:t xml:space="preserve"> учебное пособие для студентов учреждений высшего образования специальности 1-27 01 01 "Экономика и организация производства" / Д. А. Лапченко, Т. Ф. </w:t>
      </w:r>
      <w:proofErr w:type="spellStart"/>
      <w:r w:rsidRPr="009A1127">
        <w:rPr>
          <w:sz w:val="28"/>
          <w:szCs w:val="28"/>
        </w:rPr>
        <w:t>Манцерова</w:t>
      </w:r>
      <w:proofErr w:type="spellEnd"/>
      <w:r w:rsidRPr="009A1127">
        <w:rPr>
          <w:sz w:val="28"/>
          <w:szCs w:val="28"/>
        </w:rPr>
        <w:t xml:space="preserve">, Е. И. </w:t>
      </w:r>
      <w:proofErr w:type="spellStart"/>
      <w:r w:rsidRPr="009A1127">
        <w:rPr>
          <w:sz w:val="28"/>
          <w:szCs w:val="28"/>
        </w:rPr>
        <w:t>Тымуль</w:t>
      </w:r>
      <w:proofErr w:type="spellEnd"/>
      <w:r w:rsidRPr="009A1127">
        <w:rPr>
          <w:sz w:val="28"/>
          <w:szCs w:val="28"/>
        </w:rPr>
        <w:t xml:space="preserve"> ; М-во образования </w:t>
      </w:r>
      <w:proofErr w:type="spellStart"/>
      <w:r w:rsidRPr="009A1127">
        <w:rPr>
          <w:sz w:val="28"/>
          <w:szCs w:val="28"/>
        </w:rPr>
        <w:t>Респ</w:t>
      </w:r>
      <w:proofErr w:type="spellEnd"/>
      <w:r w:rsidRPr="009A1127">
        <w:rPr>
          <w:sz w:val="28"/>
          <w:szCs w:val="28"/>
        </w:rPr>
        <w:t xml:space="preserve">. Беларусь, Белорус. нац. </w:t>
      </w:r>
      <w:proofErr w:type="spellStart"/>
      <w:r w:rsidRPr="009A1127">
        <w:rPr>
          <w:sz w:val="28"/>
          <w:szCs w:val="28"/>
        </w:rPr>
        <w:t>техн</w:t>
      </w:r>
      <w:proofErr w:type="spellEnd"/>
      <w:r w:rsidRPr="009A1127">
        <w:rPr>
          <w:sz w:val="28"/>
          <w:szCs w:val="28"/>
        </w:rPr>
        <w:t xml:space="preserve">. ун-т, Каф. "Экономика и организация энергетики". - </w:t>
      </w:r>
      <w:proofErr w:type="gramStart"/>
      <w:r w:rsidRPr="009A1127">
        <w:rPr>
          <w:sz w:val="28"/>
          <w:szCs w:val="28"/>
        </w:rPr>
        <w:t>Минск :</w:t>
      </w:r>
      <w:proofErr w:type="gramEnd"/>
      <w:r w:rsidRPr="009A1127">
        <w:rPr>
          <w:sz w:val="28"/>
          <w:szCs w:val="28"/>
        </w:rPr>
        <w:t xml:space="preserve"> БНТУ, 2017. - 277 с.</w:t>
      </w:r>
    </w:p>
    <w:p w:rsidR="003C2873" w:rsidRPr="009A1127" w:rsidRDefault="003C2873" w:rsidP="00403B4C">
      <w:pPr>
        <w:pStyle w:val="a5"/>
        <w:numPr>
          <w:ilvl w:val="0"/>
          <w:numId w:val="8"/>
        </w:numPr>
        <w:shd w:val="clear" w:color="auto" w:fill="FFFFFF"/>
        <w:tabs>
          <w:tab w:val="num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A1127">
        <w:rPr>
          <w:bCs/>
          <w:sz w:val="28"/>
          <w:szCs w:val="28"/>
        </w:rPr>
        <w:t>Короткевич, А.И.</w:t>
      </w:r>
      <w:r w:rsidR="009A1127" w:rsidRPr="009A1127">
        <w:rPr>
          <w:bCs/>
          <w:sz w:val="28"/>
          <w:szCs w:val="28"/>
        </w:rPr>
        <w:t xml:space="preserve">, </w:t>
      </w:r>
      <w:r w:rsidRPr="009A1127">
        <w:rPr>
          <w:sz w:val="28"/>
          <w:szCs w:val="28"/>
        </w:rPr>
        <w:t xml:space="preserve">Экономический анализ деятельности </w:t>
      </w:r>
      <w:proofErr w:type="gramStart"/>
      <w:r w:rsidRPr="009A1127">
        <w:rPr>
          <w:sz w:val="28"/>
          <w:szCs w:val="28"/>
        </w:rPr>
        <w:t>организаций :</w:t>
      </w:r>
      <w:proofErr w:type="gramEnd"/>
      <w:r w:rsidRPr="009A1127">
        <w:rPr>
          <w:sz w:val="28"/>
          <w:szCs w:val="28"/>
        </w:rPr>
        <w:t xml:space="preserve"> учебное пособие для студентов учреждений высшего образования по специальностям "Мировая экономика", "Менеджмент", "Экономическая информатика" / А. И. Короткевич, Б. В. Лапко, Д. В. </w:t>
      </w:r>
      <w:proofErr w:type="spellStart"/>
      <w:r w:rsidRPr="009A1127">
        <w:rPr>
          <w:sz w:val="28"/>
          <w:szCs w:val="28"/>
        </w:rPr>
        <w:t>Шпарун</w:t>
      </w:r>
      <w:proofErr w:type="spellEnd"/>
      <w:r w:rsidRPr="009A1127">
        <w:rPr>
          <w:sz w:val="28"/>
          <w:szCs w:val="28"/>
        </w:rPr>
        <w:t xml:space="preserve"> ; Белорусский гос. ун-т. - Минск : БГУ, 2017. - 306 с.</w:t>
      </w:r>
    </w:p>
    <w:p w:rsidR="003C2873" w:rsidRPr="009A1127" w:rsidRDefault="003C2873" w:rsidP="00403B4C">
      <w:pPr>
        <w:pStyle w:val="a5"/>
        <w:numPr>
          <w:ilvl w:val="0"/>
          <w:numId w:val="8"/>
        </w:numPr>
        <w:shd w:val="clear" w:color="auto" w:fill="FFFFFF"/>
        <w:tabs>
          <w:tab w:val="num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A1127">
        <w:rPr>
          <w:bCs/>
          <w:sz w:val="28"/>
          <w:szCs w:val="28"/>
        </w:rPr>
        <w:t xml:space="preserve">Бизнес-анализ деятельности </w:t>
      </w:r>
      <w:proofErr w:type="gramStart"/>
      <w:r w:rsidRPr="009A1127">
        <w:rPr>
          <w:bCs/>
          <w:sz w:val="28"/>
          <w:szCs w:val="28"/>
        </w:rPr>
        <w:t>организации</w:t>
      </w:r>
      <w:r w:rsidRPr="009A1127">
        <w:rPr>
          <w:sz w:val="28"/>
          <w:szCs w:val="28"/>
        </w:rPr>
        <w:t xml:space="preserve"> :</w:t>
      </w:r>
      <w:proofErr w:type="gramEnd"/>
      <w:r w:rsidRPr="009A1127">
        <w:rPr>
          <w:sz w:val="28"/>
          <w:szCs w:val="28"/>
        </w:rPr>
        <w:t xml:space="preserve"> учебник для студентов высших учебных заведений, обучающихся по направлению подготовки "Экономика" (квалификация (степень) "магистр") / [Л.Н. Усенко и др.] ; под ред. Л.Н. Усенко. - </w:t>
      </w:r>
      <w:proofErr w:type="gramStart"/>
      <w:r w:rsidRPr="009A1127">
        <w:rPr>
          <w:sz w:val="28"/>
          <w:szCs w:val="28"/>
        </w:rPr>
        <w:t>Москва :</w:t>
      </w:r>
      <w:proofErr w:type="gramEnd"/>
      <w:r w:rsidRPr="009A1127">
        <w:rPr>
          <w:sz w:val="28"/>
          <w:szCs w:val="28"/>
        </w:rPr>
        <w:t xml:space="preserve"> АЛЬФА-М : ИНФРА-М, 2019. - 558 с.</w:t>
      </w:r>
    </w:p>
    <w:p w:rsidR="003C2873" w:rsidRPr="009A1127" w:rsidRDefault="003C2873" w:rsidP="00403B4C">
      <w:pPr>
        <w:pStyle w:val="a5"/>
        <w:numPr>
          <w:ilvl w:val="0"/>
          <w:numId w:val="8"/>
        </w:numPr>
        <w:shd w:val="clear" w:color="auto" w:fill="FFFFFF"/>
        <w:tabs>
          <w:tab w:val="num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A1127">
        <w:rPr>
          <w:bCs/>
          <w:sz w:val="28"/>
          <w:szCs w:val="28"/>
        </w:rPr>
        <w:t xml:space="preserve">Финансово-аналитические инструменты устойчивого развития экономических </w:t>
      </w:r>
      <w:proofErr w:type="gramStart"/>
      <w:r w:rsidRPr="009A1127">
        <w:rPr>
          <w:bCs/>
          <w:sz w:val="28"/>
          <w:szCs w:val="28"/>
        </w:rPr>
        <w:t>субъектов</w:t>
      </w:r>
      <w:r w:rsidRPr="009A1127">
        <w:rPr>
          <w:sz w:val="28"/>
          <w:szCs w:val="28"/>
        </w:rPr>
        <w:t xml:space="preserve"> :</w:t>
      </w:r>
      <w:proofErr w:type="gramEnd"/>
      <w:r w:rsidRPr="009A1127">
        <w:rPr>
          <w:sz w:val="28"/>
          <w:szCs w:val="28"/>
        </w:rPr>
        <w:t xml:space="preserve"> учебник для направления магистратуры "Экономика и управление" / [О.В. Ефимова и др.] ; под ред. О.В. Ефимовой ; Финансовый ун-т при Правительстве Рос. Федерации. - </w:t>
      </w:r>
      <w:proofErr w:type="gramStart"/>
      <w:r w:rsidRPr="009A1127">
        <w:rPr>
          <w:sz w:val="28"/>
          <w:szCs w:val="28"/>
        </w:rPr>
        <w:t>Москва :</w:t>
      </w:r>
      <w:proofErr w:type="gramEnd"/>
      <w:r w:rsidRPr="009A1127">
        <w:rPr>
          <w:sz w:val="28"/>
          <w:szCs w:val="28"/>
        </w:rPr>
        <w:t xml:space="preserve"> КНОРУС, 2021. - 177 с.</w:t>
      </w:r>
    </w:p>
    <w:p w:rsidR="003C2873" w:rsidRPr="009A1127" w:rsidRDefault="003C2873" w:rsidP="00403B4C">
      <w:pPr>
        <w:pStyle w:val="a5"/>
        <w:numPr>
          <w:ilvl w:val="0"/>
          <w:numId w:val="8"/>
        </w:numPr>
        <w:shd w:val="clear" w:color="auto" w:fill="FFFFFF"/>
        <w:tabs>
          <w:tab w:val="num" w:pos="851"/>
        </w:tabs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 w:rsidRPr="009A1127">
        <w:rPr>
          <w:bCs/>
          <w:sz w:val="28"/>
          <w:szCs w:val="28"/>
        </w:rPr>
        <w:t>Сигидов</w:t>
      </w:r>
      <w:proofErr w:type="spellEnd"/>
      <w:r w:rsidRPr="009A1127">
        <w:rPr>
          <w:bCs/>
          <w:sz w:val="28"/>
          <w:szCs w:val="28"/>
        </w:rPr>
        <w:t>, Ю.И.</w:t>
      </w:r>
      <w:r w:rsidR="009A1127" w:rsidRPr="009A1127">
        <w:rPr>
          <w:bCs/>
          <w:sz w:val="28"/>
          <w:szCs w:val="28"/>
        </w:rPr>
        <w:t xml:space="preserve">, </w:t>
      </w:r>
      <w:r w:rsidRPr="009A1127">
        <w:rPr>
          <w:sz w:val="28"/>
          <w:szCs w:val="28"/>
        </w:rPr>
        <w:t xml:space="preserve">Методика анализа финансового состояния и оценка потенциальности банкротства сельскохозяйственных </w:t>
      </w:r>
      <w:proofErr w:type="gramStart"/>
      <w:r w:rsidRPr="009A1127">
        <w:rPr>
          <w:sz w:val="28"/>
          <w:szCs w:val="28"/>
        </w:rPr>
        <w:t>организаций :</w:t>
      </w:r>
      <w:proofErr w:type="gramEnd"/>
      <w:r w:rsidRPr="009A1127">
        <w:rPr>
          <w:sz w:val="28"/>
          <w:szCs w:val="28"/>
        </w:rPr>
        <w:t xml:space="preserve"> монография / Ю. И. </w:t>
      </w:r>
      <w:proofErr w:type="spellStart"/>
      <w:r w:rsidRPr="009A1127">
        <w:rPr>
          <w:sz w:val="28"/>
          <w:szCs w:val="28"/>
        </w:rPr>
        <w:t>Сигидов</w:t>
      </w:r>
      <w:proofErr w:type="spellEnd"/>
      <w:r w:rsidRPr="009A1127">
        <w:rPr>
          <w:sz w:val="28"/>
          <w:szCs w:val="28"/>
        </w:rPr>
        <w:t xml:space="preserve">, С. А. Кучеренко, Н. С. </w:t>
      </w:r>
      <w:proofErr w:type="spellStart"/>
      <w:r w:rsidRPr="009A1127">
        <w:rPr>
          <w:sz w:val="28"/>
          <w:szCs w:val="28"/>
        </w:rPr>
        <w:t>Жминько</w:t>
      </w:r>
      <w:proofErr w:type="spellEnd"/>
      <w:r w:rsidRPr="009A1127">
        <w:rPr>
          <w:sz w:val="28"/>
          <w:szCs w:val="28"/>
        </w:rPr>
        <w:t xml:space="preserve">. - </w:t>
      </w:r>
      <w:proofErr w:type="gramStart"/>
      <w:r w:rsidRPr="009A1127">
        <w:rPr>
          <w:sz w:val="28"/>
          <w:szCs w:val="28"/>
        </w:rPr>
        <w:t>Москва :</w:t>
      </w:r>
      <w:proofErr w:type="gramEnd"/>
      <w:r w:rsidRPr="009A1127">
        <w:rPr>
          <w:sz w:val="28"/>
          <w:szCs w:val="28"/>
        </w:rPr>
        <w:t xml:space="preserve"> Инфра-М, 2019. - 120 с.</w:t>
      </w:r>
    </w:p>
    <w:p w:rsidR="003C2873" w:rsidRPr="009A1127" w:rsidRDefault="003C2873" w:rsidP="00403B4C">
      <w:pPr>
        <w:shd w:val="clear" w:color="auto" w:fill="FFFFFF"/>
        <w:tabs>
          <w:tab w:val="num" w:pos="1211"/>
        </w:tabs>
        <w:spacing w:line="276" w:lineRule="auto"/>
        <w:jc w:val="both"/>
        <w:rPr>
          <w:sz w:val="28"/>
          <w:szCs w:val="28"/>
        </w:rPr>
      </w:pPr>
    </w:p>
    <w:sectPr w:rsidR="003C2873" w:rsidRPr="009A1127" w:rsidSect="00156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3A01"/>
    <w:multiLevelType w:val="singleLevel"/>
    <w:tmpl w:val="72B29C4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052D3445"/>
    <w:multiLevelType w:val="hybridMultilevel"/>
    <w:tmpl w:val="D7A681A6"/>
    <w:lvl w:ilvl="0" w:tplc="8A984BB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A3C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E70864"/>
    <w:multiLevelType w:val="hybridMultilevel"/>
    <w:tmpl w:val="7F1CF57A"/>
    <w:lvl w:ilvl="0" w:tplc="504C0D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F54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8BD43D8"/>
    <w:multiLevelType w:val="hybridMultilevel"/>
    <w:tmpl w:val="11729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17AA5"/>
    <w:multiLevelType w:val="hybridMultilevel"/>
    <w:tmpl w:val="AF3ACEEA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F14024E"/>
    <w:multiLevelType w:val="singleLevel"/>
    <w:tmpl w:val="72B29C4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 w15:restartNumberingAfterBreak="0">
    <w:nsid w:val="7F5658CF"/>
    <w:multiLevelType w:val="hybridMultilevel"/>
    <w:tmpl w:val="AD46E96A"/>
    <w:lvl w:ilvl="0" w:tplc="504C0D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6E"/>
    <w:rsid w:val="00156E6F"/>
    <w:rsid w:val="00192284"/>
    <w:rsid w:val="001C050F"/>
    <w:rsid w:val="003C2873"/>
    <w:rsid w:val="00403B4C"/>
    <w:rsid w:val="0041246E"/>
    <w:rsid w:val="004A3DF1"/>
    <w:rsid w:val="004C6386"/>
    <w:rsid w:val="00821F32"/>
    <w:rsid w:val="009A1127"/>
    <w:rsid w:val="00CE7107"/>
    <w:rsid w:val="00E43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FA7F"/>
  <w15:docId w15:val="{2FBEC90F-492B-47F9-935C-E9A3D1AF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46E"/>
    <w:pPr>
      <w:spacing w:after="0" w:line="240" w:lineRule="auto"/>
    </w:pPr>
    <w:rPr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41246E"/>
    <w:pPr>
      <w:keepNext/>
      <w:tabs>
        <w:tab w:val="left" w:pos="9354"/>
      </w:tabs>
      <w:spacing w:line="264" w:lineRule="auto"/>
      <w:jc w:val="center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41246E"/>
    <w:rPr>
      <w:b/>
      <w:szCs w:val="20"/>
      <w:lang w:val="ru-RU" w:eastAsia="ru-RU"/>
    </w:rPr>
  </w:style>
  <w:style w:type="paragraph" w:styleId="2">
    <w:name w:val="Body Text 2"/>
    <w:basedOn w:val="a"/>
    <w:link w:val="20"/>
    <w:rsid w:val="0041246E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41246E"/>
    <w:rPr>
      <w:szCs w:val="20"/>
      <w:lang w:val="ru-RU" w:eastAsia="ru-RU"/>
    </w:rPr>
  </w:style>
  <w:style w:type="paragraph" w:styleId="a3">
    <w:name w:val="Plain Text"/>
    <w:basedOn w:val="a"/>
    <w:link w:val="a4"/>
    <w:rsid w:val="0041246E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41246E"/>
    <w:rPr>
      <w:rFonts w:ascii="Courier New" w:hAnsi="Courier New"/>
      <w:sz w:val="20"/>
      <w:szCs w:val="20"/>
      <w:lang w:val="ru-RU" w:eastAsia="ru-RU"/>
    </w:rPr>
  </w:style>
  <w:style w:type="paragraph" w:styleId="3">
    <w:name w:val="Body Text Indent 3"/>
    <w:basedOn w:val="a"/>
    <w:link w:val="30"/>
    <w:rsid w:val="0041246E"/>
    <w:pPr>
      <w:spacing w:line="312" w:lineRule="auto"/>
      <w:ind w:right="91" w:firstLine="440"/>
      <w:jc w:val="center"/>
    </w:pPr>
    <w:rPr>
      <w:b/>
    </w:rPr>
  </w:style>
  <w:style w:type="character" w:customStyle="1" w:styleId="30">
    <w:name w:val="Основной текст с отступом 3 Знак"/>
    <w:basedOn w:val="a0"/>
    <w:link w:val="3"/>
    <w:rsid w:val="0041246E"/>
    <w:rPr>
      <w:b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CE7107"/>
    <w:pPr>
      <w:ind w:left="720"/>
      <w:contextualSpacing/>
    </w:pPr>
  </w:style>
  <w:style w:type="paragraph" w:customStyle="1" w:styleId="p-normal">
    <w:name w:val="p-normal"/>
    <w:basedOn w:val="a"/>
    <w:rsid w:val="004A3DF1"/>
    <w:pPr>
      <w:spacing w:before="100" w:beforeAutospacing="1" w:after="100" w:afterAutospacing="1"/>
    </w:pPr>
    <w:rPr>
      <w:sz w:val="24"/>
      <w:szCs w:val="24"/>
    </w:rPr>
  </w:style>
  <w:style w:type="character" w:customStyle="1" w:styleId="color0000ff">
    <w:name w:val="color__0000ff"/>
    <w:basedOn w:val="a0"/>
    <w:rsid w:val="004A3DF1"/>
  </w:style>
  <w:style w:type="character" w:customStyle="1" w:styleId="colorff00ff">
    <w:name w:val="color__ff00ff"/>
    <w:basedOn w:val="a0"/>
    <w:rsid w:val="004A3DF1"/>
  </w:style>
  <w:style w:type="paragraph" w:styleId="a6">
    <w:name w:val="Body Text Indent"/>
    <w:basedOn w:val="a"/>
    <w:link w:val="a7"/>
    <w:uiPriority w:val="99"/>
    <w:unhideWhenUsed/>
    <w:rsid w:val="004A3DF1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uiPriority w:val="99"/>
    <w:rsid w:val="004A3DF1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word-wrapper">
    <w:name w:val="word-wrapper"/>
    <w:basedOn w:val="a0"/>
    <w:rsid w:val="004A3DF1"/>
  </w:style>
  <w:style w:type="character" w:customStyle="1" w:styleId="fake-non-breaking-space">
    <w:name w:val="fake-non-breaking-space"/>
    <w:rsid w:val="00403B4C"/>
  </w:style>
  <w:style w:type="character" w:customStyle="1" w:styleId="1">
    <w:name w:val="Заголовок1"/>
    <w:rsid w:val="00403B4C"/>
  </w:style>
  <w:style w:type="character" w:styleId="a8">
    <w:name w:val="Emphasis"/>
    <w:uiPriority w:val="20"/>
    <w:qFormat/>
    <w:rsid w:val="00403B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Каф.бух.учет, анализ и аудит в АПК</cp:lastModifiedBy>
  <cp:revision>3</cp:revision>
  <dcterms:created xsi:type="dcterms:W3CDTF">2022-06-27T12:15:00Z</dcterms:created>
  <dcterms:modified xsi:type="dcterms:W3CDTF">2022-06-28T12:36:00Z</dcterms:modified>
</cp:coreProperties>
</file>