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08" w:rsidRDefault="00E33E08" w:rsidP="00E33E0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СОЦИАЛЬНОЕ И МЕДИЦИНСКОЕ ПРАВО</w:t>
      </w:r>
    </w:p>
    <w:p w:rsidR="00E33E08" w:rsidRDefault="00E33E08" w:rsidP="00E33E08">
      <w:pPr>
        <w:contextualSpacing/>
        <w:jc w:val="center"/>
        <w:rPr>
          <w:b/>
          <w:sz w:val="28"/>
          <w:szCs w:val="28"/>
        </w:rPr>
      </w:pPr>
    </w:p>
    <w:p w:rsidR="00E33E08" w:rsidRPr="00746D8E" w:rsidRDefault="00E33E08" w:rsidP="00E33E08">
      <w:pPr>
        <w:contextualSpacing/>
        <w:jc w:val="center"/>
        <w:rPr>
          <w:b/>
          <w:sz w:val="28"/>
          <w:szCs w:val="28"/>
        </w:rPr>
      </w:pPr>
      <w:r w:rsidRPr="00746D8E">
        <w:rPr>
          <w:b/>
          <w:sz w:val="28"/>
          <w:szCs w:val="28"/>
        </w:rPr>
        <w:t>ВВЕДЕНИЕ</w:t>
      </w:r>
    </w:p>
    <w:p w:rsidR="00E33E08" w:rsidRPr="00746D8E" w:rsidRDefault="00E33E08" w:rsidP="00E33E08">
      <w:pPr>
        <w:ind w:firstLine="709"/>
        <w:contextualSpacing/>
        <w:jc w:val="both"/>
        <w:rPr>
          <w:sz w:val="28"/>
          <w:szCs w:val="28"/>
        </w:rPr>
      </w:pP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>«</w:t>
      </w:r>
      <w:r w:rsidRPr="00483B53">
        <w:rPr>
          <w:bCs/>
          <w:sz w:val="28"/>
          <w:szCs w:val="28"/>
        </w:rPr>
        <w:t>Социальное и медицинское право»</w:t>
      </w:r>
      <w:r w:rsidRPr="00483B53">
        <w:rPr>
          <w:b/>
          <w:bCs/>
          <w:sz w:val="28"/>
          <w:szCs w:val="28"/>
        </w:rPr>
        <w:t xml:space="preserve"> </w:t>
      </w:r>
      <w:r w:rsidRPr="00483B53">
        <w:rPr>
          <w:bCs/>
          <w:sz w:val="28"/>
          <w:szCs w:val="28"/>
        </w:rPr>
        <w:t xml:space="preserve">представляет собой двухкомпонентную учебную дисциплину, содержанием которой являются знания о социальном и медицинском обеспечении населения и </w:t>
      </w:r>
      <w:r w:rsidRPr="00483B53">
        <w:rPr>
          <w:sz w:val="28"/>
          <w:szCs w:val="28"/>
        </w:rPr>
        <w:t>юридических нормах, регулирующих социально обеспечительные и медицинские отношения. Это также сведения о</w:t>
      </w:r>
      <w:bookmarkStart w:id="0" w:name="_GoBack"/>
      <w:bookmarkEnd w:id="0"/>
      <w:r w:rsidRPr="00483B53">
        <w:rPr>
          <w:sz w:val="28"/>
          <w:szCs w:val="28"/>
        </w:rPr>
        <w:t xml:space="preserve"> понятийно-категориальном аппарате социального и медицинского права, истории его возникновения и развития, важнейших теориях и концепциях отечественного социального и </w:t>
      </w:r>
      <w:proofErr w:type="gramStart"/>
      <w:r w:rsidRPr="00483B53">
        <w:rPr>
          <w:sz w:val="28"/>
          <w:szCs w:val="28"/>
        </w:rPr>
        <w:t>медицинского  законодательства</w:t>
      </w:r>
      <w:proofErr w:type="gramEnd"/>
      <w:r w:rsidRPr="00483B53">
        <w:rPr>
          <w:sz w:val="28"/>
          <w:szCs w:val="28"/>
        </w:rPr>
        <w:t>, практики его применения, основах международного и зарубежного социального и медицинского права.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>Значение учебной дисциплины «Социальное и медицинское право» определяется специфичностью и значением социальных и медицинских правоотношений.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 xml:space="preserve">Социальные и медицинские правоотношения достаточно специфичны именно в силу собственной значимости, вытекающей из неизбежности для подавляющего большинства людей выступать в качестве субъекта медицинской помощи, а также социальной и медицинской деятельности в целом. Потребность для юриста знаний социального и медицинского права обусловливается возрастанием социальной значимости регулируемых общественных отношений.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 xml:space="preserve">Соответственно возникает необходимость подготовки юристов, которые смогут адекватно решать задачи, связанные с регулированием </w:t>
      </w:r>
      <w:r w:rsidRPr="00483B53">
        <w:rPr>
          <w:bCs/>
          <w:sz w:val="28"/>
          <w:szCs w:val="28"/>
        </w:rPr>
        <w:t>обеспечительных выплат населению, правовым обеспечением социальной и медицинской деятельности,</w:t>
      </w:r>
      <w:r w:rsidRPr="00483B53">
        <w:rPr>
          <w:sz w:val="28"/>
          <w:szCs w:val="28"/>
        </w:rPr>
        <w:t xml:space="preserve"> разрешением конфликтных ситуаций, которые могут </w:t>
      </w:r>
      <w:proofErr w:type="gramStart"/>
      <w:r w:rsidRPr="00483B53">
        <w:rPr>
          <w:sz w:val="28"/>
          <w:szCs w:val="28"/>
        </w:rPr>
        <w:t>возникать  при</w:t>
      </w:r>
      <w:proofErr w:type="gramEnd"/>
      <w:r w:rsidRPr="00483B53">
        <w:rPr>
          <w:sz w:val="28"/>
          <w:szCs w:val="28"/>
        </w:rPr>
        <w:t xml:space="preserve"> обеспечительных выплатах и при оказании медицинской помощи.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b/>
          <w:sz w:val="28"/>
          <w:szCs w:val="28"/>
        </w:rPr>
        <w:t>Определяется цель</w:t>
      </w:r>
      <w:r w:rsidRPr="00483B53">
        <w:rPr>
          <w:sz w:val="28"/>
          <w:szCs w:val="28"/>
        </w:rPr>
        <w:t xml:space="preserve"> преподавания учебной дисциплины: подготовка специалистов, обладающих знаниями по сути социальных и медицинских правоотношений, правовому сопровождению и правовому регулированию социальной и медицинской деятельности.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>Методологическую основу изучения социального и медицинского права составляет система принципов и способов изучения общих закономерностей возникновения, становления и развития социальных и медицинских правоотношений.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b/>
          <w:bCs/>
          <w:sz w:val="28"/>
          <w:szCs w:val="28"/>
        </w:rPr>
      </w:pPr>
      <w:r w:rsidRPr="00483B53">
        <w:rPr>
          <w:sz w:val="28"/>
          <w:szCs w:val="28"/>
        </w:rPr>
        <w:t>С</w:t>
      </w:r>
      <w:r w:rsidRPr="00483B53">
        <w:rPr>
          <w:bCs/>
          <w:sz w:val="28"/>
          <w:szCs w:val="28"/>
        </w:rPr>
        <w:t xml:space="preserve">тудент должен </w:t>
      </w:r>
      <w:r w:rsidRPr="00483B53">
        <w:rPr>
          <w:b/>
          <w:bCs/>
          <w:sz w:val="28"/>
          <w:szCs w:val="28"/>
        </w:rPr>
        <w:t>знать: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bCs/>
          <w:sz w:val="28"/>
          <w:szCs w:val="28"/>
        </w:rPr>
      </w:pPr>
      <w:r w:rsidRPr="00483B53">
        <w:rPr>
          <w:bCs/>
          <w:sz w:val="28"/>
          <w:szCs w:val="28"/>
        </w:rPr>
        <w:lastRenderedPageBreak/>
        <w:t>- понятие, задачи, функции социального права и его соотношение с другими отраслями права, а также юридическими и другими гуманитарными науками;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bCs/>
          <w:sz w:val="28"/>
          <w:szCs w:val="28"/>
        </w:rPr>
      </w:pPr>
      <w:r w:rsidRPr="00483B53">
        <w:rPr>
          <w:bCs/>
          <w:sz w:val="28"/>
          <w:szCs w:val="28"/>
        </w:rPr>
        <w:t>- принципы социального права, включая конституционные основные начала отрасли и международные общепризнанные принципы;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bCs/>
          <w:sz w:val="28"/>
          <w:szCs w:val="28"/>
        </w:rPr>
      </w:pPr>
      <w:r w:rsidRPr="00483B53">
        <w:rPr>
          <w:bCs/>
          <w:sz w:val="28"/>
          <w:szCs w:val="28"/>
        </w:rPr>
        <w:t>- основные категории, понятия и институты</w:t>
      </w:r>
      <w:r w:rsidRPr="00483B53">
        <w:rPr>
          <w:sz w:val="28"/>
          <w:szCs w:val="28"/>
        </w:rPr>
        <w:t xml:space="preserve"> </w:t>
      </w:r>
      <w:r w:rsidRPr="00483B53">
        <w:rPr>
          <w:bCs/>
          <w:sz w:val="28"/>
          <w:szCs w:val="28"/>
        </w:rPr>
        <w:t xml:space="preserve">социального права;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bCs/>
          <w:sz w:val="28"/>
          <w:szCs w:val="28"/>
        </w:rPr>
        <w:t>- </w:t>
      </w:r>
      <w:r w:rsidRPr="00483B53">
        <w:rPr>
          <w:sz w:val="28"/>
          <w:szCs w:val="28"/>
        </w:rPr>
        <w:t xml:space="preserve">содержание основных нормативных правовых актов, регулирующих пенсионное обеспечение, предоставление пособий, льгот, государственной адресной социальной помощи и социального обслуживания;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bCs/>
          <w:sz w:val="28"/>
          <w:szCs w:val="28"/>
        </w:rPr>
      </w:pPr>
      <w:r w:rsidRPr="00483B53">
        <w:rPr>
          <w:bCs/>
          <w:sz w:val="28"/>
          <w:szCs w:val="28"/>
        </w:rPr>
        <w:t>- </w:t>
      </w:r>
      <w:r w:rsidRPr="00483B53">
        <w:rPr>
          <w:sz w:val="28"/>
          <w:szCs w:val="28"/>
        </w:rPr>
        <w:t xml:space="preserve">правовое регулирование </w:t>
      </w:r>
      <w:r w:rsidRPr="00483B53">
        <w:rPr>
          <w:bCs/>
          <w:sz w:val="28"/>
          <w:szCs w:val="28"/>
        </w:rPr>
        <w:t>льгот по лекарственному обеспечению, по обеспечению техническими средствами социальной реабилитации, по санаторно-курортному лечению и оздоровлению,</w:t>
      </w:r>
      <w:r w:rsidRPr="00483B53">
        <w:rPr>
          <w:sz w:val="28"/>
          <w:szCs w:val="28"/>
        </w:rPr>
        <w:t xml:space="preserve"> по проезду на городском пассажирском транспорте и автомобильном транспорте общего пользования регулярного междугородного сообщения в сельской местности, </w:t>
      </w:r>
      <w:r w:rsidRPr="00483B53">
        <w:rPr>
          <w:bCs/>
          <w:sz w:val="28"/>
          <w:szCs w:val="28"/>
        </w:rPr>
        <w:t>по оплате за техническое обслуживание, пользование жилыми помещениями и коммунальные услуги.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bCs/>
          <w:sz w:val="28"/>
          <w:szCs w:val="28"/>
        </w:rPr>
      </w:pPr>
      <w:r w:rsidRPr="00483B53">
        <w:rPr>
          <w:bCs/>
          <w:sz w:val="28"/>
          <w:szCs w:val="28"/>
        </w:rPr>
        <w:t>- источники и тенденции развитиях международного и зарубежного социального права;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bCs/>
          <w:sz w:val="28"/>
          <w:szCs w:val="28"/>
        </w:rPr>
      </w:pPr>
      <w:r w:rsidRPr="00483B53">
        <w:rPr>
          <w:bCs/>
          <w:sz w:val="28"/>
          <w:szCs w:val="28"/>
        </w:rPr>
        <w:t>- судебную практику по социально обеспечительным делам, включая постановления Пленума Верховного Суда Республики Беларусь, решения Конституционного Суда Республики Беларусь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b/>
          <w:sz w:val="28"/>
          <w:szCs w:val="28"/>
        </w:rPr>
        <w:t xml:space="preserve">- </w:t>
      </w:r>
      <w:r w:rsidRPr="00483B53">
        <w:rPr>
          <w:sz w:val="28"/>
          <w:szCs w:val="28"/>
        </w:rPr>
        <w:t xml:space="preserve">особенности правоотношений, связанных с оказанием медицинской помощи (медицинских правоотношений);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 xml:space="preserve">- современную организацию системы здравоохранения в Республике Беларусь; основные организационно-правовые формы здравоохранения зарубежных странах;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 xml:space="preserve">- деятельность международных организаций в области здравоохранения;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 xml:space="preserve">- содержание основных нормативных правовых актов, определяющих медицинскую деятельность и оказание медицинских услуг населению; правовое обеспечение оказания медицинской помощи отдельным категориям населения;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 xml:space="preserve">- правовое регулирование принудительных мер медицинского характера;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 xml:space="preserve">- задачи, решаемые медицинской экспертизой, медицинской судебной экспертизой;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 xml:space="preserve">- правовое регулирование вопросов репродукции, прерывания беременности, донорства, трансплантации, изменения пола, медицинского эксперимента; 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b/>
          <w:sz w:val="28"/>
          <w:szCs w:val="28"/>
        </w:rPr>
      </w:pPr>
      <w:r w:rsidRPr="00483B53">
        <w:rPr>
          <w:sz w:val="28"/>
          <w:szCs w:val="28"/>
        </w:rPr>
        <w:lastRenderedPageBreak/>
        <w:t>- вопросы ответственности медицинских работников в профессиональной медицинской деятельности;</w:t>
      </w:r>
      <w:r w:rsidRPr="00483B53">
        <w:rPr>
          <w:b/>
          <w:sz w:val="28"/>
          <w:szCs w:val="28"/>
        </w:rPr>
        <w:t xml:space="preserve">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b/>
          <w:sz w:val="28"/>
          <w:szCs w:val="28"/>
        </w:rPr>
        <w:t xml:space="preserve">- </w:t>
      </w:r>
      <w:r w:rsidRPr="00483B53">
        <w:rPr>
          <w:sz w:val="28"/>
          <w:szCs w:val="28"/>
        </w:rPr>
        <w:t xml:space="preserve">вопросы правового обеспечения санитарно-эпидемиологического и экологического благополучия.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b/>
          <w:bCs/>
          <w:sz w:val="28"/>
          <w:szCs w:val="28"/>
        </w:rPr>
      </w:pPr>
      <w:r w:rsidRPr="00483B53">
        <w:rPr>
          <w:bCs/>
          <w:sz w:val="28"/>
          <w:szCs w:val="28"/>
        </w:rPr>
        <w:t>На основании полученных знаний студент должен</w:t>
      </w:r>
      <w:r w:rsidRPr="00483B53">
        <w:rPr>
          <w:b/>
          <w:bCs/>
          <w:sz w:val="28"/>
          <w:szCs w:val="28"/>
        </w:rPr>
        <w:t xml:space="preserve"> уметь: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bCs/>
          <w:sz w:val="28"/>
          <w:szCs w:val="28"/>
        </w:rPr>
      </w:pPr>
      <w:r w:rsidRPr="00483B53">
        <w:rPr>
          <w:bCs/>
          <w:sz w:val="28"/>
          <w:szCs w:val="28"/>
        </w:rPr>
        <w:t xml:space="preserve">- характеризовать понятия и институты </w:t>
      </w:r>
      <w:proofErr w:type="gramStart"/>
      <w:r w:rsidRPr="00483B53">
        <w:rPr>
          <w:bCs/>
          <w:sz w:val="28"/>
          <w:szCs w:val="28"/>
        </w:rPr>
        <w:t>социального  права</w:t>
      </w:r>
      <w:proofErr w:type="gramEnd"/>
      <w:r w:rsidRPr="00483B53">
        <w:rPr>
          <w:bCs/>
          <w:sz w:val="28"/>
          <w:szCs w:val="28"/>
        </w:rPr>
        <w:t>;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bCs/>
          <w:sz w:val="28"/>
          <w:szCs w:val="28"/>
        </w:rPr>
      </w:pPr>
      <w:r w:rsidRPr="00483B53">
        <w:rPr>
          <w:bCs/>
          <w:sz w:val="28"/>
          <w:szCs w:val="28"/>
        </w:rPr>
        <w:t>- правильно квалифицировать возникшее правоотношение, выявлять юридические факты, необходимые для применения нормы права;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bCs/>
          <w:sz w:val="28"/>
          <w:szCs w:val="28"/>
        </w:rPr>
      </w:pPr>
      <w:r w:rsidRPr="00483B53">
        <w:rPr>
          <w:bCs/>
          <w:sz w:val="28"/>
          <w:szCs w:val="28"/>
        </w:rPr>
        <w:t>- проверять соблюдение процедуры и гарантий прав граждан при назначении им социально обеспечительных выплат;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bCs/>
          <w:sz w:val="28"/>
          <w:szCs w:val="28"/>
        </w:rPr>
      </w:pPr>
      <w:r w:rsidRPr="00483B53">
        <w:rPr>
          <w:bCs/>
          <w:sz w:val="28"/>
          <w:szCs w:val="28"/>
        </w:rPr>
        <w:t>- юридически сопровождать и обеспечивать соблюдение закона при представлении граждан к назначению пенсии.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bCs/>
          <w:sz w:val="28"/>
          <w:szCs w:val="28"/>
        </w:rPr>
        <w:t>Студент должен</w:t>
      </w:r>
      <w:r w:rsidRPr="00483B53">
        <w:rPr>
          <w:b/>
          <w:bCs/>
          <w:sz w:val="28"/>
          <w:szCs w:val="28"/>
        </w:rPr>
        <w:t xml:space="preserve"> уметь </w:t>
      </w:r>
      <w:r w:rsidRPr="00483B53">
        <w:rPr>
          <w:bCs/>
          <w:sz w:val="28"/>
          <w:szCs w:val="28"/>
        </w:rPr>
        <w:t xml:space="preserve">использовать </w:t>
      </w:r>
      <w:r w:rsidRPr="00483B53">
        <w:rPr>
          <w:sz w:val="28"/>
          <w:szCs w:val="28"/>
        </w:rPr>
        <w:t xml:space="preserve">полученные знания: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 xml:space="preserve">- для разрешения задач в пределах юридической компетентности при сопровождении медицинской деятельности;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 xml:space="preserve">- для определения и регулирования вопросов правового характера, возникающих при осуществлении медицинской деятельности;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 xml:space="preserve">- при разрешении конфликтных ситуаций в случаях их возникновения по вопросам медицинской деятельности, определении деликта в профессиональной медицинской деятельности.   </w:t>
      </w:r>
    </w:p>
    <w:p w:rsidR="00E33E08" w:rsidRPr="00483B53" w:rsidRDefault="00E33E08" w:rsidP="00E33E08">
      <w:pPr>
        <w:spacing w:line="360" w:lineRule="exact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 xml:space="preserve">Дисциплина для студентов очной формы обучения будет преподаваться на втором курсе, в четвертом семестре.  Всего </w:t>
      </w:r>
      <w:proofErr w:type="gramStart"/>
      <w:r w:rsidRPr="00483B53">
        <w:rPr>
          <w:sz w:val="28"/>
          <w:szCs w:val="28"/>
        </w:rPr>
        <w:t>предусмотрено  72</w:t>
      </w:r>
      <w:proofErr w:type="gramEnd"/>
      <w:r w:rsidRPr="00483B53">
        <w:rPr>
          <w:sz w:val="28"/>
          <w:szCs w:val="28"/>
        </w:rPr>
        <w:t xml:space="preserve">  часа; аудиторных часов  34, лекционных часов 22, семинарских занятий 12 часов. Итоговый контроль знаний – зачет с вопросами по обоим компонентам.</w:t>
      </w:r>
    </w:p>
    <w:p w:rsidR="0068237D" w:rsidRDefault="00E33E08" w:rsidP="00E33E08">
      <w:pPr>
        <w:ind w:firstLine="851"/>
        <w:jc w:val="both"/>
      </w:pPr>
      <w:r w:rsidRPr="00483B53">
        <w:rPr>
          <w:b/>
          <w:sz w:val="28"/>
          <w:szCs w:val="28"/>
        </w:rPr>
        <w:t xml:space="preserve">Междисциплинарные связи. </w:t>
      </w:r>
      <w:r w:rsidRPr="00483B53">
        <w:rPr>
          <w:sz w:val="28"/>
          <w:szCs w:val="28"/>
        </w:rPr>
        <w:t>Содержание учебной дисциплины «Социальное и медицинское право» находится во взаимосвязи с таким предметом государственного компонента подготовки как «Право социального обеспечения», а также базируется на знаниях, полученных в ходе изучения курсов «Общая теория государства и права», «Трудовое право».</w:t>
      </w:r>
    </w:p>
    <w:sectPr w:rsidR="0068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08"/>
    <w:rsid w:val="00152DA3"/>
    <w:rsid w:val="008B3978"/>
    <w:rsid w:val="00E3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0F21"/>
  <w15:chartTrackingRefBased/>
  <w15:docId w15:val="{CA733CA4-5E8E-4429-9680-3A707F4B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</cp:revision>
  <dcterms:created xsi:type="dcterms:W3CDTF">2021-01-23T10:47:00Z</dcterms:created>
  <dcterms:modified xsi:type="dcterms:W3CDTF">2021-01-23T10:48:00Z</dcterms:modified>
</cp:coreProperties>
</file>