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24" w:rsidRDefault="00AF6024" w:rsidP="00AF6024">
      <w:pPr>
        <w:pStyle w:val="Style11"/>
        <w:widowControl/>
        <w:spacing w:line="240" w:lineRule="auto"/>
        <w:rPr>
          <w:b/>
          <w:sz w:val="28"/>
          <w:szCs w:val="28"/>
        </w:rPr>
      </w:pPr>
      <w:r w:rsidRPr="00057C1B">
        <w:rPr>
          <w:rStyle w:val="FontStyle24"/>
          <w:sz w:val="28"/>
          <w:szCs w:val="28"/>
        </w:rPr>
        <w:t>МЕТОДИЧЕСКИЕ РЕКОМ</w:t>
      </w:r>
      <w:bookmarkStart w:id="0" w:name="_GoBack"/>
      <w:bookmarkEnd w:id="0"/>
      <w:r w:rsidRPr="00057C1B">
        <w:rPr>
          <w:rStyle w:val="FontStyle24"/>
          <w:sz w:val="28"/>
          <w:szCs w:val="28"/>
        </w:rPr>
        <w:t xml:space="preserve">ЕНДАЦИИ ПО ПОДГОТОВКЕ К ТЕСТИРОВАНИЮ </w:t>
      </w:r>
      <w:r w:rsidRPr="00AF6024">
        <w:rPr>
          <w:b/>
          <w:sz w:val="28"/>
          <w:szCs w:val="28"/>
        </w:rPr>
        <w:t>ПО ДИСЦИПЛИНЕ «ГЕОЭКОНОМИКА ТУРИСТИЧЕСКОЙ ИНДУСТРИИ»</w:t>
      </w:r>
    </w:p>
    <w:p w:rsidR="00AF6024" w:rsidRPr="00AF6024" w:rsidRDefault="00AF6024" w:rsidP="00AF6024">
      <w:pPr>
        <w:pStyle w:val="Style11"/>
        <w:widowControl/>
        <w:spacing w:line="240" w:lineRule="auto"/>
        <w:rPr>
          <w:b/>
          <w:sz w:val="28"/>
          <w:szCs w:val="28"/>
        </w:rPr>
      </w:pPr>
    </w:p>
    <w:p w:rsidR="00AF6024" w:rsidRPr="00057C1B" w:rsidRDefault="00AF6024" w:rsidP="00AF6024">
      <w:pPr>
        <w:jc w:val="center"/>
        <w:rPr>
          <w:sz w:val="28"/>
          <w:szCs w:val="28"/>
        </w:rPr>
      </w:pPr>
      <w:r w:rsidRPr="00057C1B">
        <w:rPr>
          <w:sz w:val="28"/>
          <w:szCs w:val="28"/>
        </w:rPr>
        <w:t>для студентов заочной  формы обучения факультета коммерции и туристической индустрии, специальности 1-25 01 13 «Экономика и управление туристской индустрией»,</w:t>
      </w:r>
    </w:p>
    <w:p w:rsidR="00AF6024" w:rsidRPr="00057C1B" w:rsidRDefault="00AF6024" w:rsidP="00AF6024">
      <w:pPr>
        <w:jc w:val="center"/>
        <w:rPr>
          <w:sz w:val="28"/>
          <w:szCs w:val="28"/>
        </w:rPr>
      </w:pPr>
      <w:r w:rsidRPr="00057C1B">
        <w:rPr>
          <w:sz w:val="28"/>
          <w:szCs w:val="28"/>
        </w:rPr>
        <w:t>(специализации 1-25 01 13 01 «Экономика и управление туристской деятельностью», 1-25 01 13 02 «Экономика и управление гостиницами и ресторанами</w:t>
      </w:r>
      <w:r>
        <w:rPr>
          <w:sz w:val="28"/>
          <w:szCs w:val="28"/>
        </w:rPr>
        <w:t xml:space="preserve">», </w:t>
      </w:r>
      <w:r w:rsidRPr="00057C1B">
        <w:rPr>
          <w:sz w:val="28"/>
          <w:szCs w:val="28"/>
        </w:rPr>
        <w:t>1-25 01 13 0</w:t>
      </w:r>
      <w:r>
        <w:rPr>
          <w:sz w:val="28"/>
          <w:szCs w:val="28"/>
        </w:rPr>
        <w:t>3</w:t>
      </w:r>
      <w:r w:rsidRPr="00057C1B">
        <w:rPr>
          <w:sz w:val="28"/>
          <w:szCs w:val="28"/>
        </w:rPr>
        <w:t xml:space="preserve"> «Экономика и управление </w:t>
      </w:r>
      <w:r>
        <w:rPr>
          <w:sz w:val="28"/>
          <w:szCs w:val="28"/>
        </w:rPr>
        <w:t>санаторно-курортными и оздоровительными организациями»</w:t>
      </w:r>
      <w:r w:rsidRPr="00057C1B">
        <w:rPr>
          <w:sz w:val="28"/>
          <w:szCs w:val="28"/>
        </w:rPr>
        <w:t>)</w:t>
      </w:r>
    </w:p>
    <w:p w:rsidR="00AF6024" w:rsidRDefault="00AF6024" w:rsidP="00AF6024">
      <w:pPr>
        <w:pStyle w:val="Style12"/>
        <w:widowControl/>
        <w:spacing w:line="240" w:lineRule="auto"/>
        <w:ind w:firstLine="902"/>
        <w:rPr>
          <w:sz w:val="20"/>
          <w:szCs w:val="20"/>
        </w:rPr>
      </w:pPr>
    </w:p>
    <w:p w:rsidR="00AF6024" w:rsidRPr="00057C1B" w:rsidRDefault="00AF6024" w:rsidP="00AF6024">
      <w:pPr>
        <w:pStyle w:val="Style12"/>
        <w:widowControl/>
        <w:spacing w:line="240" w:lineRule="auto"/>
        <w:ind w:firstLine="902"/>
        <w:rPr>
          <w:rStyle w:val="FontStyle26"/>
          <w:sz w:val="28"/>
          <w:szCs w:val="28"/>
        </w:rPr>
      </w:pPr>
      <w:r w:rsidRPr="00057C1B">
        <w:rPr>
          <w:rStyle w:val="FontStyle26"/>
          <w:sz w:val="28"/>
          <w:szCs w:val="28"/>
        </w:rPr>
        <w:t xml:space="preserve">Выполнение студентами тестов возможно в компьютерных классах университета в межсессионный или </w:t>
      </w:r>
      <w:proofErr w:type="spellStart"/>
      <w:r w:rsidRPr="00057C1B">
        <w:rPr>
          <w:rStyle w:val="FontStyle26"/>
          <w:sz w:val="28"/>
          <w:szCs w:val="28"/>
        </w:rPr>
        <w:t>зачетно</w:t>
      </w:r>
      <w:proofErr w:type="spellEnd"/>
      <w:r w:rsidRPr="00057C1B">
        <w:rPr>
          <w:rStyle w:val="FontStyle26"/>
          <w:sz w:val="28"/>
          <w:szCs w:val="28"/>
        </w:rPr>
        <w:t>-экзаменационный периоды, но не позднее, чем за один день до экзамена по данной дисциплине. Информация о наличии свободных компьютерных классов для прохождения тестирования размещается на сайте университета в разделе «Тестирование для заочников».</w:t>
      </w:r>
    </w:p>
    <w:p w:rsidR="00AF6024" w:rsidRPr="00057C1B" w:rsidRDefault="00AF6024" w:rsidP="00AF6024">
      <w:pPr>
        <w:pStyle w:val="Style12"/>
        <w:widowControl/>
        <w:spacing w:line="240" w:lineRule="auto"/>
        <w:ind w:firstLine="902"/>
        <w:rPr>
          <w:rStyle w:val="FontStyle26"/>
          <w:sz w:val="28"/>
          <w:szCs w:val="28"/>
        </w:rPr>
      </w:pPr>
      <w:r w:rsidRPr="00057C1B">
        <w:rPr>
          <w:rStyle w:val="FontStyle26"/>
          <w:sz w:val="28"/>
          <w:szCs w:val="28"/>
        </w:rPr>
        <w:t>Тесты по дисциплине «</w:t>
      </w:r>
      <w:proofErr w:type="spellStart"/>
      <w:r>
        <w:rPr>
          <w:rStyle w:val="FontStyle26"/>
          <w:sz w:val="28"/>
          <w:szCs w:val="28"/>
        </w:rPr>
        <w:t>Геоэкономика</w:t>
      </w:r>
      <w:proofErr w:type="spellEnd"/>
      <w:r w:rsidRPr="00057C1B">
        <w:rPr>
          <w:rStyle w:val="FontStyle26"/>
          <w:sz w:val="28"/>
          <w:szCs w:val="28"/>
        </w:rPr>
        <w:t xml:space="preserve"> туристической индустрии» </w:t>
      </w:r>
      <w:proofErr w:type="gramStart"/>
      <w:r w:rsidRPr="00057C1B">
        <w:rPr>
          <w:rStyle w:val="FontStyle26"/>
          <w:sz w:val="28"/>
          <w:szCs w:val="28"/>
        </w:rPr>
        <w:t>составлены на основе учебной программы по данной учебной дисциплине и содержат</w:t>
      </w:r>
      <w:proofErr w:type="gramEnd"/>
      <w:r w:rsidRPr="00057C1B">
        <w:rPr>
          <w:rStyle w:val="FontStyle26"/>
          <w:sz w:val="28"/>
          <w:szCs w:val="28"/>
        </w:rPr>
        <w:t xml:space="preserve"> по 20 закрытых тестовых заданий с вариантами ответов. На выполнение теста даётся максимум 20 минут. Порог сдачи теста - 60%.</w:t>
      </w:r>
    </w:p>
    <w:p w:rsidR="00AF6024" w:rsidRPr="00057C1B" w:rsidRDefault="00AF6024" w:rsidP="00AF6024">
      <w:pPr>
        <w:pStyle w:val="Style13"/>
        <w:widowControl/>
        <w:spacing w:line="240" w:lineRule="auto"/>
        <w:ind w:firstLine="701"/>
        <w:jc w:val="left"/>
        <w:rPr>
          <w:rStyle w:val="FontStyle26"/>
          <w:sz w:val="28"/>
          <w:szCs w:val="28"/>
        </w:rPr>
      </w:pPr>
      <w:r w:rsidRPr="00057C1B">
        <w:rPr>
          <w:rStyle w:val="FontStyle26"/>
          <w:sz w:val="28"/>
          <w:szCs w:val="28"/>
        </w:rPr>
        <w:t>Для подготовки к тестированию по данной дисциплине необходимо изучить следующие темы:</w:t>
      </w:r>
    </w:p>
    <w:p w:rsidR="00AF6024" w:rsidRPr="003F2335" w:rsidRDefault="00AF6024" w:rsidP="00AF6024">
      <w:pPr>
        <w:pStyle w:val="Style15"/>
        <w:numPr>
          <w:ilvl w:val="0"/>
          <w:numId w:val="1"/>
        </w:numPr>
        <w:tabs>
          <w:tab w:val="left" w:pos="470"/>
        </w:tabs>
        <w:rPr>
          <w:rStyle w:val="FontStyle27"/>
          <w:sz w:val="26"/>
          <w:szCs w:val="26"/>
        </w:rPr>
      </w:pPr>
      <w:r w:rsidRPr="003B2433">
        <w:rPr>
          <w:sz w:val="28"/>
          <w:szCs w:val="28"/>
        </w:rPr>
        <w:t xml:space="preserve">Теоретические основы </w:t>
      </w:r>
      <w:proofErr w:type="spellStart"/>
      <w:r w:rsidRPr="003B2433">
        <w:rPr>
          <w:sz w:val="28"/>
          <w:szCs w:val="28"/>
        </w:rPr>
        <w:t>геоэкономики</w:t>
      </w:r>
      <w:proofErr w:type="spellEnd"/>
      <w:r w:rsidRPr="003B2433">
        <w:rPr>
          <w:sz w:val="28"/>
          <w:szCs w:val="28"/>
        </w:rPr>
        <w:t xml:space="preserve"> туристической индустрии</w:t>
      </w:r>
      <w:r w:rsidRPr="003F2335">
        <w:rPr>
          <w:rStyle w:val="FontStyle27"/>
          <w:sz w:val="26"/>
          <w:szCs w:val="26"/>
        </w:rPr>
        <w:t xml:space="preserve"> </w:t>
      </w:r>
    </w:p>
    <w:p w:rsidR="00AF6024" w:rsidRPr="003F2335" w:rsidRDefault="00AF6024" w:rsidP="00AF6024">
      <w:pPr>
        <w:pStyle w:val="Style15"/>
        <w:numPr>
          <w:ilvl w:val="0"/>
          <w:numId w:val="1"/>
        </w:numPr>
        <w:tabs>
          <w:tab w:val="left" w:pos="470"/>
        </w:tabs>
        <w:rPr>
          <w:rStyle w:val="FontStyle27"/>
          <w:sz w:val="26"/>
          <w:szCs w:val="26"/>
        </w:rPr>
      </w:pPr>
      <w:r w:rsidRPr="003B2433">
        <w:rPr>
          <w:sz w:val="28"/>
          <w:szCs w:val="28"/>
        </w:rPr>
        <w:t xml:space="preserve">Факторы развития туризма и формирования доходов туристической индустрии </w:t>
      </w:r>
    </w:p>
    <w:p w:rsidR="00AF6024" w:rsidRPr="003F2335" w:rsidRDefault="00AF6024" w:rsidP="00AF6024">
      <w:pPr>
        <w:pStyle w:val="Style15"/>
        <w:numPr>
          <w:ilvl w:val="0"/>
          <w:numId w:val="1"/>
        </w:numPr>
        <w:tabs>
          <w:tab w:val="left" w:pos="470"/>
        </w:tabs>
        <w:rPr>
          <w:rStyle w:val="FontStyle27"/>
          <w:sz w:val="26"/>
          <w:szCs w:val="26"/>
        </w:rPr>
      </w:pPr>
      <w:r w:rsidRPr="003B2433">
        <w:rPr>
          <w:sz w:val="28"/>
          <w:szCs w:val="28"/>
        </w:rPr>
        <w:t xml:space="preserve">Концептуальные основы конкурентоспособности </w:t>
      </w:r>
      <w:proofErr w:type="gramStart"/>
      <w:r w:rsidRPr="003B2433">
        <w:rPr>
          <w:sz w:val="28"/>
          <w:szCs w:val="28"/>
        </w:rPr>
        <w:t>туристических</w:t>
      </w:r>
      <w:proofErr w:type="gramEnd"/>
      <w:r w:rsidRPr="003B2433">
        <w:rPr>
          <w:sz w:val="28"/>
          <w:szCs w:val="28"/>
        </w:rPr>
        <w:t xml:space="preserve"> </w:t>
      </w:r>
      <w:proofErr w:type="spellStart"/>
      <w:r w:rsidRPr="003B2433">
        <w:rPr>
          <w:sz w:val="28"/>
          <w:szCs w:val="28"/>
        </w:rPr>
        <w:t>дестинаций</w:t>
      </w:r>
      <w:proofErr w:type="spellEnd"/>
      <w:r w:rsidRPr="003F2335">
        <w:rPr>
          <w:rStyle w:val="FontStyle27"/>
          <w:sz w:val="26"/>
          <w:szCs w:val="26"/>
        </w:rPr>
        <w:t xml:space="preserve"> </w:t>
      </w:r>
    </w:p>
    <w:p w:rsidR="00AF6024" w:rsidRPr="003F2335" w:rsidRDefault="00AF6024" w:rsidP="00AF6024">
      <w:pPr>
        <w:pStyle w:val="Style15"/>
        <w:numPr>
          <w:ilvl w:val="0"/>
          <w:numId w:val="1"/>
        </w:numPr>
        <w:tabs>
          <w:tab w:val="left" w:pos="470"/>
        </w:tabs>
        <w:rPr>
          <w:rStyle w:val="FontStyle27"/>
          <w:sz w:val="26"/>
          <w:szCs w:val="26"/>
        </w:rPr>
      </w:pPr>
      <w:r w:rsidRPr="003B2433">
        <w:rPr>
          <w:sz w:val="28"/>
          <w:szCs w:val="28"/>
        </w:rPr>
        <w:t>Изучение туристических потоков и рынков сбыта услуг туристической индустрии</w:t>
      </w:r>
      <w:r w:rsidRPr="003F2335">
        <w:rPr>
          <w:rStyle w:val="FontStyle27"/>
          <w:sz w:val="26"/>
          <w:szCs w:val="26"/>
        </w:rPr>
        <w:t xml:space="preserve"> </w:t>
      </w:r>
    </w:p>
    <w:p w:rsidR="00AF6024" w:rsidRPr="003F2335" w:rsidRDefault="00AF6024" w:rsidP="00AF6024">
      <w:pPr>
        <w:pStyle w:val="Style15"/>
        <w:numPr>
          <w:ilvl w:val="0"/>
          <w:numId w:val="1"/>
        </w:numPr>
        <w:tabs>
          <w:tab w:val="left" w:pos="470"/>
        </w:tabs>
        <w:rPr>
          <w:rStyle w:val="FontStyle27"/>
          <w:sz w:val="26"/>
          <w:szCs w:val="26"/>
        </w:rPr>
      </w:pPr>
      <w:proofErr w:type="spellStart"/>
      <w:r w:rsidRPr="003B2433">
        <w:rPr>
          <w:sz w:val="28"/>
          <w:szCs w:val="28"/>
        </w:rPr>
        <w:t>Дестинация</w:t>
      </w:r>
      <w:proofErr w:type="spellEnd"/>
      <w:r w:rsidRPr="003B2433">
        <w:rPr>
          <w:sz w:val="28"/>
          <w:szCs w:val="28"/>
        </w:rPr>
        <w:t xml:space="preserve"> как объект предпринимательства и субъект конкуренции</w:t>
      </w:r>
      <w:r w:rsidRPr="003F2335">
        <w:rPr>
          <w:rStyle w:val="FontStyle27"/>
          <w:sz w:val="26"/>
          <w:szCs w:val="26"/>
        </w:rPr>
        <w:t xml:space="preserve"> </w:t>
      </w:r>
    </w:p>
    <w:p w:rsidR="00AF6024" w:rsidRPr="003F2335" w:rsidRDefault="00AF6024" w:rsidP="00AF6024">
      <w:pPr>
        <w:pStyle w:val="Style15"/>
        <w:numPr>
          <w:ilvl w:val="0"/>
          <w:numId w:val="1"/>
        </w:numPr>
        <w:tabs>
          <w:tab w:val="left" w:pos="470"/>
        </w:tabs>
        <w:rPr>
          <w:rStyle w:val="FontStyle27"/>
          <w:sz w:val="26"/>
          <w:szCs w:val="26"/>
        </w:rPr>
      </w:pPr>
      <w:r w:rsidRPr="003B2433">
        <w:rPr>
          <w:sz w:val="28"/>
          <w:szCs w:val="28"/>
        </w:rPr>
        <w:t xml:space="preserve">Продвижение турпродукта </w:t>
      </w:r>
      <w:proofErr w:type="spellStart"/>
      <w:r w:rsidRPr="003B2433">
        <w:rPr>
          <w:sz w:val="28"/>
          <w:szCs w:val="28"/>
        </w:rPr>
        <w:t>дестинаций</w:t>
      </w:r>
      <w:proofErr w:type="spellEnd"/>
      <w:r w:rsidRPr="003F2335">
        <w:rPr>
          <w:rStyle w:val="FontStyle27"/>
          <w:sz w:val="26"/>
          <w:szCs w:val="26"/>
        </w:rPr>
        <w:t xml:space="preserve"> </w:t>
      </w:r>
    </w:p>
    <w:p w:rsidR="00AF6024" w:rsidRPr="003F2335" w:rsidRDefault="00AF6024" w:rsidP="00AF6024">
      <w:pPr>
        <w:pStyle w:val="Style15"/>
        <w:numPr>
          <w:ilvl w:val="0"/>
          <w:numId w:val="1"/>
        </w:numPr>
        <w:tabs>
          <w:tab w:val="left" w:pos="470"/>
        </w:tabs>
        <w:rPr>
          <w:rStyle w:val="FontStyle27"/>
          <w:sz w:val="26"/>
          <w:szCs w:val="26"/>
        </w:rPr>
      </w:pPr>
      <w:r w:rsidRPr="003B2433">
        <w:rPr>
          <w:sz w:val="28"/>
          <w:szCs w:val="28"/>
        </w:rPr>
        <w:t xml:space="preserve">Обоснование схем территориальной организации туристической индустрии </w:t>
      </w:r>
      <w:proofErr w:type="spellStart"/>
      <w:r w:rsidRPr="003B2433">
        <w:rPr>
          <w:sz w:val="28"/>
          <w:szCs w:val="28"/>
        </w:rPr>
        <w:t>дестинации</w:t>
      </w:r>
      <w:proofErr w:type="spellEnd"/>
      <w:r w:rsidRPr="003F2335">
        <w:rPr>
          <w:rStyle w:val="FontStyle27"/>
          <w:sz w:val="26"/>
          <w:szCs w:val="26"/>
        </w:rPr>
        <w:t xml:space="preserve"> </w:t>
      </w:r>
    </w:p>
    <w:p w:rsidR="00AF6024" w:rsidRPr="00057C1B" w:rsidRDefault="00AF6024" w:rsidP="00AF6024">
      <w:pPr>
        <w:pStyle w:val="Style11"/>
        <w:widowControl/>
        <w:spacing w:line="240" w:lineRule="auto"/>
        <w:jc w:val="left"/>
        <w:rPr>
          <w:sz w:val="28"/>
          <w:szCs w:val="28"/>
        </w:rPr>
      </w:pPr>
    </w:p>
    <w:p w:rsidR="00AF6024" w:rsidRPr="00057C1B" w:rsidRDefault="00AF6024" w:rsidP="00AF6024">
      <w:pPr>
        <w:pStyle w:val="Style11"/>
        <w:widowControl/>
        <w:spacing w:line="240" w:lineRule="auto"/>
        <w:jc w:val="left"/>
        <w:rPr>
          <w:rStyle w:val="FontStyle24"/>
          <w:sz w:val="28"/>
          <w:szCs w:val="28"/>
        </w:rPr>
      </w:pPr>
      <w:r w:rsidRPr="00057C1B">
        <w:rPr>
          <w:rStyle w:val="FontStyle24"/>
          <w:sz w:val="28"/>
          <w:szCs w:val="28"/>
        </w:rPr>
        <w:t>Образец тестового задания:</w:t>
      </w:r>
    </w:p>
    <w:p w:rsidR="00AF6024" w:rsidRPr="00052F13" w:rsidRDefault="00AF6024" w:rsidP="00AF6024">
      <w:pPr>
        <w:jc w:val="both"/>
        <w:rPr>
          <w:sz w:val="28"/>
          <w:szCs w:val="28"/>
        </w:rPr>
      </w:pPr>
      <w:r w:rsidRPr="00E8565D">
        <w:rPr>
          <w:i/>
          <w:sz w:val="28"/>
          <w:szCs w:val="28"/>
        </w:rPr>
        <w:t>Географическая структура туристского потока графически отображается при  помощи</w:t>
      </w:r>
      <w:r w:rsidRPr="00052F13">
        <w:rPr>
          <w:sz w:val="28"/>
          <w:szCs w:val="28"/>
        </w:rPr>
        <w:t>:</w:t>
      </w:r>
    </w:p>
    <w:p w:rsidR="00AF6024" w:rsidRPr="00052F13" w:rsidRDefault="00AF6024" w:rsidP="00AF602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1 графика</w:t>
      </w:r>
    </w:p>
    <w:p w:rsidR="00AF6024" w:rsidRPr="00052F13" w:rsidRDefault="00AF6024" w:rsidP="00AF602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2 диаграммы</w:t>
      </w:r>
    </w:p>
    <w:p w:rsidR="00AF6024" w:rsidRPr="00052F13" w:rsidRDefault="00AF6024" w:rsidP="00AF6024">
      <w:pPr>
        <w:jc w:val="both"/>
        <w:rPr>
          <w:sz w:val="28"/>
          <w:szCs w:val="28"/>
        </w:rPr>
      </w:pPr>
      <w:r w:rsidRPr="00052F13">
        <w:rPr>
          <w:sz w:val="28"/>
          <w:szCs w:val="28"/>
        </w:rPr>
        <w:t>3 коэффициента</w:t>
      </w:r>
    </w:p>
    <w:p w:rsidR="00AF6024" w:rsidRPr="00057C1B" w:rsidRDefault="00AF6024" w:rsidP="00AF6024">
      <w:pPr>
        <w:pStyle w:val="Style14"/>
        <w:widowControl/>
        <w:rPr>
          <w:sz w:val="28"/>
          <w:szCs w:val="28"/>
        </w:rPr>
      </w:pPr>
      <w:r w:rsidRPr="00052F13">
        <w:rPr>
          <w:sz w:val="28"/>
          <w:szCs w:val="28"/>
        </w:rPr>
        <w:t>4 карты</w:t>
      </w:r>
    </w:p>
    <w:p w:rsidR="00AF6024" w:rsidRDefault="00AF6024" w:rsidP="00AF6024">
      <w:pPr>
        <w:pStyle w:val="Style14"/>
        <w:widowControl/>
        <w:rPr>
          <w:rStyle w:val="FontStyle25"/>
          <w:sz w:val="28"/>
          <w:szCs w:val="28"/>
        </w:rPr>
      </w:pPr>
    </w:p>
    <w:p w:rsidR="00AF6024" w:rsidRPr="00057C1B" w:rsidRDefault="00AF6024" w:rsidP="00AF6024">
      <w:pPr>
        <w:pStyle w:val="Style14"/>
        <w:widowControl/>
        <w:rPr>
          <w:rStyle w:val="FontStyle26"/>
          <w:sz w:val="28"/>
          <w:szCs w:val="28"/>
        </w:rPr>
      </w:pPr>
      <w:r w:rsidRPr="00057C1B">
        <w:rPr>
          <w:rStyle w:val="FontStyle25"/>
          <w:sz w:val="28"/>
          <w:szCs w:val="28"/>
        </w:rPr>
        <w:t xml:space="preserve">Правильный ответ: </w:t>
      </w:r>
      <w:r>
        <w:rPr>
          <w:rStyle w:val="FontStyle26"/>
          <w:sz w:val="28"/>
          <w:szCs w:val="28"/>
        </w:rPr>
        <w:t>диаграммы</w:t>
      </w:r>
    </w:p>
    <w:p w:rsidR="00BC0067" w:rsidRDefault="00BC0067"/>
    <w:sectPr w:rsidR="00BC0067" w:rsidSect="00AF602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3715F"/>
    <w:multiLevelType w:val="singleLevel"/>
    <w:tmpl w:val="1B7CC420"/>
    <w:lvl w:ilvl="0">
      <w:start w:val="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24"/>
    <w:rsid w:val="00AF6024"/>
    <w:rsid w:val="00BC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2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F6024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2">
    <w:name w:val="Style12"/>
    <w:basedOn w:val="a"/>
    <w:rsid w:val="00AF6024"/>
    <w:pPr>
      <w:widowControl w:val="0"/>
      <w:autoSpaceDE w:val="0"/>
      <w:autoSpaceDN w:val="0"/>
      <w:adjustRightInd w:val="0"/>
      <w:spacing w:line="324" w:lineRule="exact"/>
      <w:ind w:firstLine="907"/>
      <w:jc w:val="both"/>
    </w:pPr>
  </w:style>
  <w:style w:type="paragraph" w:customStyle="1" w:styleId="Style13">
    <w:name w:val="Style13"/>
    <w:basedOn w:val="a"/>
    <w:rsid w:val="00AF6024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14">
    <w:name w:val="Style14"/>
    <w:basedOn w:val="a"/>
    <w:rsid w:val="00AF602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AF60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4">
    <w:name w:val="Font Style24"/>
    <w:rsid w:val="00AF60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AF602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rsid w:val="00AF6024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AF602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2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rsid w:val="00AF6024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12">
    <w:name w:val="Style12"/>
    <w:basedOn w:val="a"/>
    <w:rsid w:val="00AF6024"/>
    <w:pPr>
      <w:widowControl w:val="0"/>
      <w:autoSpaceDE w:val="0"/>
      <w:autoSpaceDN w:val="0"/>
      <w:adjustRightInd w:val="0"/>
      <w:spacing w:line="324" w:lineRule="exact"/>
      <w:ind w:firstLine="907"/>
      <w:jc w:val="both"/>
    </w:pPr>
  </w:style>
  <w:style w:type="paragraph" w:customStyle="1" w:styleId="Style13">
    <w:name w:val="Style13"/>
    <w:basedOn w:val="a"/>
    <w:rsid w:val="00AF6024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14">
    <w:name w:val="Style14"/>
    <w:basedOn w:val="a"/>
    <w:rsid w:val="00AF602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AF60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4">
    <w:name w:val="Font Style24"/>
    <w:rsid w:val="00AF602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AF602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rsid w:val="00AF6024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AF602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управления туризмом</dc:creator>
  <cp:lastModifiedBy>Каф. управления туризмом</cp:lastModifiedBy>
  <cp:revision>2</cp:revision>
  <dcterms:created xsi:type="dcterms:W3CDTF">2021-07-08T07:58:00Z</dcterms:created>
  <dcterms:modified xsi:type="dcterms:W3CDTF">2021-07-08T07:58:00Z</dcterms:modified>
</cp:coreProperties>
</file>