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D6E1F" w14:textId="1C0A431E" w:rsidR="00442D5E" w:rsidRPr="00442D5E" w:rsidRDefault="00442D5E" w:rsidP="004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Cs/>
          <w:sz w:val="28"/>
          <w:szCs w:val="28"/>
          <w:lang w:eastAsia="ru-RU"/>
        </w:rPr>
      </w:pPr>
      <w:r w:rsidRPr="00442D5E">
        <w:rPr>
          <w:rFonts w:ascii="Times New Roman" w:eastAsia="TimesNewRoman,Bold" w:hAnsi="Times New Roman" w:cs="Times New Roman"/>
          <w:b/>
          <w:bCs/>
          <w:iCs/>
          <w:sz w:val="28"/>
          <w:szCs w:val="28"/>
          <w:lang w:eastAsia="ru-RU"/>
        </w:rPr>
        <w:t>Рекомендуемая правов</w:t>
      </w:r>
      <w:r>
        <w:rPr>
          <w:rFonts w:ascii="Times New Roman" w:eastAsia="TimesNewRoman,Bold" w:hAnsi="Times New Roman" w:cs="Times New Roman"/>
          <w:b/>
          <w:bCs/>
          <w:iCs/>
          <w:sz w:val="28"/>
          <w:szCs w:val="28"/>
          <w:lang w:eastAsia="ru-RU"/>
        </w:rPr>
        <w:t>ая</w:t>
      </w:r>
      <w:r w:rsidRPr="00442D5E">
        <w:rPr>
          <w:rFonts w:ascii="Times New Roman" w:eastAsia="TimesNewRoman,Bold" w:hAnsi="Times New Roman" w:cs="Times New Roman"/>
          <w:b/>
          <w:bCs/>
          <w:iCs/>
          <w:sz w:val="28"/>
          <w:szCs w:val="28"/>
          <w:lang w:eastAsia="ru-RU"/>
        </w:rPr>
        <w:t xml:space="preserve"> и теоретическа</w:t>
      </w:r>
      <w:r>
        <w:rPr>
          <w:rFonts w:ascii="Times New Roman" w:eastAsia="TimesNewRoman,Bold" w:hAnsi="Times New Roman" w:cs="Times New Roman"/>
          <w:b/>
          <w:bCs/>
          <w:iCs/>
          <w:sz w:val="28"/>
          <w:szCs w:val="28"/>
          <w:lang w:eastAsia="ru-RU"/>
        </w:rPr>
        <w:t>я</w:t>
      </w:r>
      <w:r w:rsidRPr="00442D5E">
        <w:rPr>
          <w:rFonts w:ascii="Times New Roman" w:eastAsia="TimesNewRoman,Bold" w:hAnsi="Times New Roman" w:cs="Times New Roman"/>
          <w:b/>
          <w:bCs/>
          <w:iCs/>
          <w:sz w:val="28"/>
          <w:szCs w:val="28"/>
          <w:lang w:eastAsia="ru-RU"/>
        </w:rPr>
        <w:t xml:space="preserve"> основа изучения дисциплины:</w:t>
      </w:r>
    </w:p>
    <w:p w14:paraId="074EA454" w14:textId="77777777" w:rsidR="00442D5E" w:rsidRPr="00442D5E" w:rsidRDefault="00442D5E" w:rsidP="004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Cs/>
          <w:sz w:val="28"/>
          <w:szCs w:val="28"/>
          <w:lang w:eastAsia="ru-RU"/>
        </w:rPr>
      </w:pPr>
    </w:p>
    <w:p w14:paraId="3F868646" w14:textId="26723379" w:rsidR="00442D5E" w:rsidRPr="00C92D85" w:rsidRDefault="00442D5E" w:rsidP="00442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i/>
          <w:sz w:val="28"/>
          <w:szCs w:val="28"/>
          <w:lang w:eastAsia="ru-RU"/>
        </w:rPr>
      </w:pPr>
      <w:r w:rsidRPr="00C92D85">
        <w:rPr>
          <w:rFonts w:ascii="Times New Roman" w:eastAsia="TimesNewRoman,Bold" w:hAnsi="Times New Roman" w:cs="Times New Roman"/>
          <w:b/>
          <w:bCs/>
          <w:i/>
          <w:sz w:val="28"/>
          <w:szCs w:val="28"/>
          <w:lang w:eastAsia="ru-RU"/>
        </w:rPr>
        <w:t>Нормативные и законодательные акты</w:t>
      </w:r>
    </w:p>
    <w:p w14:paraId="26D9FA2E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Конституция Республики Беларусь (с изм. и доп., принятыми на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референдумах от 24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1996 г., 17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2004 г.) //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правовых актов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Беларусь.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1999.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–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1/0; 2004.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– 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188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 –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1/6032.</w:t>
      </w:r>
    </w:p>
    <w:p w14:paraId="135F8CE2" w14:textId="77777777" w:rsidR="00442D5E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Республики Беларусь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[Электронный ресурс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] 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дек. 1998 г. № 218-З : принят Палатой представителей 29 окт. 1998 г.: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1998 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: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 Закона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17.07.2018 г.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// ЭТАЛОН. Законодательство Республики Беларусь / Нац. центр правовой информ. Респ. Беларусь. – Минск, 2019.</w:t>
      </w:r>
    </w:p>
    <w:p w14:paraId="53AC693B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Трудовой кодекс Республики Беларусь [Электронный ресурс] : 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 1999 г., № 296-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 :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 Палатой представителей 8 июня 1999 г. :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Советом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30 июня 1999 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: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 Закона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17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07.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8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// ЭТАЛОН. Законодательство Республики Беларусь / Нац. центр правовой информ. Респ. Беларусь. – Минск, 2019.</w:t>
      </w:r>
    </w:p>
    <w:p w14:paraId="184DDFF1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нормативных правовых актах</w:t>
      </w:r>
      <w:r w:rsidRPr="00DF663B">
        <w:rPr>
          <w:rFonts w:ascii="Times New Roman" w:hAnsi="Times New Roman" w:cs="Times New Roman"/>
          <w:sz w:val="28"/>
          <w:szCs w:val="28"/>
        </w:rPr>
        <w:t xml:space="preserve">: Закон </w:t>
      </w:r>
      <w:proofErr w:type="spellStart"/>
      <w:r w:rsidRPr="00DF663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DF663B">
        <w:rPr>
          <w:rFonts w:ascii="Times New Roman" w:hAnsi="Times New Roman" w:cs="Times New Roman"/>
          <w:sz w:val="28"/>
          <w:szCs w:val="28"/>
        </w:rPr>
        <w:t xml:space="preserve">. Беларусь, 17 июля 2018 г., № 130-З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</w:p>
    <w:p w14:paraId="7E94DC6A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государственных минимальных социальных стандартах: Закон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10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. 1999 г. № 322-З //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ЭТАЛОН. Законодательство Республики Беларусь / Нац. центр правовой информ. Респ. Беларусь. – Минск, 2019</w:t>
      </w:r>
    </w:p>
    <w:p w14:paraId="2FD8D3BB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занятости населения Республики Беларусь: Закон Республики Беларусь от 15 июня 2006 г., № 125-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 :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 Закона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30.12.2018 г.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</w:p>
    <w:p w14:paraId="2C3F8547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нотариате и нотариальной деятельности: 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Закон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Беларусь, 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 2004 г., № 305-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 :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 Закона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05.01.2016 г.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</w:p>
    <w:p w14:paraId="1BE8AE31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профессиональных 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союзах:  Закон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22 апр. 1992 г., № 1605-XII: в ред. Закона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13.07.2016 г.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</w:p>
    <w:p w14:paraId="486F4685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адвокатуре и адвокатской деятельности в Республике Беларусь: Закон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30 декабря 2011 г. № 334-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 :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 Закона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11.06.2017 г.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</w:p>
    <w:p w14:paraId="6FF14969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охране труда: Закон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23 июня 2008 г. № 356-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З :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 Закона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12.06.2013 г.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2019.</w:t>
      </w:r>
    </w:p>
    <w:p w14:paraId="169A2CF8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 дополнительных мерах по совершенствованию трудовых отношений, укреплению трудовой и исполнительской дисциплины: Декрет 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Президента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Беларусь, 26 июля 1999 г., № 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be-BY"/>
        </w:rPr>
        <w:t>29 :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ред. Декрета Президента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13.02.2012 г.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BBE842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развитии предпринимательской инициативы и стимулировании деловой активности в Республике Беларусь: Директива Президента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31 декабря 2010 г., № 4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</w:p>
    <w:p w14:paraId="4AC9EE5D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Calibri" w:hAnsi="Times New Roman" w:cs="Times New Roman"/>
          <w:sz w:val="28"/>
          <w:szCs w:val="28"/>
        </w:rPr>
        <w:t>О некоторых мерах по защите прав граждан, выполняющих работу по гражданско</w:t>
      </w:r>
      <w:r w:rsidRPr="00DF663B">
        <w:rPr>
          <w:rFonts w:ascii="Times New Roman" w:eastAsia="Calibri" w:hAnsi="Times New Roman" w:cs="Times New Roman"/>
          <w:sz w:val="28"/>
          <w:szCs w:val="28"/>
        </w:rPr>
        <w:softHyphen/>
        <w:t xml:space="preserve">-правовым и трудовым договорам: Указ Президента </w:t>
      </w:r>
      <w:proofErr w:type="spellStart"/>
      <w:r w:rsidRPr="00DF663B">
        <w:rPr>
          <w:rFonts w:ascii="Times New Roman" w:eastAsia="Calibri" w:hAnsi="Times New Roman" w:cs="Times New Roman"/>
          <w:sz w:val="28"/>
          <w:szCs w:val="28"/>
        </w:rPr>
        <w:t>Респ</w:t>
      </w:r>
      <w:proofErr w:type="spellEnd"/>
      <w:r w:rsidRPr="00DF663B">
        <w:rPr>
          <w:rFonts w:ascii="Times New Roman" w:eastAsia="Calibri" w:hAnsi="Times New Roman" w:cs="Times New Roman"/>
          <w:sz w:val="28"/>
          <w:szCs w:val="28"/>
        </w:rPr>
        <w:t xml:space="preserve">. Беларусь, 06 июля 2005 г., № </w:t>
      </w:r>
      <w:proofErr w:type="gramStart"/>
      <w:r w:rsidRPr="00DF663B">
        <w:rPr>
          <w:rFonts w:ascii="Times New Roman" w:eastAsia="Calibri" w:hAnsi="Times New Roman" w:cs="Times New Roman"/>
          <w:sz w:val="28"/>
          <w:szCs w:val="28"/>
        </w:rPr>
        <w:t>314 :</w:t>
      </w:r>
      <w:proofErr w:type="gramEnd"/>
      <w:r w:rsidRPr="00DF6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ред. Указа Президента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14.04.2014 г.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  <w:r w:rsidRPr="00DF66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CA3D14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некоторых вопросах регулирования трудовых отношений: Указ Президента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Беларусь, 5 апреля 2012 г.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,  №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156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  <w:r w:rsidRPr="00DF66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95F332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применения Декрета Президента Республики Беларусь от 26 июля 1999 г. № 29: Указ Президента Республики Беларусь от 12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апр.2000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180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  <w:r w:rsidRPr="00DF663B">
        <w:rPr>
          <w:rFonts w:ascii="Times New Roman" w:eastAsia="Calibri" w:hAnsi="Times New Roman" w:cs="Times New Roman"/>
          <w:sz w:val="28"/>
          <w:szCs w:val="28"/>
        </w:rPr>
        <w:t>.</w:t>
      </w: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9F9138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вопросах применения судами законодательства о труде: постановление Пленума Верховного Суда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29 мар. 2001 г., № 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2 :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 постановления Пленума Верховного Суда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28.06.2012 г.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  <w:r w:rsidRPr="00DF663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92D2D5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практике рассмотрения судами трудовых споров, связанных с контрактной формой найма работников: постановление Пленума Верховного Суда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26 июня 2008 г., № 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4 :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ред. постановления Пленума Верховного Суда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25.03.2009 г.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</w:p>
    <w:p w14:paraId="76AF05C6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трудовых книжках: постановление Министерства труда и соц. защиты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Беларусь, 16 июня 2014 г., № 40: в ред. Постановление Министерства труда и соц. защиты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Беларусь от 05.10.2018 г. // </w:t>
      </w:r>
      <w:r w:rsidRPr="00DF663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ЭТАЛОН. Законодательство Республики Беларусь / Нац. центр правовой информ. Респ. Беларусь. – Минск, 2019</w:t>
      </w:r>
    </w:p>
    <w:p w14:paraId="337D7950" w14:textId="77777777" w:rsidR="00442D5E" w:rsidRPr="00DF663B" w:rsidRDefault="00442D5E" w:rsidP="00442D5E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применению гибких форм занятости, разработанные Министерством труда и социальной защиты Республики Беларусь // Бюллетень Министерства труда и социальной защиты Республики Беларусь. – 2011. – № 7. </w:t>
      </w:r>
    </w:p>
    <w:p w14:paraId="6FA3B99E" w14:textId="77777777" w:rsidR="00442D5E" w:rsidRPr="00DF663B" w:rsidRDefault="00442D5E" w:rsidP="00442D5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</w:pPr>
    </w:p>
    <w:p w14:paraId="7714CE24" w14:textId="77777777" w:rsidR="00442D5E" w:rsidRPr="00DF663B" w:rsidRDefault="00442D5E" w:rsidP="00442D5E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</w:pPr>
    </w:p>
    <w:p w14:paraId="74354312" w14:textId="77777777" w:rsidR="00442D5E" w:rsidRDefault="00442D5E" w:rsidP="00442D5E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</w:pPr>
    </w:p>
    <w:p w14:paraId="3A5AFD74" w14:textId="77777777" w:rsidR="00442D5E" w:rsidRDefault="00442D5E" w:rsidP="00442D5E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</w:pPr>
    </w:p>
    <w:p w14:paraId="4FBA24FB" w14:textId="77777777" w:rsidR="00442D5E" w:rsidRDefault="00442D5E" w:rsidP="00442D5E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</w:pPr>
    </w:p>
    <w:p w14:paraId="332982DB" w14:textId="77777777" w:rsidR="00442D5E" w:rsidRPr="00DF663B" w:rsidRDefault="00442D5E" w:rsidP="00442D5E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</w:pPr>
      <w:r w:rsidRPr="00DF663B">
        <w:rPr>
          <w:rFonts w:ascii="Times New Roman" w:eastAsia="TimesNewRoman,Bold" w:hAnsi="Times New Roman" w:cs="Times New Roman"/>
          <w:b/>
          <w:bCs/>
          <w:sz w:val="28"/>
          <w:szCs w:val="28"/>
          <w:lang w:eastAsia="ru-RU"/>
        </w:rPr>
        <w:t>ЛИТЕРАТУРА</w:t>
      </w:r>
    </w:p>
    <w:p w14:paraId="5A8DE4F2" w14:textId="77777777" w:rsidR="00442D5E" w:rsidRPr="00DF663B" w:rsidRDefault="00442D5E" w:rsidP="00442D5E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Основная:</w:t>
      </w:r>
    </w:p>
    <w:p w14:paraId="10950C81" w14:textId="77777777" w:rsidR="00442D5E" w:rsidRPr="00726A61" w:rsidRDefault="00442D5E" w:rsidP="00442D5E">
      <w:pPr>
        <w:pStyle w:val="a3"/>
        <w:numPr>
          <w:ilvl w:val="0"/>
          <w:numId w:val="1"/>
        </w:numPr>
        <w:tabs>
          <w:tab w:val="left" w:pos="-5103"/>
        </w:tabs>
        <w:spacing w:after="60" w:line="240" w:lineRule="auto"/>
        <w:ind w:left="14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Киселев,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И.Я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Трудовое право России и зарубежных стран. Международные нормы труда: учебник / </w:t>
      </w:r>
      <w:proofErr w:type="spellStart"/>
      <w:proofErr w:type="gram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И.Я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Киселев,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Лушников; под. ред.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М.В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Лушниковой. – М.: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2008. – 608 с.</w:t>
      </w:r>
    </w:p>
    <w:p w14:paraId="410D7C9E" w14:textId="77777777" w:rsidR="00442D5E" w:rsidRPr="00726A61" w:rsidRDefault="00442D5E" w:rsidP="00442D5E">
      <w:pPr>
        <w:pStyle w:val="a3"/>
        <w:numPr>
          <w:ilvl w:val="0"/>
          <w:numId w:val="1"/>
        </w:numPr>
        <w:tabs>
          <w:tab w:val="left" w:pos="-5103"/>
        </w:tabs>
        <w:spacing w:after="60" w:line="240" w:lineRule="auto"/>
        <w:ind w:left="14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 российского трудового права: в 3 т. Т. 2: Рынок труда и обеспечение занятости (правовые вопросы) /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Е.Н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Доброхотова [и др.]; под ред. </w:t>
      </w:r>
      <w:proofErr w:type="spellStart"/>
      <w:proofErr w:type="gram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С.П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Маврина,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А.С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Пашкова,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Е.Б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Хохлова. - М.: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Юристъ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2001. - 560 с.</w:t>
      </w:r>
    </w:p>
    <w:p w14:paraId="3D728560" w14:textId="77777777" w:rsidR="00442D5E" w:rsidRDefault="00442D5E" w:rsidP="00442D5E">
      <w:pPr>
        <w:pStyle w:val="a3"/>
        <w:numPr>
          <w:ilvl w:val="0"/>
          <w:numId w:val="1"/>
        </w:numPr>
        <w:tabs>
          <w:tab w:val="left" w:pos="-5103"/>
        </w:tabs>
        <w:spacing w:after="60" w:line="240" w:lineRule="auto"/>
        <w:ind w:left="14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трудового права: Общая часть: учеб. </w:t>
      </w:r>
      <w:proofErr w:type="gram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 /</w:t>
      </w:r>
      <w:proofErr w:type="gram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Войтик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др.; под общ. ред.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Курылевой и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К.Л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Томашевского. – Минск: ООО «Тесей», 2010. – 602 с.</w:t>
      </w:r>
    </w:p>
    <w:p w14:paraId="6D7394C1" w14:textId="77777777" w:rsidR="00442D5E" w:rsidRDefault="00442D5E" w:rsidP="00442D5E">
      <w:pPr>
        <w:pStyle w:val="a3"/>
        <w:numPr>
          <w:ilvl w:val="0"/>
          <w:numId w:val="1"/>
        </w:numPr>
        <w:tabs>
          <w:tab w:val="left" w:pos="-5103"/>
        </w:tabs>
        <w:spacing w:after="60" w:line="240" w:lineRule="auto"/>
        <w:ind w:left="14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трудового права. Особенная часть. Кн. 1: Индивидуальное трудовое право: в 3 т. Т 1 /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Войтик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[и др.]; под общ. ред. </w:t>
      </w:r>
      <w:proofErr w:type="spellStart"/>
      <w:proofErr w:type="gram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Курылевой и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К.Л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Томашевского. – Минск: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372 с.</w:t>
      </w:r>
    </w:p>
    <w:p w14:paraId="061EAB00" w14:textId="77777777" w:rsidR="00442D5E" w:rsidRDefault="00442D5E" w:rsidP="00442D5E">
      <w:pPr>
        <w:pStyle w:val="a3"/>
        <w:numPr>
          <w:ilvl w:val="0"/>
          <w:numId w:val="1"/>
        </w:numPr>
        <w:tabs>
          <w:tab w:val="left" w:pos="-5103"/>
        </w:tabs>
        <w:spacing w:after="60" w:line="240" w:lineRule="auto"/>
        <w:ind w:left="14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трудового права. Особенная часть. Кн. 1: Индивидуальное трудовое право: в 3 т. Т 2 /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Войтик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[и др.]; под общ. ред. </w:t>
      </w:r>
      <w:proofErr w:type="spellStart"/>
      <w:proofErr w:type="gram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Курылевой и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К.Л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Томашевского. – Минск: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460 с.</w:t>
      </w:r>
    </w:p>
    <w:p w14:paraId="6192CE47" w14:textId="77777777" w:rsidR="00442D5E" w:rsidRPr="00726A61" w:rsidRDefault="00442D5E" w:rsidP="00442D5E">
      <w:pPr>
        <w:pStyle w:val="a3"/>
        <w:numPr>
          <w:ilvl w:val="0"/>
          <w:numId w:val="1"/>
        </w:numPr>
        <w:tabs>
          <w:tab w:val="left" w:pos="-5103"/>
        </w:tabs>
        <w:spacing w:after="60" w:line="240" w:lineRule="auto"/>
        <w:ind w:left="14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Трудовое право: учеб. / под общ. ред. </w:t>
      </w:r>
      <w:proofErr w:type="spellStart"/>
      <w:r w:rsidRPr="00726A61">
        <w:rPr>
          <w:rFonts w:ascii="Times New Roman" w:eastAsia="Calibri" w:hAnsi="Times New Roman" w:cs="Times New Roman"/>
          <w:sz w:val="28"/>
          <w:szCs w:val="28"/>
          <w:lang w:eastAsia="ru-RU"/>
        </w:rPr>
        <w:t>В.И</w:t>
      </w:r>
      <w:proofErr w:type="spellEnd"/>
      <w:r w:rsidRPr="00726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726A61">
        <w:rPr>
          <w:rFonts w:ascii="Times New Roman" w:eastAsia="Calibri" w:hAnsi="Times New Roman" w:cs="Times New Roman"/>
          <w:sz w:val="28"/>
          <w:szCs w:val="28"/>
          <w:lang w:eastAsia="ru-RU"/>
        </w:rPr>
        <w:t>Семенкова  –</w:t>
      </w:r>
      <w:proofErr w:type="gramEnd"/>
      <w:r w:rsidRPr="00726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Минск: </w:t>
      </w:r>
      <w:proofErr w:type="spellStart"/>
      <w:r w:rsidRPr="00726A61">
        <w:rPr>
          <w:rFonts w:ascii="Times New Roman" w:eastAsia="Calibri" w:hAnsi="Times New Roman" w:cs="Times New Roman"/>
          <w:sz w:val="28"/>
          <w:szCs w:val="28"/>
          <w:lang w:eastAsia="ru-RU"/>
        </w:rPr>
        <w:t>Адукацыя</w:t>
      </w:r>
      <w:proofErr w:type="spellEnd"/>
      <w:r w:rsidRPr="00726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26A6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</w:t>
      </w:r>
      <w:r w:rsidRPr="00726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6A61">
        <w:rPr>
          <w:rFonts w:ascii="Times New Roman" w:eastAsia="Calibri" w:hAnsi="Times New Roman" w:cs="Times New Roman"/>
          <w:sz w:val="28"/>
          <w:szCs w:val="28"/>
          <w:lang w:eastAsia="ru-RU"/>
        </w:rPr>
        <w:t>выхаванне</w:t>
      </w:r>
      <w:proofErr w:type="spellEnd"/>
      <w:r w:rsidRPr="00726A61">
        <w:rPr>
          <w:rFonts w:ascii="Times New Roman" w:eastAsia="Calibri" w:hAnsi="Times New Roman" w:cs="Times New Roman"/>
          <w:sz w:val="28"/>
          <w:szCs w:val="28"/>
          <w:lang w:eastAsia="ru-RU"/>
        </w:rPr>
        <w:t>, 2016. – 712 с.</w:t>
      </w:r>
    </w:p>
    <w:p w14:paraId="58006B3C" w14:textId="77777777" w:rsidR="00442D5E" w:rsidRPr="00DF663B" w:rsidRDefault="00442D5E" w:rsidP="00442D5E">
      <w:pPr>
        <w:spacing w:line="240" w:lineRule="auto"/>
        <w:ind w:left="720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EB6CA" w14:textId="77777777" w:rsidR="00442D5E" w:rsidRDefault="00442D5E" w:rsidP="00442D5E">
      <w:pPr>
        <w:spacing w:after="0" w:line="240" w:lineRule="auto"/>
        <w:ind w:left="426" w:firstLine="3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Дополнительная:</w:t>
      </w:r>
    </w:p>
    <w:p w14:paraId="6C571CA0" w14:textId="77777777" w:rsidR="00442D5E" w:rsidRPr="00726A61" w:rsidRDefault="00442D5E" w:rsidP="00442D5E">
      <w:pPr>
        <w:pStyle w:val="a3"/>
        <w:numPr>
          <w:ilvl w:val="0"/>
          <w:numId w:val="1"/>
        </w:numPr>
        <w:spacing w:after="0" w:line="240" w:lineRule="auto"/>
        <w:ind w:left="142"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Актуальные проблемы трудового права: учебник для магистров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отв. ред.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Лютов.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726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2017. – 688 с.</w:t>
      </w:r>
    </w:p>
    <w:p w14:paraId="64F21DA2" w14:textId="77777777" w:rsidR="00442D5E" w:rsidRPr="00726A61" w:rsidRDefault="00442D5E" w:rsidP="00442D5E">
      <w:pPr>
        <w:pStyle w:val="a3"/>
        <w:numPr>
          <w:ilvl w:val="0"/>
          <w:numId w:val="1"/>
        </w:numPr>
        <w:spacing w:after="0" w:line="240" w:lineRule="auto"/>
        <w:ind w:left="142"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Александров,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Н.Г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Трудовое правоотношение / </w:t>
      </w:r>
      <w:proofErr w:type="spellStart"/>
      <w:proofErr w:type="gram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Н.Г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Александров. - М.: Проспект, 2008. – 346 с.</w:t>
      </w:r>
    </w:p>
    <w:p w14:paraId="3767C544" w14:textId="77777777" w:rsidR="00442D5E" w:rsidRPr="00726A61" w:rsidRDefault="00442D5E" w:rsidP="00442D5E">
      <w:pPr>
        <w:pStyle w:val="a3"/>
        <w:numPr>
          <w:ilvl w:val="0"/>
          <w:numId w:val="1"/>
        </w:numPr>
        <w:spacing w:after="0" w:line="240" w:lineRule="auto"/>
        <w:ind w:left="142" w:firstLine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Анкин,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Б.А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Аутсорсинг и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аутстафинг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высокие технологии менеджмента: учеб. пособие / </w:t>
      </w:r>
      <w:proofErr w:type="spellStart"/>
      <w:proofErr w:type="gram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Б.А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Анкин, </w:t>
      </w:r>
      <w:proofErr w:type="spell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И.Л</w:t>
      </w:r>
      <w:proofErr w:type="spell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Рудая. – М.: </w:t>
      </w:r>
      <w:proofErr w:type="gramStart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ИНФРА М</w:t>
      </w:r>
      <w:proofErr w:type="gramEnd"/>
      <w:r w:rsidRPr="00726A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2007. – 228 с.</w:t>
      </w:r>
    </w:p>
    <w:p w14:paraId="23078D62" w14:textId="77777777" w:rsidR="00442D5E" w:rsidRPr="00DF663B" w:rsidRDefault="00442D5E" w:rsidP="00442D5E">
      <w:pPr>
        <w:pStyle w:val="a3"/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14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Волк,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Коллективные договоры и соглашения как источники современного трудового права: теория и практика /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Е.А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Волк, </w:t>
      </w:r>
      <w:proofErr w:type="spellStart"/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К.С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Костевич,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К.Л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Томашевский. – Минск: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Амалфея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292 с.</w:t>
      </w:r>
    </w:p>
    <w:p w14:paraId="73C7AD9C" w14:textId="77777777" w:rsidR="00442D5E" w:rsidRPr="00DF663B" w:rsidRDefault="00442D5E" w:rsidP="00442D5E">
      <w:pPr>
        <w:pStyle w:val="a3"/>
        <w:widowControl w:val="0"/>
        <w:numPr>
          <w:ilvl w:val="0"/>
          <w:numId w:val="1"/>
        </w:numPr>
        <w:tabs>
          <w:tab w:val="left" w:pos="-5103"/>
        </w:tabs>
        <w:spacing w:after="0" w:line="240" w:lineRule="auto"/>
        <w:ind w:left="142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Договоры о труде в сфере действия трудового права: учеб. пособие / К.Н. Гусов,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К.Д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Крылов,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А.М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Лушников  [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др.]; под ред. К.Н.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Гусова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Проспект, 2010. – 256 с.</w:t>
      </w:r>
    </w:p>
    <w:p w14:paraId="4E5C1EAD" w14:textId="77777777" w:rsidR="00442D5E" w:rsidRPr="00DF663B" w:rsidRDefault="00442D5E" w:rsidP="00442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 w:rsidRPr="00D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Кеник</w:t>
      </w:r>
      <w:proofErr w:type="spellEnd"/>
      <w:r w:rsidRPr="00D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</w:t>
      </w:r>
      <w:proofErr w:type="spellEnd"/>
      <w:r w:rsidRPr="00D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Совместительство. Совмещение / К. И. </w:t>
      </w:r>
      <w:proofErr w:type="spellStart"/>
      <w:r w:rsidRPr="00D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Кеник</w:t>
      </w:r>
      <w:proofErr w:type="spellEnd"/>
      <w:r w:rsidRPr="00DF6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Издательство деловой и учебной литературы, 2011. – 217 с.</w:t>
      </w:r>
    </w:p>
    <w:p w14:paraId="3F11A6FE" w14:textId="77777777" w:rsidR="00442D5E" w:rsidRPr="00DF663B" w:rsidRDefault="00442D5E" w:rsidP="00442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Киселев,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И.Я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Новый облик трудового права стран запада: прорыв в постиндустриальное общество / </w:t>
      </w:r>
      <w:proofErr w:type="spellStart"/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И.Я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Киселев. – М.: ЗАО «Бизнес-школа «Интел-Синтез», 2003. – 159 с.</w:t>
      </w:r>
    </w:p>
    <w:p w14:paraId="23403771" w14:textId="77777777" w:rsidR="00442D5E" w:rsidRPr="00DF663B" w:rsidRDefault="00442D5E" w:rsidP="00442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Киселев,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И.Я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Сравнительное трудовое право: учеб. / </w:t>
      </w:r>
      <w:proofErr w:type="spellStart"/>
      <w:proofErr w:type="gramStart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И.Я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Киселев. -М.: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Велби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Изд-во Проспект, 2005. - 357 с.</w:t>
      </w:r>
    </w:p>
    <w:p w14:paraId="719BA35E" w14:textId="77777777" w:rsidR="00442D5E" w:rsidRPr="00DF663B" w:rsidRDefault="00442D5E" w:rsidP="00442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Конвенции и рекомендации, принятые Международной организацией труда: в 2 т. Т. 1: 1919 - 1956 /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Междунар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орг. труда. - Женева, 1991. - 1159 с.</w:t>
      </w:r>
    </w:p>
    <w:p w14:paraId="7AD74BA0" w14:textId="77777777" w:rsidR="00442D5E" w:rsidRDefault="00442D5E" w:rsidP="00442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Конвенции и рекомендации, принятые Международной организацией труда: в 2 т. Т. 2: 1957-1990 / </w:t>
      </w:r>
      <w:proofErr w:type="spellStart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Междунар</w:t>
      </w:r>
      <w:proofErr w:type="spellEnd"/>
      <w:r w:rsidRPr="00DF66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орг. труда. - Женева, 1991. - 2247 с.</w:t>
      </w:r>
    </w:p>
    <w:p w14:paraId="307D2A58" w14:textId="77777777" w:rsidR="00442D5E" w:rsidRDefault="00442D5E" w:rsidP="00442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Лушникова, 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М.В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Очерки теории трудового права / </w:t>
      </w:r>
      <w:proofErr w:type="spellStart"/>
      <w:proofErr w:type="gramStart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М.В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Лушникова, 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А.М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Лушников. - СПб.: Юридический центр Пресс, 2006. - 938 с.</w:t>
      </w:r>
    </w:p>
    <w:p w14:paraId="4CCE3721" w14:textId="77777777" w:rsidR="00442D5E" w:rsidRDefault="00442D5E" w:rsidP="00442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Международное трудовое право: учебник /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К.Н. Гусов,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Лютов.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 </w:t>
      </w:r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Проспект, 2015. – 592 с.</w:t>
      </w:r>
    </w:p>
    <w:p w14:paraId="1E25B991" w14:textId="77777777" w:rsidR="00442D5E" w:rsidRDefault="00442D5E" w:rsidP="00442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Скачкова, 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>Г.С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Расширение сферы действия трудового права и дифференциации его норм / 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>Г.С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Скачкова. – </w:t>
      </w:r>
      <w:proofErr w:type="gramStart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>М.: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МГИУ</w:t>
      </w:r>
      <w:proofErr w:type="spellEnd"/>
      <w:proofErr w:type="gramEnd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316 с.</w:t>
      </w:r>
    </w:p>
    <w:p w14:paraId="284CBB94" w14:textId="77777777" w:rsidR="00442D5E" w:rsidRDefault="00442D5E" w:rsidP="00442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Томашевский, 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К.Л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Система источников трудового права Беларуси: история, теория и практика: монография / </w:t>
      </w:r>
      <w:proofErr w:type="spellStart"/>
      <w:proofErr w:type="gramStart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К.Л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Томашевский. – Минск: «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Амалфея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2014. – 460 с.</w:t>
      </w:r>
    </w:p>
    <w:p w14:paraId="22C4F6AF" w14:textId="77777777" w:rsidR="00442D5E" w:rsidRDefault="00442D5E" w:rsidP="00442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Постовалова, 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Т.А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Трудовое право Европейского союза: теория и практика / </w:t>
      </w:r>
      <w:proofErr w:type="spellStart"/>
      <w:proofErr w:type="gramStart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Т.А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Постовалова. – </w:t>
      </w:r>
      <w:proofErr w:type="gramStart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Москва :</w:t>
      </w:r>
      <w:proofErr w:type="gram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Проспект, 2015. – 496 с.</w:t>
      </w:r>
    </w:p>
    <w:p w14:paraId="793849D9" w14:textId="77777777" w:rsidR="00442D5E" w:rsidRDefault="00442D5E" w:rsidP="00442D5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Трудовые права в </w:t>
      </w:r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XXI</w:t>
      </w:r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веке: современное состояние и тенденции развития: монография / </w:t>
      </w:r>
      <w:proofErr w:type="spellStart"/>
      <w:proofErr w:type="gramStart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А.М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Лу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шников,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Лушникова.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 </w:t>
      </w:r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proofErr w:type="gramEnd"/>
      <w:r w:rsidRPr="00E84B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Проспект, 2015. – 272 с.</w:t>
      </w:r>
    </w:p>
    <w:p w14:paraId="6F510C76" w14:textId="77777777" w:rsidR="009A11D7" w:rsidRDefault="00442D5E" w:rsidP="009A11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Чичина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Отдельные нестандартные формы занятости: правовой аспект / 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Чичина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Мн., </w:t>
      </w:r>
      <w:proofErr w:type="spellStart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ИООО</w:t>
      </w:r>
      <w:proofErr w:type="spellEnd"/>
      <w:r w:rsidRPr="00E84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«Право и экономика», 2004. – 142 с. </w:t>
      </w:r>
    </w:p>
    <w:p w14:paraId="3C36D574" w14:textId="33DE3982" w:rsidR="009A11D7" w:rsidRPr="009A11D7" w:rsidRDefault="009A11D7" w:rsidP="009A11D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proofErr w:type="spellStart"/>
      <w:r w:rsidRPr="009A11D7"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 w:rsidRPr="009A11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1D7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9A11D7">
        <w:rPr>
          <w:rFonts w:ascii="Times New Roman" w:hAnsi="Times New Roman" w:cs="Times New Roman"/>
          <w:sz w:val="28"/>
          <w:szCs w:val="28"/>
        </w:rPr>
        <w:t xml:space="preserve">. Работники, выполняющие дистанционную работу, как отдельная категория работников / </w:t>
      </w:r>
      <w:proofErr w:type="spellStart"/>
      <w:r w:rsidRPr="009A11D7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9A11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1D7">
        <w:rPr>
          <w:rFonts w:ascii="Times New Roman" w:hAnsi="Times New Roman" w:cs="Times New Roman"/>
          <w:sz w:val="28"/>
          <w:szCs w:val="28"/>
        </w:rPr>
        <w:t>Чичина</w:t>
      </w:r>
      <w:proofErr w:type="spellEnd"/>
      <w:r w:rsidRPr="009A11D7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9A11D7">
        <w:rPr>
          <w:rFonts w:ascii="Times New Roman" w:hAnsi="Times New Roman" w:cs="Times New Roman"/>
          <w:sz w:val="28"/>
          <w:szCs w:val="28"/>
        </w:rPr>
        <w:t>/  Теоретико</w:t>
      </w:r>
      <w:proofErr w:type="gramEnd"/>
      <w:r w:rsidRPr="009A11D7">
        <w:rPr>
          <w:rFonts w:ascii="Times New Roman" w:hAnsi="Times New Roman" w:cs="Times New Roman"/>
          <w:sz w:val="28"/>
          <w:szCs w:val="28"/>
        </w:rPr>
        <w:t xml:space="preserve">-прикладные аспекты занятости и эффективности организации труда в современных условиях: сб. науч. ст. / под ред. </w:t>
      </w:r>
      <w:proofErr w:type="spellStart"/>
      <w:r w:rsidRPr="009A11D7">
        <w:rPr>
          <w:rFonts w:ascii="Times New Roman" w:hAnsi="Times New Roman" w:cs="Times New Roman"/>
          <w:sz w:val="28"/>
          <w:szCs w:val="28"/>
        </w:rPr>
        <w:t>И.А</w:t>
      </w:r>
      <w:proofErr w:type="spellEnd"/>
      <w:r w:rsidRPr="009A11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1D7">
        <w:rPr>
          <w:rFonts w:ascii="Times New Roman" w:hAnsi="Times New Roman" w:cs="Times New Roman"/>
          <w:sz w:val="28"/>
          <w:szCs w:val="28"/>
        </w:rPr>
        <w:t>Комоцкой</w:t>
      </w:r>
      <w:proofErr w:type="spellEnd"/>
      <w:r w:rsidRPr="009A11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11D7">
        <w:rPr>
          <w:rFonts w:ascii="Times New Roman" w:hAnsi="Times New Roman" w:cs="Times New Roman"/>
          <w:sz w:val="28"/>
          <w:szCs w:val="28"/>
        </w:rPr>
        <w:t>Т.М</w:t>
      </w:r>
      <w:proofErr w:type="spellEnd"/>
      <w:r w:rsidRPr="009A11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11D7">
        <w:rPr>
          <w:rFonts w:ascii="Times New Roman" w:hAnsi="Times New Roman" w:cs="Times New Roman"/>
          <w:sz w:val="28"/>
          <w:szCs w:val="28"/>
        </w:rPr>
        <w:t>Петоченко</w:t>
      </w:r>
      <w:proofErr w:type="spellEnd"/>
      <w:r w:rsidRPr="009A11D7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A11D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9A11D7">
        <w:rPr>
          <w:rFonts w:ascii="Times New Roman" w:hAnsi="Times New Roman" w:cs="Times New Roman"/>
          <w:sz w:val="28"/>
          <w:szCs w:val="28"/>
        </w:rPr>
        <w:t xml:space="preserve"> Четыре четверти, 2019. – С. 181–189. </w:t>
      </w:r>
    </w:p>
    <w:p w14:paraId="7EF94772" w14:textId="77777777" w:rsidR="009A11D7" w:rsidRPr="00E84B84" w:rsidRDefault="009A11D7" w:rsidP="009A11D7">
      <w:pPr>
        <w:widowControl w:val="0"/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bookmarkStart w:id="0" w:name="_GoBack"/>
      <w:bookmarkEnd w:id="0"/>
    </w:p>
    <w:p w14:paraId="6DBC74FA" w14:textId="77777777" w:rsidR="00442D5E" w:rsidRPr="00DF663B" w:rsidRDefault="00442D5E" w:rsidP="00442D5E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E0976C" w14:textId="77777777" w:rsidR="00442D5E" w:rsidRPr="00DF663B" w:rsidRDefault="00442D5E" w:rsidP="00442D5E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E0D22" w14:textId="77777777" w:rsidR="00442D5E" w:rsidRPr="00DF663B" w:rsidRDefault="00442D5E" w:rsidP="00442D5E">
      <w:pPr>
        <w:widowControl w:val="0"/>
        <w:tabs>
          <w:tab w:val="left" w:pos="360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AB7C8" w14:textId="77777777" w:rsidR="00442D5E" w:rsidRPr="00DF663B" w:rsidRDefault="00442D5E" w:rsidP="00442D5E">
      <w:p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53349535"/>
    </w:p>
    <w:p w14:paraId="669932BE" w14:textId="77777777" w:rsidR="00442D5E" w:rsidRPr="00DF663B" w:rsidRDefault="00442D5E" w:rsidP="00442D5E">
      <w:p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CA0FB" w14:textId="77777777" w:rsidR="00442D5E" w:rsidRPr="00DF663B" w:rsidRDefault="00442D5E" w:rsidP="00442D5E">
      <w:p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F87DA0" w14:textId="77777777" w:rsidR="00442D5E" w:rsidRPr="00DF663B" w:rsidRDefault="00442D5E" w:rsidP="00442D5E">
      <w:p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F81EB1" w14:textId="77777777" w:rsidR="00442D5E" w:rsidRPr="00DF663B" w:rsidRDefault="00442D5E" w:rsidP="00442D5E">
      <w:pPr>
        <w:overflowPunct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1"/>
    <w:p w14:paraId="2ABE55A7" w14:textId="77777777" w:rsidR="00442D5E" w:rsidRPr="00DF663B" w:rsidRDefault="00442D5E" w:rsidP="00442D5E">
      <w:pPr>
        <w:overflowPunct w:val="0"/>
        <w:autoSpaceDE w:val="0"/>
        <w:autoSpaceDN w:val="0"/>
        <w:adjustRightInd w:val="0"/>
        <w:spacing w:after="0" w:line="240" w:lineRule="auto"/>
        <w:ind w:left="142" w:hanging="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8A9FA" w14:textId="77777777" w:rsidR="00442D5E" w:rsidRPr="00DF663B" w:rsidRDefault="00442D5E" w:rsidP="00442D5E">
      <w:pPr>
        <w:spacing w:line="240" w:lineRule="auto"/>
        <w:ind w:left="142" w:hanging="141"/>
        <w:jc w:val="both"/>
        <w:rPr>
          <w:rFonts w:ascii="Times New Roman" w:hAnsi="Times New Roman" w:cs="Times New Roman"/>
          <w:sz w:val="28"/>
          <w:szCs w:val="28"/>
        </w:rPr>
      </w:pPr>
    </w:p>
    <w:p w14:paraId="12CDD283" w14:textId="77777777" w:rsidR="00442D5E" w:rsidRPr="00DF663B" w:rsidRDefault="00442D5E" w:rsidP="00442D5E">
      <w:pPr>
        <w:spacing w:line="240" w:lineRule="auto"/>
        <w:ind w:left="142" w:hanging="141"/>
        <w:jc w:val="both"/>
        <w:rPr>
          <w:rFonts w:ascii="Times New Roman" w:hAnsi="Times New Roman" w:cs="Times New Roman"/>
          <w:sz w:val="28"/>
          <w:szCs w:val="28"/>
        </w:rPr>
      </w:pPr>
    </w:p>
    <w:p w14:paraId="7D119446" w14:textId="77777777" w:rsidR="00442D5E" w:rsidRPr="00DF663B" w:rsidRDefault="00442D5E" w:rsidP="00442D5E">
      <w:pPr>
        <w:spacing w:line="240" w:lineRule="auto"/>
        <w:ind w:left="142" w:hanging="141"/>
        <w:jc w:val="both"/>
        <w:rPr>
          <w:rFonts w:ascii="Times New Roman" w:hAnsi="Times New Roman" w:cs="Times New Roman"/>
          <w:sz w:val="28"/>
          <w:szCs w:val="28"/>
        </w:rPr>
      </w:pPr>
    </w:p>
    <w:p w14:paraId="24D69ACD" w14:textId="77777777" w:rsidR="00E402FD" w:rsidRDefault="00E402FD"/>
    <w:sectPr w:rsidR="00E4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E65B4"/>
    <w:multiLevelType w:val="multilevel"/>
    <w:tmpl w:val="18D86BCC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5E"/>
    <w:rsid w:val="00442D5E"/>
    <w:rsid w:val="009A11D7"/>
    <w:rsid w:val="00B72221"/>
    <w:rsid w:val="00E4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7E3A"/>
  <w15:chartTrackingRefBased/>
  <w15:docId w15:val="{3E76230B-3290-4648-ADFC-2AC1623E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D5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1330</Words>
  <Characters>7587</Characters>
  <Application>Microsoft Office Word</Application>
  <DocSecurity>0</DocSecurity>
  <Lines>63</Lines>
  <Paragraphs>17</Paragraphs>
  <ScaleCrop>false</ScaleCrop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Chichina</dc:creator>
  <cp:keywords/>
  <dc:description/>
  <cp:lastModifiedBy>Elena Chichina</cp:lastModifiedBy>
  <cp:revision>2</cp:revision>
  <dcterms:created xsi:type="dcterms:W3CDTF">2020-03-12T06:40:00Z</dcterms:created>
  <dcterms:modified xsi:type="dcterms:W3CDTF">2020-03-12T06:43:00Z</dcterms:modified>
</cp:coreProperties>
</file>