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DD" w:rsidRPr="001B5EAF" w:rsidRDefault="004D39DD" w:rsidP="004D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39DD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AF">
        <w:rPr>
          <w:rFonts w:ascii="Times New Roman" w:hAnsi="Times New Roman" w:cs="Times New Roman"/>
          <w:sz w:val="28"/>
          <w:szCs w:val="28"/>
        </w:rPr>
        <w:t>Настоящий учебно-методический комплекс по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 w:rsidR="00E47258">
        <w:rPr>
          <w:rFonts w:ascii="Times New Roman" w:hAnsi="Times New Roman" w:cs="Times New Roman"/>
          <w:sz w:val="28"/>
          <w:szCs w:val="28"/>
        </w:rPr>
        <w:t>Правовое регулирование нестандартной занятости (состояние и перспективы развития) в Республике Беларусь</w:t>
      </w:r>
      <w:r w:rsidRPr="001B5EAF">
        <w:rPr>
          <w:rFonts w:ascii="Times New Roman" w:hAnsi="Times New Roman" w:cs="Times New Roman"/>
          <w:sz w:val="28"/>
          <w:szCs w:val="28"/>
        </w:rPr>
        <w:t xml:space="preserve">» разработан на основании Положения об учебно-методическом комплексе (электронном учебно-методическом комплексе), утвержденном приказом ректора БГЭУ от 23. 12. 2015 г. № 114-А и соответствует </w:t>
      </w:r>
      <w:r w:rsidRPr="001B5EAF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Pr="001B5EAF">
        <w:rPr>
          <w:sz w:val="28"/>
          <w:szCs w:val="28"/>
        </w:rPr>
        <w:t xml:space="preserve"> </w:t>
      </w:r>
      <w:r w:rsidRPr="001B5EAF">
        <w:rPr>
          <w:rFonts w:ascii="Times New Roman" w:hAnsi="Times New Roman" w:cs="Times New Roman"/>
          <w:sz w:val="28"/>
          <w:szCs w:val="28"/>
        </w:rPr>
        <w:t>Положения об учебно-методическом комплексе на уровне высшего образования, утвержденного постановлением Министерства образования Республики Бе</w:t>
      </w:r>
      <w:r>
        <w:rPr>
          <w:rFonts w:ascii="Times New Roman" w:hAnsi="Times New Roman" w:cs="Times New Roman"/>
          <w:sz w:val="28"/>
          <w:szCs w:val="28"/>
        </w:rPr>
        <w:t>ларусь от 26 июня 2011 г. № 167.</w:t>
      </w:r>
      <w:proofErr w:type="gramEnd"/>
    </w:p>
    <w:p w:rsidR="004D39DD" w:rsidRPr="00941815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hAnsi="Times New Roman" w:cs="Times New Roman"/>
          <w:b/>
          <w:i/>
          <w:sz w:val="28"/>
          <w:szCs w:val="28"/>
        </w:rPr>
        <w:t>Цели УМК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комплекс по учебной дисциплин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7258">
        <w:rPr>
          <w:rFonts w:ascii="Times New Roman" w:hAnsi="Times New Roman" w:cs="Times New Roman"/>
          <w:sz w:val="28"/>
          <w:szCs w:val="28"/>
        </w:rPr>
        <w:t>Правовое регулирование нестандартной занятости (состояние и перспективы развития) в Республике Беларусь</w:t>
      </w:r>
      <w:r w:rsidRPr="001B5EAF">
        <w:rPr>
          <w:rFonts w:ascii="Times New Roman" w:hAnsi="Times New Roman" w:cs="Times New Roman"/>
          <w:sz w:val="28"/>
          <w:szCs w:val="28"/>
        </w:rPr>
        <w:t xml:space="preserve">» 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структурированный системный комплекс учебно-методических материалов, обеспечивающий результативное освоение магистрантами содержания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соответствующей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дисциплины, и позволяющий эффективно формировать универсальные и специальные компетенции будущего магистра. </w:t>
      </w:r>
    </w:p>
    <w:p w:rsidR="004D39DD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hAnsi="Times New Roman"/>
          <w:sz w:val="28"/>
          <w:szCs w:val="28"/>
          <w:lang w:eastAsia="ru-RU"/>
        </w:rPr>
        <w:t>Учебно-методический комплекс по учебной дисциплине «</w:t>
      </w:r>
      <w:r w:rsidR="00E47258">
        <w:rPr>
          <w:rFonts w:ascii="Times New Roman" w:hAnsi="Times New Roman" w:cs="Times New Roman"/>
          <w:sz w:val="28"/>
          <w:szCs w:val="28"/>
        </w:rPr>
        <w:t>Правовое регулирование нестандартной занятости (состояние и перспективы развития) в Республике Беларусь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предназначен для магистрантов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дневной формы получения  высшего образования  по </w:t>
      </w:r>
      <w:r w:rsidRPr="001B5EA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1-24 80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z w:val="28"/>
          <w:szCs w:val="28"/>
          <w:lang w:eastAsia="ru-RU"/>
        </w:rPr>
        <w:t xml:space="preserve">1 «Юриспруденция»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«Правовое обеспечение хозяйственной деятельности».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9DD" w:rsidRPr="001B5EAF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Учебно-методический комплекс по учебной дисциплине</w:t>
      </w:r>
      <w:r w:rsidR="00E47258" w:rsidRPr="00E47258">
        <w:rPr>
          <w:rFonts w:ascii="Times New Roman" w:hAnsi="Times New Roman" w:cs="Times New Roman"/>
          <w:sz w:val="28"/>
          <w:szCs w:val="28"/>
        </w:rPr>
        <w:t xml:space="preserve"> </w:t>
      </w:r>
      <w:r w:rsidR="00E47258">
        <w:rPr>
          <w:rFonts w:ascii="Times New Roman" w:hAnsi="Times New Roman" w:cs="Times New Roman"/>
          <w:sz w:val="28"/>
          <w:szCs w:val="28"/>
        </w:rPr>
        <w:t>«</w:t>
      </w:r>
      <w:r w:rsidR="00E47258">
        <w:rPr>
          <w:rFonts w:ascii="Times New Roman" w:hAnsi="Times New Roman" w:cs="Times New Roman"/>
          <w:sz w:val="28"/>
          <w:szCs w:val="28"/>
        </w:rPr>
        <w:t>Правовое регулирование нестандартной занятости (состояние и перспективы развития) в Республике Беларусь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E472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имеет традиционную </w:t>
      </w:r>
      <w:r w:rsidRPr="001B5EAF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>структуру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состоит из следующих разделов:</w:t>
      </w:r>
    </w:p>
    <w:p w:rsidR="004D39DD" w:rsidRPr="001B5EAF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теоретический раздел (материалы для теоретического изучения учебной дисциплины в виде конспекта лекций);</w:t>
      </w:r>
    </w:p>
    <w:p w:rsidR="004D39DD" w:rsidRPr="001B5EAF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практический раздел (планы семинарских занятий, перечень тем рефератов, вопросы для самопроверки знаний и т.д.);</w:t>
      </w:r>
    </w:p>
    <w:p w:rsidR="004D39DD" w:rsidRPr="001B5EAF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раздел контроля знаний (перечень вопросов к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зачету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, тестовые задания по текущему контролю знаний и т.д.)</w:t>
      </w:r>
    </w:p>
    <w:p w:rsidR="00E47258" w:rsidRDefault="004D39DD" w:rsidP="00E4725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вспомогательный (учебно-программную документацию, методические рекомендации по изучению учебной дисциплины, список рекомендованной основной и дополнительной литературы, нормативных правовых актов).</w:t>
      </w:r>
    </w:p>
    <w:p w:rsidR="004D39DD" w:rsidRPr="00E91464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5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содержание ЭУМК направлены на опережающую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бладающего</w:t>
      </w:r>
      <w:r w:rsidRPr="00E9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258"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="00E47258" w:rsidRPr="003E67F3">
        <w:rPr>
          <w:rFonts w:ascii="Times New Roman" w:hAnsi="Times New Roman" w:cs="Times New Roman"/>
          <w:sz w:val="28"/>
          <w:szCs w:val="28"/>
        </w:rPr>
        <w:t>сущности нестандартной занятости как нового социально-экономического феномена,</w:t>
      </w:r>
      <w:r w:rsidR="00E47258">
        <w:rPr>
          <w:rFonts w:ascii="Times New Roman" w:hAnsi="Times New Roman" w:cs="Times New Roman"/>
          <w:sz w:val="28"/>
          <w:szCs w:val="28"/>
        </w:rPr>
        <w:t xml:space="preserve"> способного</w:t>
      </w:r>
      <w:r w:rsidR="00E47258" w:rsidRPr="003E67F3">
        <w:rPr>
          <w:rFonts w:ascii="Times New Roman" w:hAnsi="Times New Roman" w:cs="Times New Roman"/>
          <w:sz w:val="28"/>
          <w:szCs w:val="28"/>
        </w:rPr>
        <w:t xml:space="preserve"> анализировать тенденции и факторы ее развития в Республике Беларусь, применя</w:t>
      </w:r>
      <w:r w:rsidR="00E47258">
        <w:rPr>
          <w:rFonts w:ascii="Times New Roman" w:hAnsi="Times New Roman" w:cs="Times New Roman"/>
          <w:sz w:val="28"/>
          <w:szCs w:val="28"/>
        </w:rPr>
        <w:t>ть полученные знания и умения</w:t>
      </w:r>
      <w:r w:rsidR="00E4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профессиональной деятельности в сфере науки, образования, а также в инновационной сфере</w:t>
      </w:r>
      <w:r w:rsidRPr="001B5EAF">
        <w:rPr>
          <w:rFonts w:ascii="Times New Roman" w:hAnsi="Times New Roman"/>
          <w:sz w:val="28"/>
          <w:szCs w:val="28"/>
        </w:rPr>
        <w:t>.</w:t>
      </w:r>
      <w:r w:rsidRPr="001B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39DD" w:rsidRPr="001B5EAF" w:rsidRDefault="004D39DD" w:rsidP="004D39D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рекомендаций по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упрощения работы с данным учебно-методическим комплексом, необходимо указать, что все материалы размещены по рубрикам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Учебно-программная документация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Учебно-методическая документация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Методические материалы для контроля знаний студентов</w:t>
      </w:r>
      <w:r>
        <w:rPr>
          <w:rFonts w:ascii="Times New Roman" w:hAnsi="Times New Roman"/>
          <w:sz w:val="28"/>
          <w:szCs w:val="28"/>
          <w:lang w:eastAsia="ru-RU"/>
        </w:rPr>
        <w:t>» и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Вспомогательные материалы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4D39DD" w:rsidRPr="001B5EAF" w:rsidSect="005667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D"/>
    <w:rsid w:val="001055EB"/>
    <w:rsid w:val="004D39DD"/>
    <w:rsid w:val="00E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2019-05-28T19:49:00Z</dcterms:created>
  <dcterms:modified xsi:type="dcterms:W3CDTF">2019-05-28T19:55:00Z</dcterms:modified>
</cp:coreProperties>
</file>