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C2" w:rsidRPr="00167F29" w:rsidRDefault="00167F29" w:rsidP="008A6B76">
      <w:pPr>
        <w:widowControl w:val="0"/>
        <w:autoSpaceDE w:val="0"/>
        <w:autoSpaceDN w:val="0"/>
        <w:adjustRightInd w:val="0"/>
        <w:spacing w:before="5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ЛИТЕРАТУРА</w:t>
      </w:r>
    </w:p>
    <w:p w:rsidR="00286FC2" w:rsidRPr="00286FC2" w:rsidRDefault="00286FC2" w:rsidP="008A6B76">
      <w:pPr>
        <w:widowControl w:val="0"/>
        <w:autoSpaceDE w:val="0"/>
        <w:autoSpaceDN w:val="0"/>
        <w:adjustRightInd w:val="0"/>
        <w:spacing w:before="340" w:after="0" w:line="240" w:lineRule="auto"/>
        <w:ind w:left="680" w:hanging="11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Законодательные и нормативные акты:</w:t>
      </w:r>
    </w:p>
    <w:p w:rsidR="00286FC2" w:rsidRPr="00286FC2" w:rsidRDefault="00286FC2" w:rsidP="00286FC2">
      <w:pPr>
        <w:widowControl w:val="0"/>
        <w:autoSpaceDE w:val="0"/>
        <w:autoSpaceDN w:val="0"/>
        <w:adjustRightInd w:val="0"/>
        <w:spacing w:before="340" w:after="0" w:line="240" w:lineRule="auto"/>
        <w:ind w:left="680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Банковский кодекс Республики Беларусь от 25 октября 2000 г. № 441-З (в ред. Закона Республики Беларусь от 13.07.2012 № 416-З) // Консультант Плюс: Беларусь. Технология 3000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Беларусь, - Минск, 2014.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Гражданский кодекс Республики Беларусь от 7 декабря 1998 г.№.218-3 (в ред. от 05.01.2013 г  N16-З). (Главы: 7, 21-26; 42-47; 49, 52) // Консультант Плюс: Беларусь. Технология 3000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Беларусь, - Минск, 2014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 Республики Беларусь «Об инвестициях» № 53-3 от 12.07.2013 г. Консультант Плюс: Беларусь. Технология 3000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Беларусь. – Минск, 2014.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 Республики Беларусь «О пенсионном обеспечении» № 1596-XII от 17 апреля 1992 (в посл. редакции от 26 октября 2012 г. №434) // Консультант Плюс: Беларусь. Технология 3000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Беларусь. – Минск, 2014.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Инструкция о нормативах безопасного функционирования для банков и небанковских кредитно-финансовых организаций от 28.09.2006 г. № 137 (в ред. Постановления Правления Национального банка Республики Беларусь от 27.11.2013 г. № 687) // Консультант Плюс: Беларусь. Технология 3000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Беларусь. – Минск, 2014.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Закон Республики Беларусь «О ценных бумагах и фондовых биржах» № 1512-XІІ от 12 марта 1992 г. (в ред. Закона Республики Беларусь от </w:t>
      </w:r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16.07.2010 г.) //</w:t>
      </w: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Консультант Плюс: Беларусь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Беларусь. – Минск, 2014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Нормативные акты Министерства Финансов Республики Беларусь по ценным бумагам // Консультант Плюс: Беларусь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Беларусь. – Минск, 2014. </w:t>
      </w:r>
    </w:p>
    <w:p w:rsidR="00286FC2" w:rsidRPr="00286FC2" w:rsidRDefault="00286FC2" w:rsidP="00286FC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Нормативные акты Национального банка Республики Беларусь по ценным бумагам // Консультант Плюс: Беларусь [Электронный ресурс] /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ЮрСпектр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Нац. центр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правовой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Беларусь. – Минск, 2014. </w:t>
      </w:r>
    </w:p>
    <w:p w:rsidR="00286FC2" w:rsidRPr="00286FC2" w:rsidRDefault="00286FC2" w:rsidP="00286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86FC2" w:rsidRPr="00286FC2" w:rsidRDefault="00286FC2" w:rsidP="00286FC2">
      <w:pPr>
        <w:widowControl w:val="0"/>
        <w:autoSpaceDE w:val="0"/>
        <w:autoSpaceDN w:val="0"/>
        <w:adjustRightInd w:val="0"/>
        <w:spacing w:before="340" w:after="0"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Основная:</w:t>
      </w:r>
    </w:p>
    <w:p w:rsidR="00286FC2" w:rsidRPr="00286FC2" w:rsidRDefault="00286FC2" w:rsidP="00286FC2">
      <w:pPr>
        <w:spacing w:after="0" w:line="360" w:lineRule="auto"/>
        <w:ind w:left="56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FC2" w:rsidRPr="00286FC2" w:rsidRDefault="00286FC2" w:rsidP="00286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Галанов, В.А. Рынок ценных бумаг: учебник / В.А. Галанов. — М.: ИНФРА-М, 2010. — 378 с.</w:t>
      </w:r>
    </w:p>
    <w:p w:rsidR="00286FC2" w:rsidRPr="00286FC2" w:rsidRDefault="00286FC2" w:rsidP="00286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Гришина, О.А. Регулирование мирового финансового рынка: Теория, практика, инструменты/ - М.: ИНФРА-М, 2010. – 410 с.</w:t>
      </w:r>
    </w:p>
    <w:p w:rsidR="00286FC2" w:rsidRPr="00286FC2" w:rsidRDefault="00286FC2" w:rsidP="00286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участников рынка ценных бумаг: учебное пособие / Г.И. Кравцова, С.С.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Осмоловец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[и др.]; под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ед. Г.И. Кравцовой. — Минск: БГЭУ, 2011. — 482 с.</w:t>
      </w:r>
    </w:p>
    <w:p w:rsidR="00286FC2" w:rsidRPr="00286FC2" w:rsidRDefault="00286FC2" w:rsidP="00286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Фондовый рынок: учебное пособие / Г.И. Кравцова, Е.В.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Берзинь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[и др.];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ед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Г.И. Кравцовой. — Минск: БГЭУ, 2008. — 327 с.</w:t>
      </w:r>
    </w:p>
    <w:p w:rsidR="00286FC2" w:rsidRPr="00286FC2" w:rsidRDefault="00286FC2" w:rsidP="00286F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Финансы и финансовый рынок: учебное пособие/ под ред. О.А.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Пузанкевич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Минск: БГЭУ, 2010 – 313 с.</w:t>
      </w:r>
    </w:p>
    <w:p w:rsidR="00286FC2" w:rsidRPr="00286FC2" w:rsidRDefault="00286FC2" w:rsidP="00286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C2" w:rsidRPr="00286FC2" w:rsidRDefault="00286FC2" w:rsidP="00286FC2">
      <w:pPr>
        <w:widowControl w:val="0"/>
        <w:autoSpaceDE w:val="0"/>
        <w:autoSpaceDN w:val="0"/>
        <w:adjustRightInd w:val="0"/>
        <w:spacing w:before="340" w:after="0" w:line="240" w:lineRule="auto"/>
        <w:ind w:left="6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Дополнительная:</w:t>
      </w:r>
    </w:p>
    <w:p w:rsidR="00286FC2" w:rsidRPr="00286FC2" w:rsidRDefault="00286FC2" w:rsidP="00286FC2">
      <w:pPr>
        <w:spacing w:after="0" w:line="360" w:lineRule="auto"/>
        <w:ind w:right="-54" w:firstLine="5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Акинин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П.В. Инфокоммуникационные технологии в брокерской и дилерской деятельности: Учебное пособие. – М.: КНОРУС, 2007. – 192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Алехин Б. И. Рынок ценных бумаг: Учеб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особие для студентов вузов, обучающихся по специальности 060400 «Финансы и кредит» / Б.И. Алехин. - 2-е изд.,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перераб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и доп. — М.: ЮНИТИ-ДАНА, 2004. - 461 с: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Батяева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Т.А. Рынок ценных бумаг: учебное пособие / Т.А.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Батяева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, И.И. Столяров —  М.: Инфра-М, 2007. — 304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Белов В.А. Государственное регулирование рынка ценных бумаг: учебное пособие. – М.: Высшая школа, 2005. – 350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Белорусский фондовый рынок. Информационно-аналитический и научно-практический журнал. Мн.: РИВШ БГУ, издается с 1999 г.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Бельзецкий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А.И. Фондовые индексы: оценка качества / А.И.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Бельзецкий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М.: Новое знание, 2006. — 310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Бердникова, Т.Б. Оценка ценных бумаг: учебное пособие / Т.Б. Бердникова. — М.: ИНФР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М, 2006. — 144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Буренин, А.Н. Рынок ценных бумаг и производных финансовых инструментов: учебное пособие / А.Н. Буренин. — М: НТО им. С.И. Вавилова, 2009. — 418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Буренин, А.Н. Управление портфелем ценных бумаг: учебное пособие / А.Н. Буренин. — М: НТО им. С.И. Вавилова, 2008. — 440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Гвардин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С.В. IPO: стратегия, перспективы и опыт российских компаний: монография / С.В.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Галиц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Москва: Вершина, 2007. — 264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Дегтярева, О.И. Биржевое дело: учебное пособие / О.И. Дегтярева. — М.: Магистр, 2007. — 624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Едронова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В.Н. Рынок ценных бумаг: учебное пособие / В.Н.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Едронова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Т.Н. Новожилова. — М.: Магистр, 2007. — 684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Жданчиков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П.А. Ценные бумаги: монография / П.А.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Жданчиков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М: Пресс, 2008. — 320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И. Особенности национальных спекуляций, или Как играть на российских биржах: монография / И.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—  3-е изд.,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испр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М: Омега-Л, 2007. — 352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Практический Интернет-трейдинг: как работать на рынках акций, опционов, фьючерсов и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Forex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Интернет: монография / И.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3-е изд. — М.: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Смартбук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2008. — 384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И. Ценные бумаги – это почти просто: монография / И.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Закарян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М: Омега-Л, 2011. — 280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Килячков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А.А. Рынок ценных бумаг и биржевое дело: учебное пособие / А.А.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Килячков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Чалдаева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М.: Экономист, 2006. — 688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Колмыкова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Л.И. Фундаментальный анализ финансовых рынков: монография / Л.И.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Колмыкова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СПб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Питер, 2009. — 288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Корчагин, Ю.А. Рынок ценных бумаг: монография / Ю.А. Корчагин.—  Ростов-на-Дону: Феникс, </w:t>
      </w:r>
      <w:smartTag w:uri="urn:schemas-microsoft-com:office:smarttags" w:element="metricconverter">
        <w:smartTagPr>
          <w:attr w:name="ProductID" w:val="2007 г"/>
        </w:smartTagPr>
        <w:r w:rsidRPr="00286FC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2007 г</w:t>
        </w:r>
      </w:smartTag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495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Криничанский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К.В. Рынок ценных бумаг: учебное пособие / К.В.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Криничанский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— 2-е изд.,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перераб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и доп. —  Москва: Дело и Сервис, 2010. — 608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Лялин, В.А. Рынок ценных бумаг: учебник / В.А. Лялин. — М.: Проспект, </w:t>
      </w:r>
      <w:smartTag w:uri="urn:schemas-microsoft-com:office:smarttags" w:element="metricconverter">
        <w:smartTagPr>
          <w:attr w:name="ProductID" w:val="2007 г"/>
        </w:smartTagPr>
        <w:r w:rsidRPr="00286FC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2007 г</w:t>
        </w:r>
      </w:smartTag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383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Маманович</w:t>
      </w:r>
      <w:proofErr w:type="spellEnd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П.А. Рынок ценных бумаг: учебное пособие / П.А. </w:t>
      </w:r>
      <w:proofErr w:type="spellStart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Маманович</w:t>
      </w:r>
      <w:proofErr w:type="spellEnd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Минск: </w:t>
      </w:r>
      <w:proofErr w:type="spellStart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Медисонт</w:t>
      </w:r>
      <w:proofErr w:type="spellEnd"/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2009. — 420 с. 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Мишарев, А.А. Рынок ценных бумаг: учебное пособие / А.А. Мишарев. — СПб</w:t>
      </w: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Питер, 2007. — 256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Мишкин</w:t>
      </w:r>
      <w:proofErr w:type="gram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, Ф.С. Экономическая теория денег, банковского дела и финансовых рынков: монография / Ф.С. Мишкин. —  Пер. с англ. — М.: ООО «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И.Д.Вильямс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», 2006. — 880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Рубцов, Б.Б. Современные фондовые рынки: учебное пособие / Б.Б. Рубцов. </w:t>
      </w: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—</w:t>
      </w:r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Альпина Бизнес Букс, 2007.</w:t>
      </w: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</w:t>
      </w:r>
      <w:r w:rsidRPr="00286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926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Рынок ценных бумаг: учебник / Е.Ф. Жуков [и др.]; под ред. Е.Ф. Жукова. — 3-е изд.,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перераб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и доп. — М.: ЮНИТИ-ДАНА, 2009. — 567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Суэтин</w:t>
      </w:r>
      <w:proofErr w:type="spellEnd"/>
      <w:r w:rsidRPr="00286F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А.А. </w:t>
      </w: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Международный финансовый рынок: учебник / А.А.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Суэтин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М.: КНОРУС, 2007. — 264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Уилсон, Ричард С. Корпоративные облигации. Структура и анализ: монография / Ричард С. Уилсон, Фрэнк Дж.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Фабоцци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М: Альпина Бизнес Букс, 2005. — 446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Фабоцци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Фрэнк Дж. Рынок облигаций. Анализ и стратегии: монография / Фрэнк Дж.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Фабоцци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М: Альпина Бизнес Бук, 2007. — 950 с.</w:t>
      </w:r>
    </w:p>
    <w:p w:rsidR="00286FC2" w:rsidRPr="00286FC2" w:rsidRDefault="00286FC2" w:rsidP="00286F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Якимкин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В.Н. Сегментация финансового рынка: монография / В.Н. </w:t>
      </w:r>
      <w:proofErr w:type="spellStart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Якимкин</w:t>
      </w:r>
      <w:proofErr w:type="spellEnd"/>
      <w:r w:rsidRPr="00286FC2">
        <w:rPr>
          <w:rFonts w:ascii="Times New Roman" w:eastAsia="Times New Roman" w:hAnsi="Times New Roman" w:cs="Times New Roman"/>
          <w:sz w:val="28"/>
          <w:szCs w:val="20"/>
          <w:lang w:eastAsia="ru-RU"/>
        </w:rPr>
        <w:t>. — М.: Омега-Л, 2006. — 656 с.</w:t>
      </w:r>
    </w:p>
    <w:p w:rsidR="001F3E86" w:rsidRDefault="001F3E86"/>
    <w:sectPr w:rsidR="001F3E86" w:rsidSect="00D81515"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16" w:rsidRDefault="00F81516">
      <w:pPr>
        <w:spacing w:after="0" w:line="240" w:lineRule="auto"/>
      </w:pPr>
      <w:r>
        <w:separator/>
      </w:r>
    </w:p>
  </w:endnote>
  <w:endnote w:type="continuationSeparator" w:id="0">
    <w:p w:rsidR="00F81516" w:rsidRDefault="00F8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92" w:rsidRDefault="00286F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092" w:rsidRDefault="00F815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92" w:rsidRDefault="00286F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B76">
      <w:rPr>
        <w:rStyle w:val="a5"/>
        <w:noProof/>
      </w:rPr>
      <w:t>3</w:t>
    </w:r>
    <w:r>
      <w:rPr>
        <w:rStyle w:val="a5"/>
      </w:rPr>
      <w:fldChar w:fldCharType="end"/>
    </w:r>
  </w:p>
  <w:p w:rsidR="000D1092" w:rsidRDefault="00F815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16" w:rsidRDefault="00F81516">
      <w:pPr>
        <w:spacing w:after="0" w:line="240" w:lineRule="auto"/>
      </w:pPr>
      <w:r>
        <w:separator/>
      </w:r>
    </w:p>
  </w:footnote>
  <w:footnote w:type="continuationSeparator" w:id="0">
    <w:p w:rsidR="00F81516" w:rsidRDefault="00F8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983"/>
    <w:multiLevelType w:val="hybridMultilevel"/>
    <w:tmpl w:val="8D880EE0"/>
    <w:lvl w:ilvl="0" w:tplc="E06C3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4303B"/>
    <w:multiLevelType w:val="hybridMultilevel"/>
    <w:tmpl w:val="26FAB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B77FC"/>
    <w:multiLevelType w:val="hybridMultilevel"/>
    <w:tmpl w:val="8A5453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C2"/>
    <w:rsid w:val="00167F29"/>
    <w:rsid w:val="001F3E86"/>
    <w:rsid w:val="00286FC2"/>
    <w:rsid w:val="004108FB"/>
    <w:rsid w:val="008A6B76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F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86F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6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6F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86F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5491</Characters>
  <Application>Microsoft Office Word</Application>
  <DocSecurity>0</DocSecurity>
  <Lines>45</Lines>
  <Paragraphs>12</Paragraphs>
  <ScaleCrop>false</ScaleCrop>
  <Company>DG Win&amp;Soft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2014-10-01T08:23:00Z</dcterms:created>
  <dcterms:modified xsi:type="dcterms:W3CDTF">2014-10-01T08:35:00Z</dcterms:modified>
</cp:coreProperties>
</file>